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KV.2005.00085 vom 28. Februar 2007</w:t>
      </w:r>
    </w:p>
    <w:p>
      <w:r>
        <w:t>ZH Sozialversicherungsgericht, 2007-02-28, DE</w:t>
      </w:r>
    </w:p>
    <w:p>
      <w:r>
        <w:rPr>
          <w:b/>
        </w:rPr>
        <w:t xml:space="preserve">Quelle: </w:t>
      </w:r>
      <w:r>
        <w:t>https://mcp.opencaselaw.ch/entscheid/zh_sozialversicherungsgericht_KV.2005.00085</w:t>
      </w:r>
    </w:p>
    <w:p>
      <w:r>
        <w:t>FR: ZH_SOZIALVERSICHERUNGSGERICHT KV.2005.00085 du 28 février 2007</w:t>
      </w:r>
    </w:p>
    <w:p>
      <w:r>
        <w:t>IT: ZH_SOZIALVERSICHERUNGSGERICHT KV.2005.00085 del 28 febbraio 2007</w:t>
      </w:r>
    </w:p>
    <w:p>
      <w:pPr>
        <w:pStyle w:val="Heading2"/>
      </w:pPr>
      <w:r>
        <w:t>Erwägungen</w:t>
      </w:r>
    </w:p>
    <w:p>
      <w:r>
        <w:rPr>
          <w:b/>
        </w:rPr>
        <w:t>E. 4</w:t>
      </w:r>
    </w:p>
    <w:p>
      <w:r>
        <w:t>4.1Â Â Â Â  Die medizinische Situation prÃ¤sentiert sich wie folgt:</w:t>
      </w:r>
    </w:p>
    <w:p>
      <w:r>
        <w:t>4.2Â Â Â Â  Die SchulÃ¤rztin Dr. B.___ Ã¼berwies die Versicherte wegen starker fein- und grobmotorischer Probleme und einer deutlich beeintrÃ¤chtigten KÃ¶rperwahrnehmung zur Ergotherapie. In ihrem Ãberweisungsbericht vom 20. Dezember 2004 notierte sie unter anderem deutliche Verlangsamungen im Bereich der Neuro-Motorik und sehr starke Mitbewegungen vor allem im Gesicht bei allen Items des ZÃ¼rcher Neuromotorik-Tests. Neuro-orthopÃ¤disch stellte sie einen allgemein niedrigen Tonus mit einer starken VergrÃ¶sserung aller Gelenkswinkel fest. Ausserdem notierte sie gestÃ¼tzt auf den Naville-Weber-Test einen stark verkrampften Schreibfluss, feinkoordinative SchwÃ¤chen und Schwierigkeiten beim HÃ¼pfen. Im beigelegten Scoreblatt vom 20. Dezember 2004 sprach sie sich unter A (Anamnestische StÃ¶rungen) fÃ¼r leichtgradige motorische Ungeschicklichkeiten und zwei mittelschwere StÃ¶rungen in den Bereichen "Motorik im Vergleich zu Gleichaltrigen auffÃ¤llig" und "Abneigung z.B. gegen Bewegung, BerÃ¼hrung, Zeichnen, Basteln, Puzzles" aus. Unter B (Neurologische StÃ¶rungen) gewichtete Dr. B.___ sÃ¤mtliche Disziplinen als mittelschwer, in den Bereichen "Mitbewegungen" und "Gleichgewichtsprobleme" bezeichnete sie die EntwicklungsstÃ¶rungen der Versicherten gar als schwer. Den Bereich C (StÃ¶rungen der SelbstÃ¤ndigkeit) wie auch den Bereich E (VerhaltensstÃ¶rungen) liess Dr. B.___ offen. Unter D (StÃ¶rungen der Feinmotorik und der HandlungsfÃ¤higkeit) notierte sie mittelschwere StÃ¶rungen in der Visuomotorik und der PrÃ¤zision und eine leichtgradige StÃ¶rung bei den Finger- und Handgelenksbewegungen (Urk. 3/3).</w:t>
      </w:r>
    </w:p>
    <w:p>
      <w:r>
        <w:t>Â Â Â Â Â Â Â Â  GemÃ¤ss ihrer Beurteilung im Bericht vom 11. April 2005 an den Vertrauensarzt der Beschwerdegegnerin liegen bei der Versicherten fein- und grobmotorische KoordinationsstÃ¶rungen vor, taktilkinÃ¤sthetische WahrnehmungsstÃ¶rungen, eine verminderte visuelle Erfassungsspanne und eine nur knapp entwickelte visuell-rÃ¤umliche Wahrnehmungsfunktion; die KanalkapazitÃ¤t sei somit eingeschrÃ¤nkt. Ausserdem stellte Dr. B.___ eine verzÃ¶gerte psychosoziale Reifung mit mangelhafter Selbststeuerung fest. Aus den anamnestischen Angaben ergibt sich, dass die Versicherte zu Hause ungewollt GegenstÃ¤nde umwirft und hÃ¤ufig stolpert. Im Turnen habe sie Schwierigkeiten, feinmotorisch bestÃ¼nden Schreibschwierigkeiten und Schwierigkeiten beim Xylophonspielen. Seit dem Kindergarten zeichne und bastle sie, sei aber ungeduldig. Mit andern Kindern komme sie gut aus (Urk. 3/6).</w:t>
      </w:r>
    </w:p>
    <w:p>
      <w:r>
        <w:t>4.3Â Â Â Â  Der Vertrauensarzt Dr. C.___ ging gestÃ¼tzt auf den Bericht von Dr. B.___ vom 11. April 2005 und das Scoreblatt vom 20. Dezember 2004 davon aus, dass offenbar keine relevanten subjektiven BeeintrÃ¤chtigungen des Kindes vorlÃ¤gen. Die Versicherte sei trotz der festgestellten MÃ¤ngel in der Lage, mit andern Kindern gut auszukommen. Ausserdem wÃ¼rden keine VerhaltensstÃ¶rungen oder dergleichen geschildert. Auch fÃ¤nden sich keine Hinweise dafÃ¼r, dass das Kind anderweitig gefÃ¶rdert worden sei (Urk. 9/1).</w:t>
      </w:r>
    </w:p>
    <w:p>
      <w:r>
        <w:t>4.4Â Â Â Â  Mit Bericht vom 29. Juni 2005 an die zustÃ¤ndige Ergotherapiepraxis erstellte Dr. B.___ gestÃ¼tzt auf ihre AbklÃ¤rung vom Vortag mit einer ausfÃ¼hrlichen Anamnese ein weiteres Scoreblatt. Unter Score U2 hielt sie an den bisherigen Einreihungen in den Bereichen A, B und D fest, taxierte aber unter A die bisher nicht beurteilten grob- und feinmotorischen StÃ¶rungen und unter D die StÃ¶rungen der Feinmotorik und der HandlungsfÃ¤higkeit im Bereich KÃ¶rperschema als mittelschwer. Im bisher offen gebliebenen Bereich C teilte Dr. B.___ der Disziplin Hantieren den Scorepunkt 3 (schwer) zu, die StÃ¶rungen in den Teilbereichen Selbstversorgung und An- und Ausziehen beurteilte sie als mittelschwer und die EinschrÃ¤nkungen in der KÃ¶rperpflege als leichtgradig. Bemerkend fÃ¼gte sie hinzu, dass die Versicherte nicht mit Messer und Gabel essen kÃ¶nne und weder mit einem Messer noch mit einer Schere schneiden kÃ¶nne. Keine StÃ¶rung liegt gemÃ¤ss der SchulÃ¤rztin im Sozialbereich (z. B. Orientierung in und ausser Haus, kleine AuftrÃ¤ge erledigen, Kontakt zu andern Kindern) vor. Unter E (VerhaltensstÃ¶rungen) notierte sie den Scorepunkt 2 (mittelschwer, abnorm) in den Bereichen Leidensdruck, AufmerksamkeitsstÃ¶rung und AggressivitÃ¤t, oppositionelles Verhalten. Das Vorliegen einer Hyper- oder HypoaktivitÃ¤t sowie von psychosomatischen StÃ¶rungen verneinte sie (Urk. 3/11).</w:t>
      </w:r>
    </w:p>
    <w:p>
      <w:r>
        <w:t>Â Â Â Â Â Â Â Â  Dem Bericht vom 29. Juni 2005 ist neu zu entnehmen, dass das Erlernen koordinierter Bewegungen stark erschwert war; die Versicherte benutze ihre linke Hand noch heute fast gar nicht. Im Turnen und Schreiben habe sie weiterhin deutliche motorische Probleme. Sie kleide sich nachlÃ¤ssig an und habe kein Schema dabei. Viele EindrÃ¼cke gleichzeitig wÃ¼rden sie rasch verwirren und sie kÃ¶nne sich auf grosse Wechsel nur schwer einstellen. Auch scheine sie oft nicht zuzuhÃ¶ren und sei so mit sich selber beschÃ¤ftigt, dass sie nicht merke, wenn sie angesprochen werde. Sie kÃ¶nne extrem stur sein und entwickle periodenweise verschiedene Stereotypien. Zur psychischen Reifung hielt Dr. B.___ fest, dass die lange sehr starken AffektdurchbrÃ¼che heute weniger stark seien, jedoch immer noch auffÃ¤llig hÃ¤ufig vorkÃ¤men. Daneben notierte sie Einschlafprobleme und hÃ¤ufig unergrÃ¼ndliche Missstimmungen. Zu Hause sei sie oft aggressiv gegenÃ¼ber der Mutter. In der Schule wÃ¼rden ihre unkontrollierten Bewegungen von den MitschÃ¼lern Ã¶fter als aggressiv empfunden. In der Schule sei sie mittlerweile trotzdem gut integriert, habe jedoch MÃ¼he mit dem Schreiben. Sie komme offenbar beim Schulstoff trotz kurzer Konzentrationsphasen gut mit. GemÃ¤ss Dr. B.___ hat sich motorisch seit Dezember 2004 wenig verÃ¤ndert. Die Versicherte brauche weiterhin dringend Ergotherapie (Urk. 3/12).</w:t>
      </w:r>
    </w:p>
    <w:p>
      <w:r>
        <w:t>4.5Â Â Â Â  Die behandelnde Ergotherapeutin D.___ erstellte am 30. August 2005 einen Bericht zur ergotherapeutischen Erfassung der Versicherten, der Zielsetzung der Behandlung und dem bisherigen Verlauf. Ihre Beurteilung lautet dahingehend, dass die Versicherte an einer schwerwiegenden motorischen EntwicklungsstÃ¶rung leide in Verbindung mit reaktiven VerhaltensauffÃ¤lligkeiten. Die Versicherte sei intelligent und sozial-emotional altersgemÃ¤ss entwickelt. Umso mehr leide sie an der Diskrepanz gegenÃ¼ber ihren senso-motorischen Leistungen. Die vorliegenden Schwierigkeiten im Alltag und in der Schule wÃ¼rden dringend weitere medizinisch-therapeutische Massnahmen bedingen. Sinnvollerweise fÃ¤nden diese im Rahmen einer Ergotherapie statt, da primÃ¤r an der KÃ¶rperwahrnehmung, der Sinnesverarbeitung sowie an der Bewegungssteuerung zu arbeiten sei. Es sollten die Voraussetzungen geschaffen werden, dass der Erwerb altersgemÃ¤sser FÃ¤higkeiten und Fertigkeiten fÃ¼r die Versicherte mÃ¶glich wÃ¼rden (Urk. 3/15).</w:t>
      </w:r>
    </w:p>
    <w:p>
      <w:r>
        <w:t>4.6Â Â Â Â  In einer erneuten Stellungnahme vom 20. Juli 2005 stellte sich Dr. C.___ auf den Standpunkt, dass die Ergotherapie der FÃ¶rderung der motorischen Entwicklung dienen solle und nicht der Behandlung gestÃ¶rter KÃ¶rperwahrnehmungen oder gar zwangsneurotischer Symptome. Falls eine Psychopathologie erheblichen Ausmasses vorliegen wÃ¼rde, wÃ¤ren sowieso psychiatrische Massnahmen angezeigt. Bei den im Zentrum der Therapie gestandenen motorischen StÃ¶rungen seien innerhalb eines halben Jahres kaum VerÃ¤nderungen feststellbar gewesen, so dass die bisherige Therapie insgesamt als unwirksam eingestuft werden mÃ¼sse.</w:t>
      </w:r>
    </w:p>
    <w:p>
      <w:r>
        <w:t>Â Â Â Â Â Â Â Â  Die hÃ¤uslichen Probleme, wie sie die Eltern schildern (AggressivitÃ¤t, ZwÃ¤ngeln bei der Kleiderwahl, zwangsneurotische Symptome, StÃ¶rung der KÃ¶rperwahrnehmung, undefinierte Ãngste, etc.), stellten keine StÃ¶rungen der motorischen Entwicklung nach ICD-10 F82 dar. Hier wÃ¤ren allenfalls erziehungsberaterische, eventuell gar kinderpsychiatrische Massnahmen angezeigt. Die rein motorische EntwicklungsstÃ¶rung nach ICD-10 F82, fÃ¼r deren Behandlung die Ergotherapie beantragt worden sei, mÃ¼sse als hÃ¶chstens mittelgradig eingestuft werden. Die effektiven Auswirkungen auf das Kind seien in subjektiver Hinsicht mittel-, in objektiver Hinsicht gemÃ¤ss Bericht hÃ¶chstens leichtgradig. Zudem seien offensichtlich auch keine andern BehandlungsmÃ¶glichkeiten ausgeschÃ¶pft worden (Urk. 3/16).</w:t>
      </w:r>
    </w:p>
    <w:p>
      <w:r>
        <w:t>4.7Â Â Â Â  Mit Bericht vom 5. September 2005 Ã¤usserte sich Dr. B.___ zur Stellungnahme von Dr. C.___. Sie wies darauf hin, dass die von ihr festgestellten StÃ¶rungen auf dem Scoreblatt ebenfalls als stark stÃ¶rend zu bewerten seien, auch wenn nicht Ã¼berall der maximale Scorewert 3 angekreuzt sei. FÃ¼r das Kind wÃ¼rden diese motorischen Schwierigkeiten starke StÃ¶rungen bedeuten, unter denen es leide. Die meisten neurologischen StÃ¶rungen seien als 2 zu werten, was deutlich fÃ¼r Therapiebedarf spreche. Die Versicherte bedÃ¼rfe in erster Linie der Hilfe, um mit ihren motorischen Schwierigkeiten fertig zu werden. Auch sei ein Training fÃ¼r ihre Wahrnehmungsprobleme notwendig. Dieser Kombination werde die Ergotherapie am besten gerecht. Dr. B.___ sprach sich daher klar fÃ¼r die dringende Notwendigkeit von Ergotherapie aus, nicht fÃ¼r psychiatrische Massnahmen (Urk. 5).</w:t>
      </w:r>
    </w:p>
    <w:p>
      <w:r>
        <w:rPr>
          <w:b/>
        </w:rPr>
        <w:t>E. 5</w:t>
      </w:r>
    </w:p>
    <w:p>
      <w:r>
        <w:t>5.1Â Â Â Â  Strittig ist zunÃ¤chst, ob die Versicherte an einer EntwicklungsstÃ¶rung der motorischen Funktionen im Sinne von F82, ICD-10 leidet, welche derart schwer wiegt und somatische Auswirkungen zeitigt, dass sie im Sinne der hÃ¶chstrichterlichen Rechtsprechung trotz ihrer Einordnung bei den psychischen StÃ¶rungen als somatische Krankheit im Sinne von Art. 6 lit. a KLV gilt.</w:t>
      </w:r>
    </w:p>
    <w:p>
      <w:r>
        <w:t>Â Â Â Â Â Â Â Â  Von keiner der Parteien aufgeworfen wurde zwar die Frage nach einer allfÃ¤lligen sonstigen somatischen Erkrankung, welche ursÃ¤chlich mit den beklagten motorischen Schwierigkeiten der Versicherten zusammenhÃ¤ngen kÃ¶nnte. Aufgrund der Berichte der SchulÃ¤rztin Dr. B.___ kann das Vorliegen einer somatischen Erkrankung jedoch nicht mit hinreichender Sicherheit ausgeschlossen werden. In ihren Beurteilungen vom 11. April 2005 und 5. September 2005 kam sie gestÃ¼tzt auf ihre Untersuchungsbefunde der visuellen Wahrnehmung und der Raumwahrnehmung zum Schluss, dass die visuelle Erfassungsspanne vermindert und die visuell-rÃ¤umlichen Wahrnehmungsfunktionen knapp entwickelt seien. Hieraus schloss sie auf eine eingeschrÃ¤nkte KanalkapazitÃ¤t (Urk. 3/6, Urk. 5).</w:t>
      </w:r>
    </w:p>
    <w:p>
      <w:r>
        <w:t>Â Â Â Â Â Â Â Â  Eine verminderte KanalkapazitÃ¤t kann ein Zeichen fÃ¼r das Vorliegen einer visuellen WahrnehmungsstÃ¶rung sein (vgl. www.integrationskinder.org/artikel/-wahrnehmungs-stoerung-symptome-therapieansatz.pdf:</w:t>
      </w:r>
    </w:p>
    <w:p>
      <w:r>
        <w:t>KÃ¤smann-Kellner Barbara, Vom Sinn des Sehens: visuelle Wahrnehmung, Neurophysiologische Grundlagen und regelrechte Entwicklung visueller Funktionen, Visuelle WahrnehmungsstÃ¶rungen: Klinik, Testmethoden, S. 9 oben). Typische, bei visuellen WahrnehmungsstÃ¶rungen im Kindesalter geschilderte Probleme sind unter anderem das "Ãbersehen" auch grÃ¶sserer Objekte, eine fehlende Raumvorstellung trotz nachweisbarem Binokularsehen, Unsicherheiten bei kÃ¶rperlicher BetÃ¤tigung wie Radfahren etc., ein fehlendes VorstellungsvermÃ¶gen bei Bastel- und Malarbeiten, gleichzeitig bestehende AuffÃ¤lligkeiten in anderen sensorischen Bereichen, in der Motorik, im Verhalten und gegebenenfalls in der Sprache, in der Schule sogenannte TeilleistungsschwÃ¤chen, primÃ¤re oder sekundÃ¤re neurologische und psychische StÃ¶rungen. Neurologisch finden sich zum Teil mÃ¤ssige StÃ¶rungen der Feinmotorik, der BalancefÃ¤higkeit, der allgemeinen Geschicklichkeit, also insgesamt Zeichen einer leichten "HirnfunktionsstÃ¶rung". Besonders das Schriftbild eines Kindes lasse diese hyperkinetisch bedingten Symptome erkennen. Therapeutisch wird ein interdisziplinÃ¤res Konzept empfohlen, in welchem eine vernetzte Zusammenarbeit der verschiedenen Fachrichtungen und Personen, die am Entwicklungsprozess des Kindes beteiligt sind, wie Eltern, KinderÃ¤rzte, AugenÃ¤rzte, Orthoptistinnen, PÃ¤dagogen, Psychologen und Ergotherapeuten stattfindet (vgl. KÃ¤smann-Kellner, a.a.O., S. 8 f.).</w:t>
      </w:r>
    </w:p>
    <w:p>
      <w:r>
        <w:t>Â Â Â Â Â Â Â Â  Diese Symptome einer visuellen WahrnehmungsstÃ¶rung decken sich zu einem erheblichen Teil mit den im Scoreblatt betreffend eine EntwicklungsstÃ¶rung der Motorik F82 ICD-10 angefÃ¼hrten StÃ¶rungen und bezeichnenderweise auch mit den von Dr. B.___ in den ScoreblÃ¤ttern und ihren Berichten wiedergegebenen Problemen der Versicherten. Weder Dr. B.___ noch Dr. C.___ Ã¤usserten sich zu einem allfÃ¤lligen Zusammenhang der visuellen SchwÃ¤chen mit den Problemen der Versicherten in der Motorik und der KÃ¶rperwahrnehmung. Auch Ã¤usserte sich Dr. B.___ nicht klar zum Krankheitswert der von ihr festgestellten visuellen SchwÃ¤chen. Angesichts der konvergierenden Symptomatiken einer visuellen WahrnehmungsstÃ¶rung und dem Krankheitsbild nach F82 ICD-10 und den bei der Versicherten festgestellten visuellen EinschrÃ¤nkungen erscheint eine Klarstellung aber unabdingbar.</w:t>
      </w:r>
    </w:p>
    <w:p>
      <w:r>
        <w:t>Â Â Â Â Â Â Â Â  Dies gilt einerseits im Hinblick darauf, dass eine visuelle WahrnehmungsstÃ¶rung wohl eine somatische Erkrankung im Sinne von Art. 6 Abs. 1 lit. a KLV darstellt und folglich, sofern Ã¤rztlicherseits eine Ergotherapie auch bei dieser Diagnose weiterhin als indiziert betrachtet wÃ¼rde, zur Leistungspflicht der Krankenkasse fÃ¼hren wÃ¼rde. Andererseits rechtfertigt sich die Diagnose einer EntwicklungsstÃ¶rung der motorischen Funktionen nach F82 ICD-10 gemÃ¤ss den diagnostischen Leitlinien der Weltgesundheitsorganisation nur dann, wenn die Koordinationsschwierigkeiten keine direkte Auswirkung von Seh- oder HÃ¶rfehlern oder diagnostizierbaren neurologischen StÃ¶rungen sind (Internationale Klassifikation psychischer StÃ¶rungen, ICD-10 Kapitel V (F), a.a.O, S. 280). Dieser Ausschluss aber ist bei der gegebenen Aktenlage nicht mÃ¶glich. In diesem Zusammenhang fÃ¤llt auf, dass sich in keinem der vier Berichte von Dr. B.___ die Diagnose einer EntwicklungsstÃ¶rung nach F82 ICD-10 findet (Urk. 3/2, 3/6, 3/12, 5), auch wenn das Scoreblatt im Regelfall nur bei der Diagnose F82 Anwendung findet.</w:t>
      </w:r>
    </w:p>
    <w:p>
      <w:r>
        <w:t>Â Â Â Â Â Â Â Â  Infolgedessen sind weitere medizinische AbklÃ¤rungen kinderÃ¤rztlicher sowie augenÃ¤rztlicher Natur notwendig. Es gilt dabei, AbklÃ¤rungen zu einer allfÃ¤lligen visuellen WahrnehmungsstÃ¶rung zu tÃ¤tigen sowie die Diagnose einer EntwicklungsstÃ¶rung nach F82 ICD-10 zu erhÃ¤rten oder zu verwerfen.</w:t>
      </w:r>
    </w:p>
    <w:p>
      <w:r>
        <w:t>5.2Â Â Â Â  Damit aber kann zum jetzigen Zeitpunkt nicht abschliessend geklÃ¤rt werden, ob eine schwerwiegende EntwicklungsstÃ¶rung der Motorik nach F 82 ICD-10 vorliegt. Lediglich hinzuweisen ist die Beschwerdegegnerin in diesem Zusammenhang auf Erw. 4.2 in BGE 130 V 292 f., wonach eine Punktzahl von 19 bei maximal 35 Punkten im Scoreblatt als Indiz fÃ¼r eine mittlere bis schwere StÃ¶rung zu werten ist. Die Scoretaxierung von Dr. B.___ im Scoreblatt vom 30. Juni 2005 fÃ¤llt prozentual gar noch hÃ¶her aus. Zudem basiert das von ihr ausgefÃ¼llte Scoreblatt auf der von der Konsenskonferenz im MÃ¤rz 2003 verabschiedeten "Scoreblatt Version II", welches im Hinblick auf verlÃ¤sslichere Entscheidungsgrundlagen zwischen medizinischen und pÃ¤dagogischen Massnahmen ausgearbeitet wurde und klarere Voraussetzungen fÃ¼r den Krankheitswert der StÃ¶rung aufstellt als die Version I (vgl. Mitteilung aus dem Bundesamt fÃ¼r Sozialversicherung, Ergotherapie bei Kindern mit EntwicklungsstÃ¶rungen der Motorik, Schlussbericht der Konsensuskonferenzen), zu welcher das EidgenÃ¶ssische Versicherungsgericht in den publizierten Entscheiden BGE 130 V 284 und 288 Stellung bezogen hat.</w:t>
      </w:r>
    </w:p>
    <w:p>
      <w:r>
        <w:t>5.3Â Â Â Â  Nichts an der RÃ¼ckweisung der Sache zu den ergÃ¤nzenden medizinischen AbklÃ¤rungen Ã¤ndern die Vorbringen der Beschwerdegegnerin in Bezug auf die fehlende Eignung der ergotherapeutischen Behandlung und die angeblich notwendige psychiatrische AbklÃ¤rung.</w:t>
      </w:r>
    </w:p>
    <w:p>
      <w:r>
        <w:t>Â Â Â Â Â Â Â Â  Die Frage nach der Eignung der Ergotherapie und damit deren Wirksamkeit und Wirtschaftlichkeit lÃ¤sst sich einerseits beim jetzigen Verfahrensstand nicht abschliessend beurteilen, da die zu behandelnde StÃ¶rung erst festzustellen ist. Ausserdem lÃ¤sst die kurze Behandlungsdauer mit lediglich 14 Sitzungen keine sachgerechte Beurteilung der Eignungsfrage zu. Des Weitern spricht sich die behandelnde Ergotherapeutin sehr wohl fÃ¼r einen positiven Verlauf der Behandlung aus (Urk. 3/15). Dr. C.___ geht in diesem Zusammenhang von einem unzutreffenden Sachverhalt aus, liegt doch seiner Beurteilung vom 20. Juli 2005 die Annahme zu Grunde, dass die Versicherte wÃ¤hrend eines halben Jahres, nicht nur wÃ¤hrend der tatsÃ¤chlich gut drei Monate in Behandlung war (Urk. 3/16).</w:t>
      </w:r>
    </w:p>
    <w:p>
      <w:r>
        <w:t>Â Â Â Â Â Â Â Â  In Bezug auf die von der Beschwerdegegnerin gestÃ¼tzt auf Dr. C.___ unter dem Titel "Schadenminderungspflicht" verlangte vorgÃ¤ngige kinderpsychiatrische AbklÃ¤rung ist festzuhalten, dass die Beschwerdegegnerin die von ihr in diesem Zusammenhang gezogenen SchlÃ¼sse auf keine genÃ¼gende medizinische Grundlage zu stÃ¼tzen vermag. Dr. C.___ sprach sich zwar dafÃ¼r aus, dass im Zusammenhang mit den von den Eltern geschilderten Problemen wie AggressivitÃ¤t, ZwÃ¤ngeln bei der Kleiderwahl, zwangsneurotische Symptome, StÃ¶rung der KÃ¶rperwahrnehmung, undefinierbare Ãngste etc. erziehungsberaterische, eventuell gar kinderpsychiaterische Massnahmen angezeigt wÃ¤ren (Urk. 3/16). Seine AusfÃ¼hrungen lassen jedoch nicht den Schluss zu, dass fÃ¼r die Behandlung der vorliegend im Vordergrund stehenden motorischen Probleme ein psychiatrischer Ansatz allenfalls effizienter wÃ¤re. Dr. B.___ sprach sich gar ausdrÃ¼cklich gegen die Notwendigkeit einer psychiatrischen Massnahme aus (Urk. 5).</w:t>
      </w:r>
    </w:p>
    <w:p>
      <w:r>
        <w:t>Â Â Â Â Â Â Â Â  Abschliessend ist daher festzuhalten, dass die Beschwerde in dem Sinne gutzuheissen ist, dass die Sache zur ergÃ¤nzenden medizinischen AbklÃ¤rung an die Beschwerdegegnerin zurÃ¼ckzuweisen ist.</w:t>
      </w:r>
    </w:p>
    <w:p>
      <w:r>
        <w:t>Das Gericht erkennt:</w:t>
      </w:r>
    </w:p>
    <w:p>
      <w:r>
        <w:t>1.Â Â Â Â Â Â Â Â  Die Beschwerde wird in dem Sinne gutgeheissen, dass der angefochtene Einspracheentscheid vom 11. August 2005 aufgehoben und die Sache zur ergÃ¤nzenden medizinischen AbklÃ¤rung im Sinne der ErwÃ¤gungen an die Beschwerdegegnerin zurÃ¼ckgewiesen wird.</w:t>
      </w:r>
    </w:p>
    <w:p>
      <w:r>
        <w:t>2.Â Â Â Â Â Â Â Â  Das Verfahren ist kostenlos.</w:t>
      </w:r>
    </w:p>
    <w:p>
      <w:r>
        <w:t>3.Â Â Â Â Â Â Â Â  Zustellung gegen Empfangsschein an:</w:t>
      </w:r>
    </w:p>
    <w:p>
      <w:r>
        <w:t>- A.___</w:t>
      </w:r>
    </w:p>
    <w:p>
      <w:r>
        <w:t>- Krankenkasse WÃ¤denswil</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