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KV.2005.00019 vom 21. September 2005</w:t>
      </w:r>
    </w:p>
    <w:p>
      <w:r>
        <w:t>ZH Sozialversicherungsgericht, 2005-09-21, DE</w:t>
      </w:r>
    </w:p>
    <w:p>
      <w:r>
        <w:rPr>
          <w:b/>
        </w:rPr>
        <w:t xml:space="preserve">Quelle: </w:t>
      </w:r>
      <w:r>
        <w:t>https://mcp.opencaselaw.ch/entscheid/zh_sozialversicherungsgericht_KV.2005.00019</w:t>
      </w:r>
    </w:p>
    <w:p>
      <w:r>
        <w:t>FR: ZH_SOZIALVERSICHERUNGSGERICHT KV.2005.00019 du 21 septembre 2005</w:t>
      </w:r>
    </w:p>
    <w:p>
      <w:r>
        <w:t>IT: ZH_SOZIALVERSICHERUNGSGERICHT KV.2005.00019 del 21 settembre 2005</w:t>
      </w:r>
    </w:p>
    <w:p>
      <w:pPr>
        <w:pStyle w:val="Heading2"/>
      </w:pPr>
      <w:r>
        <w:t>Erwägungen</w:t>
      </w:r>
    </w:p>
    <w:p>
      <w:r>
        <w:rPr>
          <w:b/>
        </w:rPr>
        <w:t>E. 3</w:t>
      </w:r>
    </w:p>
    <w:p>
      <w:r>
        <w:t>3.1Â Â Â Â  Die Beschwerdegegnerin lehnt die Ãbernahme der Kosten fÃ¼r die Behandlung durch Dr. A.___ mit der BegrÃ¼ndung mangelnder Wirtschaftlichkeit ab. Im einzelnen fÃ¼hrt die Beschwerdegegnerin an, gemÃ¤ss stÃ¤ndiger Rechtsprechung sei in jedem Fall nebst den Aspekten der ZweckmÃ¤ssigkeit und Wirksamkeit auch dem Aspekt der Wirtschaftlichkeit nachzuleben. StÃ¼nden in einem Fall mehrere Behandlungsalternativen zur VerfÃ¼gung, so habe eine AbwÃ¤gung zwischen dem Nutzen und den Kosten jeder Vorkehr stattzufinden. Von zwei gleichermassen zweckmÃ¤ssigen BehandlungsmÃ¶glichkeiten sei grundsÃ¤tzlich der kostengÃ¼nstigeren Variante der Vorzug zu geben. In BGE 128 V 54 Erw. 2 habe das EidgenÃ¶ssische Versicherungsgericht in einem analogen Fall der Versorgung mit Modellgussprothesen aufgrund des Wirtschaftlichkeitsgebotes den Vorzug gegenÃ¼ber der Versorgung mit Implantaten gegeben. Vorliegend sei der Vertrauensarzt Dr. B.___ zudem zum Schluss gekommen, dass die von Dr. A.___ vorgeschlagene Versorgung mit Implantaten nicht nur nicht wirtschaftlich, sondern auch nicht zweckmÃ¤ssig sei. ZweckmÃ¤ssiger und auch wirtschaftlicher sei eine Versorgung mit Modellgussprothesen (Urk. 2 S. 2 ff., Urk. 7 S. 7 ff. Ziff. 5 ff., Urk. 8/48 S. 1 ff., Urk. 16 S. 1).</w:t>
      </w:r>
    </w:p>
    <w:p>
      <w:r>
        <w:t>3.2Â Â Â Â  Die BeschwerdefÃ¼hrerin macht demgegenÃ¼ber in der Beschwerdeschrift (Urk. 1 S. 3 ff. Ziff. 1 ff.) und in der Replik (Urk. 12 S. 1 ff.) geltend, angesichts des bestehenden Leidens, das als Geburtsgebrechen anerkannt sei (multiple Nichtanlage von diversen ZÃ¤hnen) und dessen Behandlungskosten bis zum 20. Altersjahr durch die Invalidenversicherung getragen worden seien, kÃ¶nne sich die Beschwerdegegnerin bei der in Frage stehenden Folgebehandlung nicht auf ZweckmÃ¤ssigkeits- und WirtschaftlichkeitsÃ¼berlegungen stÃ¼tzen. FÃ¼r die notwendige orthodontische und spÃ¤tere prothetische Versorgung des Geburtsleidens sei auf Seiten der Invalidenversicherung bereits eine Gutsprache vorhanden gewesen. Dies verunmÃ¶gliche es dem Krankenversicherer im vornherein, in Abweichung vom Entscheid der Invalidenversicherung die Folgebehandlung aufgrund von WirtschaftlichkeitsÃ¼berlegungen abzulehnen. Die Beschwerdegegnerin handle lediglich formal als Krankenversicherer, denn es sei ein Geburtsgebrechen und nicht eine Krankheit zu behandeln. Als Geburtsinvalide habe sie ein Recht auf eine maximal mÃ¶gliche Wiederherstellung der LebensqualitÃ¤t.</w:t>
      </w:r>
    </w:p>
    <w:p>
      <w:r>
        <w:t>Â Â Â Â Â Â Â Â  Mit ihrem Verhalten verletze die Beschwerdegegnerin auch den Vertrauensgrundsatz, indem sie zunÃ¤chst vorbehaltlos aufgrund eines Versicherungsattests von Dr. C.___ eine kieferorthopÃ¤dische Behandlung gutgeheissen habe, die Kosten fÃ¼r die Folgebehandlung durch Dr. A.___ aber nicht Ã¼bernehmen wolle. Sie habe darauf vertrauen dÃ¼rfen, dass die gesamte geplante und der Beschwerdegegnerin auch kommunizierte Behandlung Ã¼bernommen werde.</w:t>
      </w:r>
    </w:p>
    <w:p>
      <w:r>
        <w:t>Â Â Â Â Â Â Â Â  Die Beschwerdegegnerin lasse bei ihrem Entscheid den Umstand unberÃ¼cksichtigt, dass aufgrund der kieferorthopÃ¤dischen Vorbehandlung, deren Kosten die Beschwerdegegnerin ja Ã¼bernommen habe, eine LÃ¶sung mit zwei Teilmodellgussprothesen nicht mehr mÃ¶glich sei. Aufgrund der Vorbehandlung seien allein und ausschliesslich noch die ImplantateinsÃ¤tze mÃ¶glich. Der Behandlungsvorschlag von Dr. B.___ sei nicht durchfÃ¼hrbar. Im Ãbrigen sei es auch aus Ã¤sthetischen GrÃ¼nden nicht zumutbar, zwei Teilprothesen zu tragen. Bei den Stellungnahmen von Dr. B.___ entstehe im Ãbrigen der Eindruck, dass er die AusfÃ¼hrungen der Dres. A.___ und C.___ nicht berÃ¼cksichtigt habe.</w:t>
      </w:r>
    </w:p>
    <w:p>
      <w:r>
        <w:t>Â Â Â Â Â Â Â Â  Zu berÃ¼cksichtigen sei auch, dass der angefochtene Entscheid das Gleichbehandlungsgebot verletze, denn der Schwester der BeschwerdefÃ¼hrerin (D.___, vgl. Urk. 3/7 S. 1) seien aufgrund eines Gutachtens von Dr. E.___ vom Zentrum fÃ¼r Zahn-, Mund- und Kieferheilkunde der UniversitÃ¤t U.___ die Kosten einer vergleichbaren Behandlung mit Implantaten von deren Krankenkasse vergÃ¼tet worden.</w:t>
      </w:r>
    </w:p>
    <w:p>
      <w:r>
        <w:t>Â Â Â Â Â Â Â Â  Bei der Behandlungsmassnahme von Dr. A.___ sei Ã¼berdies zu beachten, dass Implantate heute kein Luxus mehr seien, sondern kostengÃ¼nstig und im medizinischen Alltag Praxis. Durch den vorausgehenden kieferchirurgischen Aufbau sei nunmehr die fÃ¼r Implantate erforderliche StabilitÃ¤t gewonnen worden. Ohne die Rekonstruktion der ZÃ¤hne lÃ¤ge eine schlechtere Situation als frÃ¼her vor. Ziel der bereits erfolgten Behandlung sei es gewesen, die MilchzÃ¤hne zu ersetzen, den Zahnbogen breiter und lÃ¤nger zu machen und damit Platz fÃ¼r mehr Kaueinheiten zu schaffen, was mittels Implantaten zu bewerkstelligen sei.</w:t>
      </w:r>
    </w:p>
    <w:p>
      <w:r>
        <w:t>Â Â Â Â Â Â Â Â  Nicht angÃ¤ngig sei der Vergleich mit dem von der Beschwerdegegnerin erwÃ¤hnten Entscheid BGE 128 V 54. In diesem Fall habe die betroffene Person an einer juvenilen Parodontitis und nicht an einer Anodontie gelitten. Bei der juvenilen Parodontitis handle es sich um eine Krankheit und nicht um ein Geburtsgebrechen. Es handle sich um eine GewebeschwÃ¤che und nicht um das Fehlen von ZÃ¤hnen. Zu beachten sei auch, dass mit einer prothetischen Versorgung in etlichen Jahren, das heisse bis zum Pensionierungsalter, letztlich mit hÃ¶heren Kosten als bei einer Implantatversorgung zu rechnen sei.</w:t>
      </w:r>
    </w:p>
    <w:p>
      <w:r>
        <w:rPr>
          <w:b/>
        </w:rPr>
        <w:t>E. 4</w:t>
      </w:r>
    </w:p>
    <w:p>
      <w:r>
        <w:t>4.1Â Â Â Â  Zur von Dr. A.___ im April 2002 vorgeschlagenen Behandlung (Versorgung mit Implantaten; Urk. 8/20, Urk. 8/29b) wandte der Vertrauensarzt der Beschwerdegegnerin, Dr. B.___, in seiner ersten Stellungnahme vom 15. August 2002 ein, die vorgeschlagene Behandlung mit Kosten von rund Fr. 66'000.-- entspreche nicht dem Sinne des KVG. Eine solche Behandlung sei weder wirtschaftlich noch zweckmÃ¤ssig. Nicht zweckmÃ¤ssig sei sie, weil zusÃ¤tzlich zur Behandlung, die darin bestehe, fehlende ZÃ¤hne zu ersetzen, das Ãberkronen sÃ¤mtlicher ZÃ¤hne vorgesehen sei und zwar unabhÃ¤ngig davon, dass einige von diesen ZÃ¤hnen als BrÃ¼ckenpfeiler benutzt werden kÃ¶nnten. Nicht wirtschaftlich sei die vorgeschlagene Behandlung, weil die Extrahierung gesunder ZÃ¤hne vorgeschlagen werde, die sich in einer ungÃ¼nstigen Position befÃ¤nden, obwohl die BeschwerdefÃ¼hrerin gerade eine kieferorthopÃ¤dische Behandlung abgeschlossen habe (Urk. 8/24).</w:t>
      </w:r>
    </w:p>
    <w:p>
      <w:r>
        <w:t>4.2Â Â Â Â  In seinem Schreiben vom 24. September 2002 wies Dr. C.___ darauf hin, grundsÃ¤tzlich hafte einer ImplantatlÃ¶sung immer ein Hauch von Luxus an. Angesichts des jungen Alters der BeschwerdefÃ¼hrerin sei eine Versorgung mit Implantaten aber vertretbar, denn es bestehe die Aussicht darauf, dass diese ein Leben lang hielten. Im Gegensatz dazu seien abnehmbare Rekonstruktionen, vor allem im hypodivergenten Muster mit den hohen KaukrÃ¤ften, sehr reparaturanfÃ¤llig. Sollte fÃ¼r KVG-FÃ¤lle aus Prinzip keine LÃ¶sung mit Implantaten in Frage kommen, mÃ¼sste dies den Ãrzten jeweils vor Therapiebeginn mitgeteilt werden, sÃ¤he doch die Planung in diesem Fall mÃ¶glicherweise ganz anders aus. Im vorliegenden Fall sei der bisherige Aufwand zugegebenermassen sehr gross gewesen. Eine abnehmbare prothetische LÃ¶sung stÃ¼nde dazu in keinem VerhÃ¤ltnis. Ausserdem sei eine abnehmbare LÃ¶sung fÃ¼r eine junge Frau nicht mehr zeitgemÃ¤ss und vertretbar (Urk. 8/27 S. 2).</w:t>
      </w:r>
    </w:p>
    <w:p>
      <w:r>
        <w:t>4.3Â Â Â Â  In der Stellungnahme vom 14. Oktober 2003 hielt Dr. B.___ erneut fest, dass die Versorgung mit Implantaten nicht wirtschaftlich sei, sondern lediglich diejenige mit abnehmbaren Prothesen (Urk. 8/30).Â</w:t>
      </w:r>
    </w:p>
    <w:p>
      <w:r>
        <w:t>4.4Â Â Â Â  Im Schreiben vom 26. November 2003 an die Beschwerdegegnerin fÃ¼hrte Dr. A.___ aus, seinerzeit seien bei der BeschwerdefÃ¼hrerin aufwÃ¤ndige chirurgische und kieferorthopÃ¤dische Vorbehandlungen bewilligt worden, ohne dass mit der Wirtschaftlichkeit argumentiert worden sei. Mit Modellgussprothesen kÃ¶nne die Behandlung im Ãbrigen gar nicht abgeschlossen werden. Dies ergebe sich bei sorgfÃ¤ltigem Studium aus den Unterlagen. Die BeschwerdefÃ¼hrerin habe eine Zwillingsschwester mit demselben Leiden. DiesbezÃ¼glich existiere ein ausfÃ¼hrliches Gutachten (Urk. 8/35 S. 1).</w:t>
      </w:r>
    </w:p>
    <w:p>
      <w:r>
        <w:t>4.5Â Â Â Â  In der Stellungnahme vom 25. August 2004 fÃ¼hrte Dr. B.___ aus, die Gesamtbehandlung der BeschwerdefÃ¼hrerin gliedere sich in insgesamt drei Phasen. ZunÃ¤chst die chirurgische und die kieferorthopÃ¤dische, fÃ¼r welche nur ein bestimmtes Vorgehen indiziert gewesen sei und deren Kosten auch zu Lasten der obligatorischen Grundversicherung zu Ã¼bernehmen gewesen seien. FÃ¼r die dritte Phase, das heisse fÃ¼r die Wiederherstellung der ZÃ¤hne respektive der Kaufunktion, bestÃ¼nden hingegen zwei MÃ¶glichkeiten. Zum einen die Versorgung mit Implantaten, welche zwar zweckmÃ¤ssig sei, nicht jedoch wirtschaftlich, und damit nicht den Kriterien des KVG entspreche. Die andere MÃ¶glichkeit sei die Versorgung mit abnehmbaren Prothesen, deren Kosten sich auf rund Fr. 5'000.-- beliefen (Urk. 8/47).</w:t>
      </w:r>
    </w:p>
    <w:p>
      <w:r>
        <w:rPr>
          <w:b/>
        </w:rPr>
        <w:t>E. 5</w:t>
      </w:r>
    </w:p>
    <w:p>
      <w:r>
        <w:t>5.1Â Â Â Â  Im Zusammenhang mit der vorliegend strittigen Weiterbehandlung ist zunÃ¤chst festzuhalten, dass entgegen der Auffassung der BeschwerdefÃ¼hrerin die GrundsÃ¤tze der Wirksamkeit, ZweckmÃ¤ssigkeit und Wirtschaftlichkeit zu beachten sind. Diese GrundsÃ¤tze des KVG sind umfassend anwendbar, sowohl in Bezug auf die Behandlung von Krankheiten im Allgemeinen wie auch in Bezug auf Massnahmen bei Geburtsgebrechen. Ãhnliches gilt im Ãbrigen fÃ¼r den Bereich der Invalidenversicherung. Bei medizinischen Massnahmen gemÃ¤ss Art. 12 des Bundesgesetzes Ã¼ber die Invalidenversicherung (IVG) sowie bei der Behandlung von Geburtsgebrechen im Sinne von Art. 13 IVG ist zu beachten, dass nur Anspruch auf jeweils einfache und zweckmÃ¤ssige Massnahmen und Vorkehren besteht (vgl. Art. 2 Abs. 1 der Verordnung Ã¼ber die Invalidenversicherung sowie Art. 2 Abs. 3 GgV). Stossende Ungleichheiten bestehen somit keine.</w:t>
      </w:r>
    </w:p>
    <w:p>
      <w:r>
        <w:t>5.2Â Â Â Â  Des Weiteren zu beachten ist, dass entgegen dem Standpunkt der BeschwerdefÃ¼hrerin nicht von einer Verletzung des Vertrauensgrundsatzes dahingehend gesprochen werden kann, dass ihr seitens der Invalidenversicherung eine gÃ¤nzlich andere und weitergehende Behandlung zugesichert worden wÃ¤re als nun durch die Beschwerdegegnerin. Eine entsprechende VerfÃ¼gung der Invalidenversicherung besteht nicht. Aktenkundig ist lediglich eine VerfÃ¼gung der Invalidenversicherung, welche den grundsÃ¤tzlichen Anspruch auf Behandlung des Geburtsgebrechens bestÃ¤tigt (vgl. Urk. 8/3). Der Anspruch auf Behandlung des Geburtsleidens an sich zu Lasten der Krankenversicherung ist von der Beschwerdegegnerin nicht verneint worden. Strittig ist hingegen, welche Kosten im einzelnen zu Ã¼bernehmen sind. Zu beachten ist auch, dass der Umstand, dass der Schwester der BeschwerdefÃ¼hrerin durch einen anderen Krankenversicherer eine Versorgung mit Implantaten bewilligt wurde, keinen Anspruch auf Gleichbehandlung durch die Beschwerdegegnerin begrÃ¼ndet. Von einem solchen Anspruch kÃ¶nnte hÃ¶chstens bei widersprÃ¼chlichen Entscheiden desselben Versicherers gesprochen werden. Das ist hier nicht der Fall.</w:t>
      </w:r>
    </w:p>
    <w:p>
      <w:r>
        <w:t>5.3Â Â Â Â  Nach der Aktenlage sind die Ã¤rztlichen Beurteilungen und Stellungnahmen nicht nur kontrovers, sondern es mangelt an einer nachvollziehbaren detaillierten Darlegung der Indikation respektive Nichtindikation fÃ¼r die beiden Behandlungsvarianten. Nach der Auffassung von Dr. A.___, unterstÃ¼tzt von Dr. C.___, bedarf es fÃ¼r den noch erforderlichen Zahnaufbau einer Versorgung mit Implantaten. Zur BegrÃ¼ndung wurde dazu vorgebracht, die vorausgehende und kostenintensive Behandlung habe bereits auf der Annahme einer spÃ¤teren ImplantatlÃ¶sung beruht (Urk. Urk. 8/27 S. 2, Urk. 8/35 S. 1). Argumentiert wurde des Weiteren damit, dass eine LÃ¶sung mit Implantaten voraussichtlich ein Leben lang halten werde, was bei Prothesen nicht der Fall sei. Eine LÃ¶sung mit Prothesen sei fÃ¼r die noch jÃ¼ngere BeschwerdefÃ¼hrerin nicht mehr zeitgemÃ¤ss (Urk. 8/27 S. 2). Nicht klar sind die AusfÃ¼hrungen der Dres. A.___ und C.___ aber dazu, ob aus medizinischen GrÃ¼nden Ã¼berhaupt nur eine Versorgung mit Implantaten in Frage kommt oder ob auch eine Versorgung mit Modellgussprothesen mÃ¶glich ist. Im Schreiben vom 26. November 2003 hielt Dr. A.___ zum Beispiel fest, dass die Behandlung mit Modellgussprothesen gar nicht abgeschlossen werden kÃ¶nne (Urk. 8/35 S. 1). Dr. C.___ fÃ¼hrte demgegenÃ¼ber aus, dass Modellgussprothesen zum bisherigen Behandlungsaufwand in keinem VerhÃ¤ltnis stÃ¼nden und nicht mehr zeitgemÃ¤ss seien (Urk. 8/27 S. 2), was darauf schliessen lÃ¤sst, dass aus rein medizinischer Sicht auch eine solche LÃ¶sung denkbar wÃ¤re.</w:t>
      </w:r>
    </w:p>
    <w:p>
      <w:r>
        <w:t>5.4Â Â Â Â  Der Vertrauensarzt Dr. B.___ geht demgegenÃ¼ber davon aus, einer Versorgung mit Prothesen sei in jedem Fall der Vorzug zu geben. Er begrÃ¼ndet dies aber weniger mit nachvollziehbaren medizinischen Argumenten, sondern zur Hauptsache mit dem Hinweis, dass dies die wirtschaftlichere LÃ¶sung sei. Zur Frage, ob fÃ¼r eine Versorgung mit Implantaten eine medizinische Indikation bestehe oder nicht, Ã¤usserte sich Dr. B.___ hingegen nicht. In der Stellungnahme vom 15. April 2002 gab er lediglich an, eine Versorgung mit Implantaten sei auch nicht zweckmÃ¤ssig (Urk. 8/24 S. 1). In seiner jÃ¼ngsten Stellungnahme vom 25. August 2004 hingegen gab er an, eine Versorgung mit Implantaten sei zwar zweckmÃ¤ssig, nicht jedoch wirtschaftlich (Urk. 8/47 S. 1).</w:t>
      </w:r>
    </w:p>
    <w:p>
      <w:r>
        <w:t>5.5Â Â Â Â  Unklar ist des Weiteren, inwiefern die der vorliegend strittigen Versorgung vorangehende Behandlung auf der Annahme einer Implantatversorgung erfolgte. Ãusserungen von Dr. A.___ und Dr. Anotonini deuten darauf hin. NÃ¤here AusfÃ¼hrungen dazu hingegen fehlen.</w:t>
      </w:r>
    </w:p>
    <w:p>
      <w:r>
        <w:t>5.6Â Â Â Â  Zusammenfassend ergibt sich, dass aufgrund der vorhandenen kontroversen medizinischen Beurteilungen und Stellungnahmen eine abschliessende Beurteilung nicht mÃ¶glich ist. Daran Ã¤ndert auch der Hinweis der Beschwerdegegnerin auf BGE 128 V 54 nichts. Zum einen lag diesem Fall eine andersgeartete Erkrankung des Kausystems zu Grunde und zum anderen beruht der betreffende Entscheid auf der Voraussetzung zweier mÃ¶glicher BehandlungsmÃ¶glichkeiten. Vorliegend ist jedoch noch offen, ob mehrere oder nur eine Behandlung in Betracht fallen.</w:t>
      </w:r>
    </w:p>
    <w:p>
      <w:r>
        <w:t>Â Â Â Â Â Â Â Â  Zur Beantwortung der Frage, welche Art des Zahnaufbaus- respektive -ersatzes bei der BeschwerdefÃ¼hrerin Ã¼berhaupt mÃ¶glich und welcher davon aus welchen GrÃ¼nden der Vorzug zu geben ist, bedarf es weiterer AbklÃ¤rungen in der Form eines neutralen, fachÃ¤rztlichen Gutachtens, vergleichbar mit demjenigen, das im Zusammenhang mit der Zahnbehandlung der Schwester der BeschwerdefÃ¼hrerin von deren Krankenversicherer eingeholt worden war (vgl. Urk. 3/7). Zur DurchfÃ¼hrung dieser noch nÃ¶tigen AbklÃ¤rungen ist die Sache daher an die Beschwerdegegnerin zurÃ¼ckzuweisen.</w:t>
      </w:r>
    </w:p>
    <w:p>
      <w:r>
        <w:t>6.Â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ohne RÃ¼cksicht auf den Streitwert nach der Bedeutung der Streitsache, der Schwierigkeit des Prozesses und dem Mass des Obsiegens bemessen (Â§ 34 Abs. 3 des Gesetzes Ã¼ber das Sozialversicherungsgericht). In BerÃ¼cksichtigung dieser BemessungsgrundsÃ¤tze erweist sich eine ProzessentschÃ¤digung in der HÃ¶he von Fr. 2Â100.-- (Auslagenersatz und Mehrwertsteuer inbegriffen) als angemessen.</w:t>
      </w:r>
    </w:p>
    <w:p>
      <w:r>
        <w:t>Das Gericht erkennt:</w:t>
      </w:r>
    </w:p>
    <w:p>
      <w:r>
        <w:t>1.Â Â Â Â Â Â Â Â  Die Beschwerde wird in dem Sinne teilweise gutgeheissen, dass der angefochtene Einspracheentscheid vom 14. Januar 2005 aufgehoben und die Sache an die Beschwerdegegnerin zurÃ¼ckgewiesen wird, damit diese im Sinne der ErwÃ¤gungen verfahre und hernach neu entscheide.</w:t>
      </w:r>
    </w:p>
    <w:p>
      <w:r>
        <w:t>2.Â Â Â Â Â Â Â Â  Das Verfahren ist kostenlos.</w:t>
      </w:r>
    </w:p>
    <w:p>
      <w:r>
        <w:t>3.Â Â Â Â Â Â Â Â  Die Beschwerdegegnerin wird verpflichtet, der BeschwerdefÃ¼hrerin eine ProzessentschÃ¤digung in der HÃ¶he von Fr. 2Â100.-- (Auslagenersatz und Mehrwertsteuer inbegriffen) zu bezahlen.</w:t>
      </w:r>
    </w:p>
    <w:p>
      <w:r>
        <w:t>3.Â Â Â Â Â Â Â Â  Zustellung gegen Empfangsschein an:</w:t>
      </w:r>
    </w:p>
    <w:p>
      <w:r>
        <w:t>- Rechtsanwalt Carlo HÃ¤feli</w:t>
      </w:r>
    </w:p>
    <w:p>
      <w:r>
        <w:t>- Intras Versicherungen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