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KV.2004.00107 vom 23. November 2005</w:t>
      </w:r>
    </w:p>
    <w:p>
      <w:r>
        <w:t>ZH Sozialversicherungsgericht, 2005-11-23, DE</w:t>
      </w:r>
    </w:p>
    <w:p>
      <w:r>
        <w:rPr>
          <w:b/>
        </w:rPr>
        <w:t xml:space="preserve">Quelle: </w:t>
      </w:r>
      <w:r>
        <w:t>https://mcp.opencaselaw.ch/entscheid/zh_sozialversicherungsgericht_KV.2004.00107</w:t>
      </w:r>
    </w:p>
    <w:p>
      <w:r>
        <w:t>FR: ZH_SOZIALVERSICHERUNGSGERICHT KV.2004.00107 du 23 novembre 2005</w:t>
      </w:r>
    </w:p>
    <w:p>
      <w:r>
        <w:t>IT: ZH_SOZIALVERSICHERUNGSGERICHT KV.2004.00107 del 23 novembre 2005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2.1Â Â Â Â  Die Beschwerdegegnerin ging in der VerfÃ¼gung vom 23. August 2004 (Urk.Â 8/9) und in dem diese bestÃ¤tigenden Einspracheentscheid vom 26. Oktober 2004 (Urk. 2) davon aus, dass es sich bei den im Zeitraum vom 27. Oktober 2003 bis 7. Januar 2004 durchgefÃ¼hrten Varizenbehandlungen nicht um Behandlungen eines Leidens von Krankheitswert, sondern um Ã¤sthetische Behandlungen gehandelt habe.</w:t>
      </w:r>
    </w:p>
    <w:p>
      <w:r>
        <w:t>2.2Â Â Â Â  Die BeschwerdefÃ¼hrerin bringt hiegegen vor, dass die Varizenbehandlungen mediÂ­zinisch und nicht kosmetisch indiziert gewesen seien (Urk. 1 S. 4).</w:t>
      </w:r>
    </w:p>
    <w:p>
      <w:r>
        <w:t>2.3Â Â Â Â  Demnach ist streitig, ob die BeschwerdefÃ¼hrerin Anspruch auf Ãbernahme der Kosten fÃ¼r die Behandlungen fÃ¼r die von Dr. med. A.___ im Zeitraum vom 27. Oktober 2003 bis 7. Januar 2004 durchgefÃ¼hrten Behandlungen hat. Nicht Streitgegenstand des vorliegenden Verfahrens bildet hingegen die Frage nach dem Anspruch auf KostenvergÃ¼tung fÃ¼r die von Dr. A.___ am 22. OktoÂ­ber 2003 durchgefÃ¼hrten Behandlungsleistungen. Denn bezÃ¼glich der von Dr.Â A.___ am 22. Oktober 2003 durchgefÃ¼hrten Behandlung hat die BeÂ­schwerÂ­Â­deÂ­gegnerin mit VerfÃ¼gung vom 23. August 2004 einen Anspruch der BeschwerdefÃ¼hrerin auf KostenÃ¼bernahme ausdrÃ¼cklich bejaht (Urk. 8/9 Dispositiv-Ziffer 1). Insofern die BeschwerdefÃ¼hrerin daher die VergÃ¼tung der Kosten der von Dr. A.___ am 22. Oktober 2003 durchgefÃ¼hrten Behandlung beÂ­antragt, ist auf die Beschwerde vom 26. November 2004 daher nicht einzutreÂ­ten.</w:t>
      </w:r>
    </w:p>
    <w:p>
      <w:r>
        <w:t>Â</w:t>
      </w:r>
    </w:p>
    <w:p>
      <w:r>
        <w:rPr>
          <w:b/>
        </w:rPr>
        <w:t>E. 3</w:t>
      </w:r>
    </w:p>
    <w:p>
      <w:r>
        <w:t>3.1Â Â Â Â  Im Rahmen der obligatorischen Krankenpflegeversicherung (Art. 1a Abs. 1 KVG) haben die anerkannten Krankenkassen (Art. 12 KVG) und zugelassenen privaten Versicherungseinrichtungen (Art. 13 KVG) als obligatorische KrankenÂ­pflegeÂ­Â­Â­versicheÂ­rer (Art. 11 KVG) unter anderem im Falle der Krankheit (Art. 1a Abs. 2 lit. a KVG) die Kosten fÃ¼r die Leistungen gemÃ¤ss den Art. 25 - 31 KVG nach MassÂ­gabe der in den Art. 32 - 34 KVG festgelegten Voraussetzungen zu Ã¼berÂ­nehmen (Art. 24 KVG). Die Leistungen umfassen unter anderem die UnterÂ­Â­suchunÂ­gen, Behandlungen und Pflegemassnahmen, die ambulant, bei HausÂ­besuchen, statioÂ­nÃ¤r, teilstationÃ¤r oder in einem Pflegeheim durchgefÃ¼hrt werden von Ãrzten, Chiropraktoren und Personen, die im Auftrag eines Arztes oder einer Ãrztin Leistungen erbringen (Art.Â 25 Abs.Â 2 lit. a KVG), die Ã¤rztlich durchgefÃ¼hrten oder angeordneten Massnahmen der medizinischen RehabilitaÂ­tion (Art.Â 25 Abs.Â 2 lit. d KVG) sowie der Aufenthalt in der allgemeinen Abteilung eines Spitals (Art.Â 25 Abs.Â 2 lit. e KVG).</w:t>
      </w:r>
    </w:p>
    <w:p>
      <w:r>
        <w:t>3.2Â Â Â Â  Krankheit ist gemÃ¤ss der Legaldefinition von Art. 3 Abs. 1 ATSG jede BeeintrÃ¤chtigung der kÃ¶rperlichen, geistigen oder psychischen Gesundheit, die nicht Folge eines Unfalles ist und die eine medizinische Untersuchung oder Behandlung erfordert oder eine ArbeitsunfÃ¤higkeit zur Folge hat. Dieser WortÂ­laut ist identisch mit demjenigen von Art. 2 Abs. 1 KVG in der bis Ende 2002 gÃ¼ltig gewesenen Fassung, weshalb der zu den entsprechenden bis 31. DezemÂ­ber 2002 gÃ¼ltig gewesenen Bestimmungen entwickelte Rechtsprechung weiterÂ­hin Geltung zukommt. Beim Begriff der Krankheit um einen Rechtsbegriff, der sich nicht notwendigerweise mit dem medizinischen Krankheitsbegriff deckt (BGE 124 V 121 Erw. 3b, 116 V 240 Erw. 3a je mit Hinweisen), weshalb es letztlich Aufgabe des Sozialversicherungsgerichts ist, Ã¼ber die Leistungspflicht der Krankenversicherer zu entscheiden (Urteile des EidgenÃ¶ssischen VerÂ­sicherungsÂ­gerichts, EVG, in Sachen W. vom 29. MÃ¤rz 2004, Erw. 3, K 35/02 KÂ 36/02, vom 7. Mai 2004 in Sachen H, Erw. 3.1, K 103/02).</w:t>
      </w:r>
    </w:p>
    <w:p>
      <w:r>
        <w:t>3.3Â Â Â Â  Nicht jede BeeintrÃ¤chtigung der Gesundheit stellt eine Krankheit dar; vielmehr muss diese den sogenannten Krankheitswert erreichen (vgl. Ueli Kieser, ATSG-Kommentar zu Art. 3 Rz 14; Gebhard Eugster, Krankenversicherung, in: SchweizeÂ­risches Bundesverwaltungsrecht, Soziale Sicherheit, Rz 82 ff.). Erst wenn durch den Hinzutritt der in Art. 3 Abs. 1 ATSG genannten Kriterien der Krankheitswert erreicht ist, liegt Krankheit im Rechtssinne vor. Die gesundÂ­heitÂ­liche StÃ¶rung muss mithin eine gewisse Schwere aufweisen, um als Krankheit zu gelten. Eine BehandlungsbedÃ¼rftigkeit im Sinne von Art. 3 Abs. 1 ATSG liegt vor, wenn die BeeintrÃ¤chtigung der Gesundheit die kÃ¶rperlichen und geistigen Funktionen in so betrÃ¤chtlichem Masse einschrÃ¤nken, dass der Patient Ã¤rztlicher Hilfe bedarf, die Gesundung ohne medizinische Hilfe wahrscheinlich nicht oder nicht mit Aussicht auf Erfolg innert angemessener Zeit zu erreichen wÃ¤re, oder wenn dem Patienten nicht zugemutet werden kann, ohne wenigstens den Versuch einer Behandlung zu leben. NatÃ¼rliche SchÃ¶nheitsfehler sind nicht Krankheiten im Sinne von Art. 3 Abs. 1 ATSG, soweit damit keine erheblichen FunktionsstÃ¶rungen verbunden und zu erwarten sind (Eugster, a.a.O. Rz 85). Sie kÃ¶nnen jedoch Pflichtleistungen auslÃ¶sen, wenn mit dem kosmetischen Defizit eine kÃ¶rperliche oder psychosomatische BeeintrÃ¤chtigung mit ausgeprÃ¤gtem Krankheitswert verbunden ist (Urteil des EVG in Sachen B. vom 16. August 2004, Erw. 1.2, K 1/05; Eugster, a.a.O., Rz 85 f. mit Hinweis auf RKUV 1996 KÂ 974 S. 18 Erw. 4 und 1996 K 972 S. 3 Erw. 4).</w:t>
      </w:r>
    </w:p>
    <w:p>
      <w:r>
        <w:t>3.4Â Â Â Â  Nach der Rechtsprechung (SVR 2001 KV Nr. 29 S. 86 Erw. 3b) lÃ¤sst sich der Krankheitsbegriff angesichts der Vielfalt mÃ¶glicher krankhafter Erscheinungen schwer in eine genaue Definition fassen; es wird aber kaum je von Krankheit gesprochen werden kÃ¶nnen, wenn nicht StÃ¶rungen vorliegen, die durch pathoÂ­logische VorgÃ¤nge verursacht worden sind (vgl. BGE 114 V 163 Erw. 1a, 113 V 43 Erw. 3a mit Hinweisen). Ein ausschliesslich Ã¤sthetischer Mangel gehÃ¶rt deshalb nicht zu dem durch das KVG versicherten Krankheitsrisiko (BGE 111 V 231 Erw. 1a mit Hinweisen). Soweit aber ein Ã¤sthetischer Mangel Beschwerden mit Krankheitswert im Rechtssinne verursacht, stellt die medizinische BehandÂ­lung dieser krankhaften Folgeerscheinungen durch operative Behebung des Ã¤sthetischen Mangels als der eigentlichen Krankheitsursache eine Pflichtleistung der Krankenkasse dar (RKUV 1992 Nr. K 903 S 231 Erw. 2c, 1991 Nr. K 876 S.Â 247 Erw. 2b, je mit Hinweisen). Ferner hat der Krankenversicherer unter bestimmten Voraussetzungen die Kosten chirurgischer Eingriffe zwecks BeÂ­Â­handlung sekundÃ¤rer krankheits- oder unfallbedingter Ã¤sthetischer MÃ¤ngel zu Ã¼bernehÂ­men (BGE 104 V 96 f. Erw. 1, 102 V 71 f. Erw. 3; RKUV 1985 Nr. K 638 S. 199 Erw. 1b). Dies wenn die Ã¤usserliche Verunstaltung ein gewisses Ausmass erreicht, der Versicherer auch fÃ¼r die primÃ¤ren Unfall- oder Krankheitsfolgen leistungspflichtig war und die durchgefÃ¼hrte kosmetische Operation sich in allgeÂ­mein Ã¼blichen Grenzen sowie im Rahmen der Wirtschaftlichkeit hÃ¤lt.</w:t>
      </w:r>
    </w:p>
    <w:p>
      <w:r>
        <w:t>3.5Â Â Â Â  Die Leistungen nach den Art. 25-31 KVG, somit auch die Ã¤rztliche Behandlung, mÃ¼ssen wirksam, zweckmÃ¤ssig und wirtschaftlich sein, wobei die Wirksamkeit nach wissenschaftlichen Methoden nachgewiesen sein muss (Art. 32 Abs. 1 KVG). Die Wirksamkeit, ZweckmÃ¤ssigkeit und Wirtschaftlichkeit der Leistungen werden periodisch Ã¼berprÃ¼ft (Art. 32 Abs. 2 KVG; vgl. BGE 125 V 95, 127 V 138). Die VergÃ¼tung der Leistungen nach Art. 25 KVG erfolgt nach Tarifen oder Preisen (Art. 43 Abs. 1 KVG). Diese werden in VertrÃ¤gen zwischen Versicherern und Leistungserbringern vereinbart oder in den vom Gesetz bestimmÂ­ten FÃ¤llen von der zustÃ¤ndigen BehÃ¶rde (Kantonsregierung oder BundesÂ­Â­rat) festgesetzt (Art. 43 Abs. 4 Satz 1 KVG).</w:t>
      </w:r>
    </w:p>
    <w:p>
      <w:r>
        <w:t>3.6Â Â Â Â  GemÃ¤ss Art. 33 Abs. 1 KVG kann der Bundesrat die von Ãrzten und Ãrztinnen erbrachten Leistungen bezeichnen, deren Kosten von der obligatorischen KranÂ­kenÂ­pflegeÂ­versicherung nicht oder nur unter bestimmten Bedingungen Ã¼bernomÂ­men werden. Art. 33 Abs. 1 KVG erteilt dem Bundesrat somit im Bereich der Ã¤rztlichen Heilanwendungen die Befugnis zur Bezeichnung einer Negativliste, die abschliessend ist (BGE 125 V 28 Erw. 5b). Die von Ãrzten als AngehÃ¶rige eines freien Berufes applizierten Heilanwendungen haben somit die gesetzliche Vermutung fÃ¼r sich, dass sie den Voraussetzungen fÃ¼r eine KostenÃ¼bernahme durch die obligatorische Krankenpflegeversicherung entsprechen (BGE 125 V 28 Erw. 5b). HÃ¤lt ein Krankenversicherer dafÃ¼r, dass eine bestimmte nicht ausgeÂ­schlossene Ã¤rztliche Therapie unwirksam, unzweckmÃ¤ssig oder unwirtschaftlich sei (Art. 32 Abs. 1 KVG), hat er im Rahmen des Untersuchungsgrundsatzes die VerhÃ¤ltnisse abzuklÃ¤ren und hernach Ã¼ber die Leistungspflicht im Einzelfall zu verfÃ¼gen.</w:t>
      </w:r>
    </w:p>
    <w:p>
      <w:r>
        <w:t>Â</w:t>
      </w:r>
    </w:p>
    <w:p>
      <w:r>
        <w:rPr>
          <w:b/>
        </w:rPr>
        <w:t>E. 4</w:t>
      </w:r>
    </w:p>
    <w:p>
      <w:r>
        <w:t>4.1Â Â Â Â  Dr. med. A.___, Spezialarzt fÃ¼r Chirurgie FMH, stellte in seinem Bericht vom 24. MÃ¤rz 2004 fest, dass ihn die BeschwerdefÃ¼hrerin am 22. OktoÂ­ber 2003 wegen Beinschmerzen konsultiert habe. Seit dem Sommer 2003 habe sie unter Schmerzen im Bereich eines varikÃ¶sen Nebenastes am linken OberÂ­schenkel gelitten. Gleichentags habe er einen schmerzhaften Clavus an der linken Kleinzehe excidiert. Am 20. November 2003 habe er ambulant in LokalÂ­anÃ¤sthesie die Rezidiv-Nebenastvarikosis operiert. SpÃ¤ter habe er Wundkontrollen durchgefÃ¼hrt und weitere kleine Nebenastvarizen mit Sklerotherapie behanÂ­delt. Er habe die BeschwerdefÃ¼hrerin sodann wegen eines Tennisellenbogens rechts therapiert (Urk. 8/3).</w:t>
      </w:r>
    </w:p>
    <w:p>
      <w:r>
        <w:t>4.2Â Â Â Â  Mit Bericht vom 23. April 2004 erwÃ¤hnte Dr. A.___, dass er im Zeitraum vom 22. Oktober 2003 bis 7. Januar 2004 nicht nur die Varizen der BeschwerdeÂ­fÃ¼hrerin, sondern auch deren Senk-Spreiz-FÃ¼ssen, einen Clavus an der KleinÂ­zehe links und einen Tennisellenbogen links behandelt habe. Vor dem Eingriff vom 20. November 2003 habe er keine prÃ¤operative phlebologische UnterÂ­suchung veranlasst. Dies habe er als nicht notwendig erachtet, weil er bereits im Jahre 1995 vor der DurchfÃ¼hrung eines Varizenstrippings die BeschwerdeÂ­fÃ¼hreÂ­Â­rin phlebologisch habe abklÃ¤ren lassen. Wegen des eindeutigen klinischen BeÂ­funÂ­des sei eine weitere phlebologische Untersuchung nicht erforderlich (Urk. 8/5).</w:t>
      </w:r>
    </w:p>
    <w:p>
      <w:r>
        <w:t>4.3Â Â Â Â  In seinem Bericht vom 16. Juli 2004 listete Dr. A.___ detailliert die in der Zeit vom 22. Oktober 2003 bis 7. Januar 2004 durchgefÃ¼hrten Behandlungen auf. Danach hat er am 27. Oktober 2003 kleine Nebenastvarizen an beiden Beinen sklerosiert. am 20. November 2003 hat er eine Phlebektomie von grossen NebenÂ­astvarizen am linken Bein durchgefÃ¼hrt und anschliessend am 22. NoÂ­vemÂ­ber 2003 eine Wundkontrolle und einen Verbandwechsel vorgenommen. Am 12. Dezember 2003 wurde eine Wundkontrolle und eine Sklerotherapie vorgenommen. am 7. Januar 2004 wurden restliche kleinere Varizen sklerosiert (Urk. 3).</w:t>
      </w:r>
    </w:p>
    <w:p>
      <w:r>
        <w:t>4.4Â Â Â Â  Dr. med. B.___, Allgemeine Medizin FMH, erwÃ¤hnte in seinem vertrauensÂ­Ã¤rztlichen Bericht zu Handen der Beschwerdegegnerin vom 14. Dezember 2004, dass die Therapie der Varizen und Besenreiser der unteren ExtremitÃ¤ten in der medizinischen Fachliteratur kontrovers diskutiert werde. So wÃ¼rde einer grosse Anzahl fÃ¼hrender Phlebologen die Ansicht vertreten, dass ungefÃ¤hr 80 % der Sklerosierungen von Varizen und Besenreiser aus Ã¤sthetischen GrÃ¼nden vorgeÂ­nommen worden seien. GemÃ¤ss den Richtlinien der schweizerischen GesellÂ­schaft fÃ¼r Phlebologie habe die Behandlung insuffizienter Venenabschnitte grundsÃ¤tzlich als aus medizinischen GrÃ¼nden indiziert zu gelten, wÃ¤hrend die Behandlung suffizienter Venenabschnitte unter die Ã¤sthetische Indikation fielen. Bei der in Frage stehenden Varizenbehandlung der BeschwerdefÃ¼hrerin habe es sich vorwiegend um die Behandlung suffizienter Venenabschnitte und BesenÂ­reiser gehandelt. Er gehe davon aus, dass es sich auch bei den am 20. November 2003 mittels Phlebektomie operativ behandelten Nebenastvarizen am linken Oberschenkel um suffiziente Venenabschnitte gehandelt habe. WÃ¤re dem nicht so gewesen, hÃ¤tte Dr. A.___ dadurch, dass er vor der Phlebektomie bereits Besenreiser sklerosiert habe, einen BehandlungsÂ­fehler begangen (Urk. 8/12 S. 1). Bei der von Dr. A.___ vorgenommenen Sklerosierung von kleinen NebenÂ­astvarizen habe es sich vorwiegend um Ã¤sthetische und nicht um medizinisch indizierte Behandlungen gehandelt (Urk.Â 8/12 S. 2).</w:t>
      </w:r>
    </w:p>
    <w:p>
      <w:r>
        <w:t>Â</w:t>
      </w:r>
    </w:p>
    <w:p>
      <w:r>
        <w:rPr>
          <w:b/>
        </w:rPr>
        <w:t>E. 5</w:t>
      </w:r>
    </w:p>
    <w:p>
      <w:r>
        <w:t>5.1Â Â Â Â  Nach Gesagtem ist im Folgenden daher zu prÃ¼fen, ob es sich bei den Varizen der BeschwerdefÃ¼hrerin, welche anschliessend von Dr. A.___ operativ beÂ­handelt wurden, um einen Gesundheitsschaden handelte, welcher behandlungsÂ­bedÃ¼rftig war und welchem im krankenversicherungsrechtlichen Sinne KrankÂ­heitsÂ­wert zukam.</w:t>
      </w:r>
    </w:p>
    <w:p>
      <w:r>
        <w:t>Â 5.2Â Â Â  Zur Frage nach dem Krankheitswert von Varizen gilt es die von der BeschwerÂ­deÂ­gegnerin eingereichte Stellungnahme der Schweizerischen Gesellschaft fÃ¼r Phlebologie und der Union Schweizerischer Gesellschaften fÃ¼r GefÃ¤ssÂ­krankÂ­heiten: ÂTherapie der Varizen und Besenreiser derÂ  unteren ExtremitÃ¤ten: mediÂ­ziniÂ­sche und Ã¤sthetische IndikationÂ (publiziert in: Schweizerische Ãrztezeitung, 2004, Nr. 39, S. 2070 f.; Urk. 8/13) zu berÃ¼cksichtigen. Denn darin wird in Ã¼berzeugender Weise und in BerÃ¼cksichtigung der medizinischen Fachliteratur dargelegt, unter welchen Voraussetzungen eine Varizenbehandlung als mediziÂ­nisch oder Ã¤sthetisch indiziert zu gelten hat. Danach sei vor jeder Therapie von Varizen eine vollstÃ¤ndige phlebologische AbklÃ¤rung bestehend aus Anamnese, klinischer Untersuchung sowie Doppler- und/oder Duplexsonographie vorzuÂ­nehÂ­men (Urk. 8/13 S. 1). Venenabschnitte, welche doppler- oder duplexÂ­sonographisch einen Reflux aufweisen, kÃ¶nnten zu medizinischen StÃ¶rungen fÃ¼hren, weshalb eine medizinische Behandlung grundsÃ¤tzlich indiziert ist. Suffiziente Venenabschnitte oder Besenreiser seien hÃ¶chstens ausnahmsweise fÃ¼r Beschwerden verantwortlich und verursachten nie trophische StÃ¶rungen. Ihre Behandlung sei aus streng medizinischer Sicht nicht gerechtfertigt, weshalb es sich dabei normalerweise um Ã¤sthetische Behandlungen handeln dÃ¼rfte, welche Ã¼blicherweise mittels Sklerotheapie oder Laser behandelt wÃ¼rden. Eine postoperative ergÃ¤nzende Sklerotherapie sei aus medizinischen GrÃ¼nden nur dann gerechtfertigt, wenn die chirurgische Behandlung Venenabschnitte zurÃ¼ckgelassen habe, welche doppler- oder duplexsonographisch insuffizient sind, oder wenn Komplikationen des chirurgischen Eingriffs vorlÃ¤gen (Urk. 8/13 S. 2).</w:t>
      </w:r>
    </w:p>
    <w:p>
      <w:r>
        <w:t>Â</w:t>
      </w:r>
    </w:p>
    <w:p>
      <w:r>
        <w:t>5.3Â Â Â Â  In WÃ¼rdigung der medizinischen Aktenlage ist ersichtlich, dass Dr. A.___ vor den im Zeitraum vom 27. Oktober 2003 bis 7. Januar 2004 durchgefÃ¼hrten Behandlungen keine Doppler- oder Duplexsonographie vornahm. Mangels doppler- oder duplexsonographischer Untersuchungsergebnisse ist demnach nicht mit Gewissheit zu eruieren, ob es sich bei den von Dr. A.___ behandelten Varizen um suffiziente oder insuffiziente Varizen gehandelt hat.</w:t>
      </w:r>
    </w:p>
    <w:p>
      <w:r>
        <w:t>5.4Â Â Â Â  Es gilt jedoch zu beachten, dass in Bezug auf die Behandlung vom 20. NovemÂ­ber 2003 auf die Beurteilung durch Dr. B.___ vom 14. Dezember 2004 nicht abgestellt werden kann. Denn Dr. B.___ begrÃ¼ndete seine Schlussfolgerung, dass es sich bei den am 20. November 2003 mittels Phlebektomie operativ behandelten Nebenastvarizen am linken Oberschenkel um suffiziente VenenÂ­abschnitÂ­te gehandelt habe, damit, dass, falls es sich doch um insuffiziente Venenabschnitte gehandelt hÃ¤tte, Dr. A.___, welcher Sklerosierungen vor dem Eingriff vom 20. November 2003 vorgenommen hatte, einen Behandlungsfehler begangen hÃ¤tte, da lege artis eine Sklerosierung nur nach der operativen Behandlung von insuffizienten Varizen durchzufÃ¼hren sei (Urk.Â 8/12 S. 2). Diese BegrÃ¼ndung vermag jedoch nicht zu Ã¼berzeugen. Es ist diesbezÃ¼glich vielmehr auf die nachvollziehbare Beurteilung des behandelnden Arztes, Dr. A.___, abzustellen, welcher feststellte, dass die BeschwerdefÃ¼hrerin vor dem Eingriff vom 20. November 2003 unter Beinschmerzen gelitten habe (Urk. 8/3), und dass er am 20. November 2003 eine Phlebektomie von grossen Nebenastvarizen am linken Bein durchfÃ¼hrte. Somit steht fest, dass die BeschwerdefÃ¼hrerin bereits vor der Behandlung vom 20. November 2003 unter Beschwerden im Bereich der Varizen litt. Da gemÃ¤ss der obenerwÃ¤hnten Stellungnahme der Schweizerischen Gesellschaft fÃ¼r Phlebologie und der Union Schweizerischer Gesellschaften fÃ¼r GefÃ¤sskrankheiten suffiziente Venenabschnitte oder Besenreiser hÃ¶chstens ausÂ­nahmsÂ­weise fÃ¼r Beschwerden verantwortlich sind und nie trophische StÃ¶runÂ­gen verursachen, hat mit dem vorausgesetzten Beweisgrad der Ã¼berwiegenden Wahrscheinlichkeit als erstellt zu gelten, dass es sich bei den am 20. November 2003 operativ behandelten Varizen um insuffiziente Venen handelte, deren Behandlung medizinisch indiziert war. Damit Ã¼bereinstimmend stellte Dr. A.___ denn auch fest, dass ein eindeutiger klinischer Befund fÃ¼r eine PhlebekÂ­tomie vorgelegen habe, so dass sich weitere phlebologische Untersuchungen erÃ¼brigt hÃ¤tten (Urk.Â 8/5). GestÃ¼tzt auf diese Sachverhaltslage ist demnach davon auszugehen, dass es sich bei der am 20. November 2003 durchgefÃ¼hrten Varizenbehandlung um eine Behandlung eines Gesundheitsschadens handelte, welchem im Sinne von Art. 1a Abs. 2 lit. a KVG und Art. 3 Abs. 1 ATSG Krankheitswert zukam. Des Weiteren haben auch die postoperativ am 22. November und am 12. Dezember 2003 durchgefÃ¼hrten Wundkontrollen und Sklerotherapie von Folgen der Behandlung vom 20. November (vgl. Urk. 3) als medizinisch indizierte Behandlung eines Gesundheitsschadens von Krankheitswert zu gelten.</w:t>
      </w:r>
    </w:p>
    <w:p>
      <w:r>
        <w:t>5.5Â Â Â Â  Gleiches gilt jedoch nicht fÃ¼r die weiteren im Zeitraum vom 27. Oktober 2003 bis 7. Januar 2004 durchgefÃ¼hrten Varizenbehandlungen. In seinem Bericht vom 16. Juli 2004 erwÃ¤hnte Dr. A.___, dass er am 27. Oktober 2003 kleine Nebenastvarizen an beiden Beinen der BeschwerdefÃ¼hrerin und am 7. Januar 2004 restliche kleinere Varizen sklerosierte (Urk. 3). Des Weiteren geht aus derÂ Rechnung von Dr. A.___ vom 3. Februar 2004 fÃ¼r die Behandlung vom 22. Oktober 2003 bis 12. Dezember 2003 hervor, dass am 3. November 2003 weitere Sklerosierungen durchgefÃ¼hrt wurden (Urk. 8/2). DiesbezÃ¼glich ist auf die Beurteilung durch Dr. B.___ vom 14. Dezember 2004 abzustellen, wonach es sich bei den durch Dr. A.___ vorgenommenen Sklerosierungen von kleinen Nebenastvarizen vorwiegend um Ã¤sthetische Behandlungen gehandelt habe (Urk.Â 8/12 S. 2). Denn in Bezug auf die am 27. Oktober 2003, am 3. November 2003 und am 7. Januar 2004 durchgefÃ¼hrten Behandlungen von Varizen erscheint der Bericht von Dr. B.___ als nachvollziehbar begrÃ¼ndet und einleuchtend. Die Beurteilung durch Dr. B.___, wonach es sich bei diesen Behandlungen um Ã¤sthetische Vorkehren handelte, vermag insbesondere zu Ã¼berzeugen, wenn die Kriterien gemÃ¤ss der erwÃ¤hnten Stellungnahme der SchweizeÂ­rischen Gesellschaft fÃ¼r Phlebologie und der Union Schweizerischer Gesellschaften fÃ¼r GefÃ¤ssÂ­krankheiten berÃ¼cksichtigt werden. Danach werden suffiziente Venenabschnitte oder Besenreiser Ã¼blicherweise mittels SklerotheraÂ­pie behandelt, wobei es sich dabei normalerweise um Ã¤sthetische BehandlungenÂ handelt. Es ist demnach davon auszugehen, dass es sich bei den von Dr.Â A.___ am 27. Oktober 2003, am 3. November 2003 und am 7. Januar 2004 durchgefÃ¼hrte Sklerosierungen im krankenÂ­versicherungsÂ­rechtlichen Sinne um die Behandlung eines Ã¤sthetischen Mangels handelte, welchem kein KrankÂ­heitswert zukam. Eine BehandlungsbedÃ¼rftigkeit war demnach nicht gegeben, weshalb ein Anspruch der BeschwerdefÃ¼hrerin auf Ãbernahme dieser BehandÂ­lungsÂ­kosten zu verneinen ist.</w:t>
      </w:r>
    </w:p>
    <w:p>
      <w:r>
        <w:t>Â</w:t>
      </w:r>
    </w:p>
    <w:p>
      <w:r>
        <w:t>6.Â Â Â Â Â Â  Nach Gesagten besteht daher ein Anspruch der BeschwerdefÃ¼hrerin auf ÃberÂ­nahme der Kosten fÃ¼r die am 20. November 2003 durch Dr. A.___ durchgeÂ­fÃ¼hrte Varizenbehandlung sowie die am 22. November und 12. Dezember 2003 durchgefÃ¼hrten Wundkontrollen und Sklerotherapie. Insofern ist die Beschwerde daher teilweise gutzuheissen. In Bezug auf den Anspruch der BeschwerdeÂ­fÃ¼hrerin fÃ¼r die von Dr. A.___ am 27. Oktober 2003, am 3. November 2003 und am 7. Januar 2004 durchgefÃ¼hrten Varizenbehandlungen ist die BeÂ­schwerÂ­de jedoch abzuweisen.</w:t>
      </w:r>
    </w:p>
    <w:p>
      <w:r>
        <w:t>Â</w:t>
      </w:r>
    </w:p>
    <w:p>
      <w:r>
        <w:t>7.Â Â Â Â Â Â #BeginnVV080</w:t>
      </w:r>
    </w:p>
    <w:p>
      <w:r>
        <w:t>&lt;ProzessentschÃ¤digung in ATSG-Verfahren, Bemessungskriterien, Â§ 34 Abs. 1 und 3 GSVGer &lt; letzte Revision: 04/05# Nach Â§ 34 Abs. 1 des Gesetzes Ã¼ber das Sozialversicherungsgericht (GSVGer) in Verbindung mit Art. 61 lit. g ATSG hat die obsiegende BeschwerdefÃ¼hrende Person Anspruch auf Ersatz der Parteikosten. Diese werden ohne RÃ¼cksicht auf den Streitwert nach der Bedeutung der Streitsache, der Schwierigkeit des Prozesses und dem Mass des Obsiegens bemessen (Â§ 34 Abs. 3 GSVGer). #EndeVV080#</w:t>
      </w:r>
    </w:p>
    <w:p>
      <w:r>
        <w:t>Â Â Â Â Â Â Â Â  AusgangsgemÃ¤ss hat die nur teilweise obsiegende BeschwerdefÃ¼hrerin Anspruch auf eine um die HÃ¤lfte reduzierte ProzessentschÃ¤digung, welche unter BerÃ¼cksichtigung der Bedeutung der Streitsache und der Schwierigkeit des Prozesses auf Fr.Â 800.?? (inklusive Mehrwertsteuer und Barauslagen) festzuÂ­setzen ist.</w:t>
      </w:r>
    </w:p>
    <w:p>
      <w:r>
        <w:t>Â</w:t>
      </w:r>
    </w:p>
    <w:p>
      <w:r>
        <w:t>Â</w:t>
      </w:r>
    </w:p>
    <w:p>
      <w:r>
        <w:t>Der Einzelrichter erkennt:</w:t>
      </w:r>
    </w:p>
    <w:p>
      <w:r>
        <w:t>1.Â Â Â Â Â Â Â Â  In teilweiser Gutheissung der Beschwerde</w:t>
      </w:r>
    </w:p>
    <w:p>
      <w:r>
        <w:t>wird der angefochtene Einspracheentscheid der Assura Kranken- und Unfallversicherung vom 26. Oktober 2004 insoweit aufÂ­gehoben, als darin ein Anspruch der BeschwerdefÃ¼hrerin auf Ãbernahme der Kosten fÃ¼r die durch Dr. med. A.___ am 20. und 22. November 2003 sowie am 12.Â Dezember 2003 durchgefÃ¼hrte Varizenbehandlung verneint wurde und die Sache wird insofern zur Festlegung der Leistungen an die Assura Kranken- und UnfallÂ­verÂ­sicherung zurÃ¼ckgewiesen. Im Ãbrigen wird die Beschwerde, soweit darauf eingetreÂ­Â­ten wird, abgewiesen.</w:t>
      </w:r>
    </w:p>
    <w:p>
      <w:r>
        <w:t>2.Â Â Â Â Â Â Â Â  Das Verfahren ist kostenlos.</w:t>
      </w:r>
    </w:p>
    <w:p>
      <w:r>
        <w:t>3.Â Â Â Â Â Â Â Â  Die Beschwerdegegnerin wird verpflichtet, der BeschwerdefÃ¼hrerin eine reduzierte ProzessÂ­entÂ­schÃ¤digung von Fr. 800.-- (inklusive Mehrwertsteuer und Barauslagen) zu bezahlen.</w:t>
      </w:r>
    </w:p>
    <w:p>
      <w:r>
        <w:t>4.Â Â Â Â Â Â Â Â  Zustellung gegen Empfangsschein an:</w:t>
      </w:r>
    </w:p>
    <w:p>
      <w:r>
        <w:t>Rechtsanwalt Hans Kupfer</w:t>
      </w:r>
    </w:p>
    <w:p>
      <w:r>
        <w:t>Assura Kranken- und Unfallversicherung</w:t>
      </w:r>
    </w:p>
    <w:p>
      <w:r>
        <w:t>Bundesamt fÃ¼r Gesundheit</w:t>
      </w:r>
    </w:p>
    <w:p>
      <w:r>
        <w:t>Bundesamt fÃ¼r Privatversicherungen</w:t>
      </w:r>
    </w:p>
    <w:p>
      <w:r>
        <w:t>5.Â Â Â Â Â Â Â Â  Gegen diesen Entscheid kann innert 30 Tagen</w:t>
      </w:r>
    </w:p>
    <w:p>
      <w:r>
        <w:t>seit der Zustellung beim EidgenÃ¶sÂ­sischen Versicherungsgericht Verwaltungsgerichtsbeschwerde eingereicht werden.</w:t>
      </w:r>
    </w:p>
    <w:p>
      <w:r>
        <w:t>Die Beschwerdeschrift ist dem EidgenÃ¶ssischen Versicherungsgericht, SchweizerhofÂ­quai 6, 6004 Luzern, in dreifacher Ausfertigung zuzustellen.</w:t>
      </w:r>
    </w:p>
    <w:p>
      <w:r>
        <w:t>Die Beschwerdeschrift hat die Begehren, deren BegrÃ¼ndung mit Angabe der BeweisÂ­mittel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>
      <w:r>
        <w:t>Â</w:t>
      </w:r>
    </w:p>
    <w:p>
      <w:r>
        <w:t>Â</w:t>
      </w:r>
    </w:p>
    <w:p>
      <w:r>
        <w:t>Â</w:t>
      </w:r>
    </w:p>
    <w:p>
      <w:r>
        <w:t>Sozialversicherungsgericht des Kantons ZÃ¼rich</w:t>
      </w:r>
    </w:p>
    <w:p>
      <w:r>
        <w:t>Â</w:t>
      </w:r>
    </w:p>
    <w:p>
      <w:r>
        <w:t>Der EinzelrichterÂ Â Â Â Â Â Â Â Â Â Â Â Â Â Â Â Â Â Â Â Â Â Â Â  Der GerichtssekretÃ¤r</w:t>
      </w:r>
    </w:p>
    <w:p>
      <w:r>
        <w:t>Â</w:t>
      </w:r>
    </w:p>
    <w:p>
      <w:r>
        <w:t>Â</w:t>
      </w:r>
    </w:p>
    <w:p>
      <w:r>
        <w:t>Â</w:t>
      </w:r>
    </w:p>
    <w:p>
      <w:r>
        <w:t>MeyerÂ Â Â Â Â Â Â Â Â Â Â Â Â Â Â Â Â Â Â Â Â Â Â Â Â Â Â Â Â Â Â Â Â Â Â Â Â Â Â Â  Volz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