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KV.2004.00103 vom 19. August 2005</w:t>
      </w:r>
    </w:p>
    <w:p>
      <w:r>
        <w:t>ZH Sozialversicherungsgericht, 2005-08-19, DE</w:t>
      </w:r>
    </w:p>
    <w:p>
      <w:r>
        <w:rPr>
          <w:b/>
        </w:rPr>
        <w:t xml:space="preserve">Quelle: </w:t>
      </w:r>
      <w:r>
        <w:t>https://mcp.opencaselaw.ch/entscheid/zh_sozialversicherungsgericht_KV.2004.00103</w:t>
      </w:r>
    </w:p>
    <w:p>
      <w:r>
        <w:t>FR: ZH_SOZIALVERSICHERUNGSGERICHT KV.2004.00103 du 19 août 2005</w:t>
      </w:r>
    </w:p>
    <w:p>
      <w:r>
        <w:t>IT: ZH_SOZIALVERSICHERUNGSGERICHT KV.2004.00103 del 19 agosto 2005</w:t>
      </w:r>
    </w:p>
    <w:p>
      <w:pPr>
        <w:pStyle w:val="Heading2"/>
      </w:pPr>
      <w:r>
        <w:t>Erwägungen</w:t>
      </w:r>
    </w:p>
    <w:p>
      <w:r>
        <w:rPr>
          <w:b/>
        </w:rPr>
        <w:t>E. 1.1</w:t>
      </w:r>
    </w:p>
    <w:p>
      <w:r>
        <w:t>Nachdem P.___ wegen ausstehender KrankenkassenprÃ¤mien betrieben worden war, erliess die Krankenkasse Aquilana am 26. Februar 1998 eine VerfÃ¼gung, mit welcher sie hinsichtlich ihrer Forderung Ã¼ber Fr. 178.-- zuzÃ¼glich 5 % Verzugszinsen seit 29. September 1997 sowie Betreibungskosten den von P.___ erhobenen Rechtsvorschlag in der Betreibung Nr. 74719 des Betreibungsamtes X. aufhob und sich RechtsÃ¶ffnung erteilte. Des Weitern verfÃ¼gte sie mit sofortiger Wirkung eine Sistierung der Leistungspflicht.</w:t>
      </w:r>
    </w:p>
    <w:p>
      <w:r>
        <w:t>Â Â Â Â Â Â Â Â  Auf die gegen diesen Entscheid erhobene Beschwerde von P.___ vom 29. MÃ¤rz 1998 trat das Sozialversicherungsgericht des Kantons ZÃ¼rich mit VerfÃ¼gung vom 10. November 1999 mangels Anfechtungsgegenstandes nicht ein und Ã¼berwies die Akten nach Eintritt der Rechtskraft zur DurchfÃ¼hrung des Einspracheverfahrens an die Krankenkasse (Verfahren Nr. KV.1998.00031, Urk. 7/6).</w:t>
      </w:r>
    </w:p>
    <w:p>
      <w:r>
        <w:t>1.2Â Â Â Â  Mit Zahlungsbefehl vom 17. Dezember 2003 des Betreibungsamtes X. liess die Krankenkasse Aquilana den Versicherten fÃ¼r ausstehende KrankenkassenprÃ¤mien von Januar 2001 bis Juni 2003 im Betrag von Fr. 811.50 zuzÃ¼glich Fr. 50.-- Mahnspesen und Verzugszinsen betreiben (Betreibung Nr. 19952; Urk. 7/8). Mit VerfÃ¼gung vom 12. Juli 2004 beseitigte sie den vom Versicherten erhobenen Rechtsvorschlag und erteilte sich RechtsÃ¶ffnung (Urk. 7/3). Die dagegen erhobene Einsprache vom 16. August 2004 (Urk. 7/4) wies sie mit Entscheid vom 28. September 2004 ab (Urk. 2).</w:t>
      </w:r>
    </w:p>
    <w:p>
      <w:r>
        <w:t>2.Â Â Â Â Â Â  Mit Beschwerde vom 11. November 2004 beantragte P.___ die Aufhebung dieses Entscheides und die Feststellung, dass die Forderung der Kasse nicht bestehe. Ausserdem stellte er einen Antrag auf Verpflichtung der Kasse zur ZurÃ¼ckzahlung der seit dem 26. Februar 1998 erhaltenen PrÃ¤mienverbilligungsbeitrÃ¤ge und zur Ausrichtung einer UmtriebsentschÃ¤digung von Fr. 1'000.-- und machte eine Rechtsverweigerung im Zusammenhang mit dem Einspracheverfahren betreffend die VerfÃ¼gung vom 26. Februar 1998 geltend (Urk. 1). Die Beschwerdegegnerin schloss in ihrer Beschwerdeantwort vom 25. November 2004 auf Abweisung der Beschwerde (Urk. 6). Hierauf wurde der Schriftenwechsel am 26. November 2004 geschlossen (Urk. 8).</w:t>
      </w:r>
    </w:p>
    <w:p>
      <w:r>
        <w:t>Â Â Â Â Â Â Â Â  Auf die Vorbringen der Parteien und die eingereichten Unterlagen wird, soweit fÃ¼r die Entscheidfindung erforderlich, im Folgenden eingegangen.</w:t>
      </w:r>
    </w:p>
    <w:p>
      <w:r>
        <w:t>Das Gericht zieht in ErwÃ¤gung:</w:t>
      </w:r>
    </w:p>
    <w:p>
      <w:r>
        <w:t>1.Â Â Â Â Â Â</w:t>
      </w:r>
    </w:p>
    <w:p>
      <w:r>
        <w:t>1.1Â Â Â Â  Am 1. Januar 2003 trat das Bundesgesetz Ã¼ber den Allgemeinen Teil des Sozialversicherungsrechts (ATSG) vom 6. Oktober 2000 in Kraft, mit welchem zahlreiche Bestimmungen im Krankenversicherungsbereich geÃ¤ndert wurden. Nach der Ã¼bergangsrechtlichen Regel des Art. 82 Abs. 1 sind die neuen materiellen Bestimmungen des ATSG unter anderem auf Forderungen, welche bei In-Kraft-Treten dieses neuen Erlasses schon festgesetzt waren, nicht anwendbar. Die Vollstreckung der PrÃ¤mienforderungen fÃ¼r die Beitragsmonate Januar 2001 bis Dezember 2002 richtet sich demnach - anders als die in Betreibung gesetzten PrÃ¤mienforderungen fÃ¼r die Monate Januar bis Juni 2003 - nach der bis 31. Dezember 2002 gÃ¼ltig gewesenen Fassung des Bundesgesetzes Ã¼ber die Krankenversicherung (nachfolgend aKVG).</w:t>
      </w:r>
    </w:p>
    <w:p>
      <w:r>
        <w:t>1.2Â Â Â Â  Die bei einer Krankenkasse Versicherten trifft nach Art. 61 KVG und nach Art. 89 ff. der Verordnung Ã¼ber die Krankenversicherung (KVV) eine PrÃ¤mienzahlungspflicht (Eugster, Krankenversicherung, in: Schweizerisches Bundesverwaltungsrecht (SBVR), S. 182 Rz 337). Bezahlen Versicherte fÃ¤llige PrÃ¤mien oder Kostenbeteiligungen trotz Mahnung nicht, so hat der Versicherer das Vollstreckungsverfahren einzuleiten (Art. 90 Abs. 3 KVV).</w:t>
      </w:r>
    </w:p>
    <w:p>
      <w:r>
        <w:t>Â Â Â Â Â Â Â Â  Die Krankenkassen sind zudem berechtigt, beim Verzug in der Zahlung von PrÃ¤mien und Kostenbeteiligungen Mahn- und Umtriebsspesen zu verrechnen. Dies setzt allerdings voraus, dass die versicherte Person die (unnÃ¶tigen) Kosten schuldhaft verursacht hat, dass die EntschÃ¤digung angemessen ist, und der Krankenversicherer in seinen allgemeinen Bestimmungen Ã¼ber die Rechte und Pflichten der Versicherten eine entsprechende Regelung vorsieht (BGE 125 V 276 f., Urteil des EidgenÃ¶ssischen Versicherungsgerichts in Sachen M. vom 26. August 2004, K 68/04, Erw. 5.3.3; Eugster, a.a.O. S. 185 Rz 341).</w:t>
      </w:r>
    </w:p>
    <w:p>
      <w:r>
        <w:t>Â Â Â Â Â Â Â Â  Darin entspricht die neurechtliche Regelung den bis Ende 2002 gÃ¼ltig gewesenen Bestimmungen (Art. 61 ff. aKVG in Verbindung mit Art. 89 ff. aKVV).</w:t>
      </w:r>
    </w:p>
    <w:p>
      <w:r>
        <w:t>1.3Â Â Â Â  Nach den unverÃ¤nderten Bestimmungen des Schuldbetreibungs- und Konkursgesetzes (SchKG) kann ein GlÃ¤ubiger, der im Zeitpunkt des Zahlungsbefehls Ã¼ber keinen RechtsÃ¶ffnungstitel verfÃ¼gt, wie unter der altrechtlichen Regelung seinen Anspruch im Verwaltungsverfahren nach Art. 79 SchKG geltend machen (vgl. oben zitiertes Urteil des EidgenÃ¶ssischen Versicherungsgerichts vom 26. August 2004, Erw. 5.3.2 mit Hinweisen).</w:t>
      </w:r>
    </w:p>
    <w:p>
      <w:r>
        <w:t>Â Â Â Â Â Â Â Â  Nach der Rechtsprechung kann ein GlÃ¤ubiger, der ohne vorgÃ¤ngigen RechtsÃ¶ffnungstitel die Betreibung eingeleitet und danach auf Rechtsvorschlag hin nach Massgabe des Art. 79 SchKG auf dem Wege des ordentlichen Prozesses einen definitiven RechtsÃ¶ffnungstitel erlangt hat, direkt die Fortsetzung der Betreibung verlangen, ohne dass er das RechtsÃ¶ffnungsverfahren nach Art. 80 SchKG zu durchlaufen hÃ¤tte. Gleiches gilt, wenn ein Entscheid im Sinne von Art. 79 SchKG von einer BehÃ¶rde oder einem Verwaltungsgericht des Bundes beziehungsweise desjenigen Kantons stammt, in welchem die Betreibung angehoben worden ist (BGE 107 III 62 Erw. 2a mit Hinweisen). Betrifft die Betreibung eine im Ã¶ffentlichen Recht begrÃ¼ndete Forderung, Ã¼ber die eine VerwaltungsbehÃ¶rde zu befinden hat, so ist unter dem Betreten des ordentlichen Prozesswegs gemÃ¤ss Art. 79 SchKG die Geltendmachung der Forderung vor dieser BehÃ¶rde zu verstehen (BGE 75 III 46 mit Hinweisen). Auf dem Gebiete der Sozialversicherung ist dabei die erstinstanzlich verfÃ¼gende VerwaltungsbehÃ¶rde, die kantonale RekursbehÃ¶rde beziehungsweise das EidgenÃ¶ssische Versicherungsgericht ordentlicher Richter im Sinne von Art. 79 SchKG, der zum materiellen Entscheid Ã¼ber die Aufhebung des Rechtsvorschlags zustÃ¤ndig ist.</w:t>
      </w:r>
    </w:p>
    <w:p>
      <w:r>
        <w:t>Aus dem Gesagten ergibt sich fÃ¼r die Krankenkassen, dass sie fÃ¼r ihre Geldforderungen gemÃ¤ss allgemeinem betreibungsrechtlichem Grundsatz auch ohne rechtskrÃ¤ftigen RechtsÃ¶ffnungstitel die Betreibung einleiten, im Falle des Rechtsvorschlags nachtrÃ¤glich eine formelle VerfÃ¼gung erlassen und nach Eintritt der Rechtskraft derselben die Betreibung fortsetzen kÃ¶nnen. Voraussetzung fÃ¼r eine direkte Fortsetzung der Betreibung ohne Durchlaufen des RechtsÃ¶ffnungsverfahrens nach Art. 80 SchKG ist allerdings, dass das Dispositiv der VerwaltungsverfÃ¼gung mit Bestimmtheit auf die hÃ¤ngige Betreibung Bezug nimmt und den Rechtsvorschlag ausdrÃ¼cklich als aufgehoben erklÃ¤rt, sei es vollumfÃ¤nglich oder in einer bestimmten HÃ¶he. Die VerwaltungsbehÃ¶rde hat demnach in ihrer VerfÃ¼gung nicht bloss einen sozialversicherungsrechtlichen Sachentscheid Ã¼ber die Verpflichtung des Versicherten zu einer Geldzahlung zu fÃ¤llen, sondern gleichzeitig auch als RechtsÃ¶ffnungsinstanz Ã¼ber die Aufhebung des Rechtsvorschlags zu befinden (BGE 119 V 331 Erw. 2b mit Hinweisen; vgl. auch BGE 121 V 110 Erw. 2).</w:t>
      </w:r>
    </w:p>
    <w:p>
      <w:r>
        <w:rPr>
          <w:b/>
        </w:rPr>
        <w:t>E. 2</w:t>
      </w:r>
    </w:p>
    <w:p>
      <w:r>
        <w:t>2.1Â Â Â Â  Die Krankenkasse hat im angefochtenen Entscheid und in der diesem zugrunde liegenden VerfÃ¼gung vom 12. Juli 2004 auf die hÃ¤ngige Betreibung Bezug genommen und den Rechtsvorschlag im Betrag von Fr. 811.50 zuzÃ¼glich Fr. 50.-- Mahnspesen und Fr. 50.-- Betreibungskosten sowie 5 % Zins ausdrÃ¼cklich als aufgehoben erklÃ¤rt (Urk. 2, 7/3). Gegenstand dieses Verfahrens ist indes unter anderem der materielle Entscheid Ã¼ber die Verpflichtung des BeschwerdefÃ¼hrers zur Bezahlung der geltend gemachten Forderung, welche sich gemÃ¤ss den Angaben der Beschwerdegegnerin aus den PrÃ¤mienbetreffnissen fÃ¼r die Monate Januar 2001 bis Juni 2003 der obligatorischen Krankenpflegeversicherung abzÃ¼glich der verrechneten kantonalen PrÃ¤mienverbilligungsbeitrÃ¤ge zuzÃ¼glich Mahnspesen und Zinsen zusammensetzt (Urk. 2, 7/8).</w:t>
      </w:r>
    </w:p>
    <w:p>
      <w:r>
        <w:t>2.2Â Â Â Â  Der BeschwerdefÃ¼hrer bestreitet nicht, dass er die in Betreibung gesetzten PrÃ¤mien nicht beglichen hat, stellt sich jedoch auf den Standpunkt, dass er aufgrund der VerfÃ¼gung vom 26. Februar 1998, mit welcher die Kasse die Versicherung sistiert habe, bis heute respektive mindestens bis zum Erlass des vorliegend angefochtenen Entscheids unversichert sei, weshalb fÃ¼r diesen Zeitraum keine PrÃ¤mien geschuldet seien (Urk. 1).</w:t>
      </w:r>
    </w:p>
    <w:p>
      <w:r>
        <w:t>2.3Â Â Â Â  GemÃ¤ss Art. 90 Abs. 4 KVV und Art. 9 Abs. 2 aKVV (in der vom 1. Januar 1998 bis 31. Dezember 2002 gÃ¼ltig gewesenen Fassung) kann der Versicherer nach Ausstellung eines Verlustscheines und Meldung an die SozialhilfebehÃ¶rde die Ãbernahme der Kosten fÃ¼r die Leistungen aufschieben, bis die ausstehenden PrÃ¤mien oder Kostenbeteiligungen vollstÃ¤ndig bezahlt sind. Sind diese bezahlt, so hat der Versicherer die Kosten fÃ¼r die Leistungen wÃ¤hrend der Zeit des Aufschubes zu Ã¼bernehmen. Dabei ist fÃ¼r die Beendigung des Leistungsaufschubs erforderlich und hinreichend, dass diejenigen PrÃ¤mien samt Akzessorien bezahlt werden, welche Gegenstand des Verlustscheins bildeten, der seinerseits Voraussetzung der Einleitung des Verfahrens mit der SozialhilfebehÃ¶rde und der Leistungssuspendierung war (BGE 129 V 456 ff. Erw. 2).</w:t>
      </w:r>
    </w:p>
    <w:p>
      <w:r>
        <w:t>2.4Â Â Â Â  Mit VerfÃ¼gung vom 26. Februar 1998 hatte die Beschwerdegegnerin neben der RechtsÃ¶ffnung im Betreibungsverfahren Nr. 74719 des Betreibungsamtes X. eine sofortige Leistungssperre verfÃ¼gt (vgl. Sachverhalt in der VerfÃ¼gung vom 10. November 1999 im Verfahren Nr. KV.1998.00031, Urk. 7/6). Wie die Beschwerdegegnerin vernehmlassungsweise ausfÃ¼hrt, hat sie diese VerfÃ¼gung, nachdem sie die im damaligen Verfahren geltend gemachte Forderung mit PrÃ¤mienverbilligungsbeitrÃ¤gen des Kantons ZÃ¼rich verrechnet hatte, als gegen-standslos betrachtet, weshalb sie trotz gerichtlicher Ãberweisung der Sache auf den Erlass eines Einspracheentscheids verzichtet habe, was vom BeschwerdefÃ¼hrer wÃ¤hrend all der Jahre nicht beanstandet worden sei (Urk. 6).</w:t>
      </w:r>
    </w:p>
    <w:p>
      <w:r>
        <w:t>2.5Â Â Â Â  Zur ZulÃ¤ssigkeit und Wirkung der von der Beschwerdegegnerin am 26. Februar 1998 verfÃ¼gten Leistungssperre ist zunÃ¤chst festzuhalten, dass die Kasse dieselbe offensichtlich anlÃ¤sslich des im Gange gewesenen Betreibungsverfahrens Nr. 74719 des Betreibungsamtes X. erlassen hat. Weder ein Verlustschein noch eine Meldung an die SozialhilfebehÃ¶rde scheint vorgelegen zu haben, so dass der verfÃ¼gten Leistungssperre ohnehin keine Rechtswirksamkeit zukam. Ausserdem trat sie infolge der vom BeschwerdefÃ¼hrer an das hiesige Gericht erhobenen Beschwerde vom 29. MÃ¤rz 1998, welche als Einsprache im Sinne von aArt. 85 KVG zu betrachten (vgl. Urk. 7/6 S. 3) und von der Kasse zu keiner Zeit mittels Einspracheentscheides abgewiesen worden war, nicht in Rechtskraft.</w:t>
      </w:r>
    </w:p>
    <w:p>
      <w:r>
        <w:t>Â Â Â Â Â Â Â Â  Damit hat zu keinem Zeitpunkt eine gÃ¼ltige Leistungssperre vorgelegen, weshalb sich weitere AusfÃ¼hrungen zur Frage, ob trotz Leistungssperre PrÃ¤mien geschuldet sind, erÃ¼brigen. Da der BeschwerdefÃ¼hrer Ã¼berdies nicht geltend macht, er habe einen Krankenkassenwechsel vorgenommen, bestehen an seiner PrÃ¤mienzahlungsschuld im relevanten Zeitraum angesichts des Versicherungsobligatoriums (Art. 3 KVG) keine Zweifel.</w:t>
      </w:r>
    </w:p>
    <w:p>
      <w:r>
        <w:t>2.6Â Â Â Â  Zur Zusammensetzung der geltend gemachten PrÃ¤mienausstÃ¤nde fÃ¼r den Zeitraum Januar 2001 bis Juni 2003 verweist die Beschwerdegegnerin (Urk. 6 S. 3) auf eine interne Zusammenstellung vom 1. Januar 1999 bis 31. Dezember 2004 (Urk. 7/7).</w:t>
      </w:r>
    </w:p>
    <w:p>
      <w:r>
        <w:t>Â Â Â Â Â Â Â Â  Danach betrugen die PrÃ¤mien fÃ¼r die Grundversicherung jÃ¤hrlich Fr. 1'776.- (2001), Fr. 1'872.-- (2002) und Fr. 1'716.-- (2003). Das monatliche PrÃ¤mienbetreffnis lag wÃ¤hrend des ganzen Jahres 2003 unverÃ¤ndert bei Fr. 143.-- (vgl. Urk. 7/7/3). Die total geschuldeten PrÃ¤mien von Januar 2001 bis Juni 2003 beliefen sich demnach auf Fr. 4'506.-- (1'776.-- + 1'872.-- + 6 x 143.--).</w:t>
      </w:r>
    </w:p>
    <w:p>
      <w:r>
        <w:t>Â Â Â Â Â Â Â Â  Der BeschwerdefÃ¼hrer hat unbestrittenermassen zu keinem Zeitpunkt eine Zahlung geleistet. Reduziert wird die PrÃ¤mienschuld durch die kantonalen PrÃ¤mienverbilligungsbeitrÃ¤ge fÃ¼r die Jahre 2001 bis 2003 von jÃ¤hrlich Fr. 1'560.--, welche die Kasse vollumfÃ¤nglich mit den PrÃ¤mienausstÃ¤nden fÃ¼r diese Jahre verrechnet hat. Dies ist nicht zu beanstanden, da die Versicherer die ihnen ausgerichteten PrÃ¤mienverbilligungen gemÃ¤ss der gesetzlichen Regelung den individuellen PrÃ¤mienkonti der Versicherten gutschreiben mÃ¼ssen (Â§ 19 Abs. 4 des EinfÃ¼hrungsgesetzes zum KVG, EG KVG, Ls 832.01; fÃ¼r das Auszahlungsjahr 2001 vgl. Â§ 5 Abs. 3 der am 1. Januar 2001 aufgehobenen EinfÃ¼hrungsverordnung zum Krankenversicherungsgesetz, Ls 832.1), was die MÃ¶glichkeit zur Verrechnung mit den PrÃ¤mienausstÃ¤nden des jeweiligen Jahres impliziert.</w:t>
      </w:r>
    </w:p>
    <w:p>
      <w:r>
        <w:t>Â Â Â Â Â Â Â Â  Eine direkte Auszahlung an den Versicherten, wie vom BeschwerdefÃ¼hrer in Antrag Ziffer 3 verlangt (Urk. 1 S. 2), kÃ¤me gemÃ¤ss Â§ 19 Abs. 5 EG KVG nur dann in Frage, wenn die versicherte Person hierfÃ¼r zureichende GrÃ¼nde geltend macht. Solche sind weder den Vorbringen des BeschwerdefÃ¼hrers noch den Ã¼brigen Akten zu entnehmen. Altrechtlich konnte von der Ãberweisung an den Versicherer gar nur dann abgesehen werden, wenn eine solche nicht mÃ¶glich war (Â§ 5 Abs. 3 der EinfÃ¼hrungsverordnung zum KVG). Damit erweist sich die Verrechnung der PrÃ¤mienausstÃ¤nde mit den PrÃ¤mienverbilligungsbeitrÃ¤gen als zulÃ¤ssig. Der Saldo zu Gunsten der Beschwerdegegnerin von Fr. 4'506.-- aus den PrÃ¤mienbetreffnissen von Januar 2001 bis Juni 2003 reduziert sich um die PrÃ¤mienverbilligungsbeitrÃ¤ge fÃ¼r denselben Zeitraum von insgesamt Fr. 3'900.-- (2,5 x 1'560.--). Ausserdem schrieb die Beschwerdegegnerin dem individuellen PrÃ¤mienkonto des BeschwerdefÃ¼hrers im Jahr 2003 monatlich Fr. 1.75 aus der RÃ¼ckzahlung der Umweltabgabe gut. Die strittige Forderung erweist sich folglich im Umfang von Fr. 595.50 (Fr. 4'506.-- ./. 2,5 x 1'560.-- ./. 6 x 1.75) als ausgewiesen.</w:t>
      </w:r>
    </w:p>
    <w:p>
      <w:r>
        <w:t>Â Â Â Â Â Â Â Â  Ausgehend von der Zusammenstellung der Beschwerdegegnerin (Urk. 7/7/1) scheint es sich bei der Differenz von Fr. 216.-- zur geltend gemachten Forderung im Betrag von Fr. 811.50 um PrÃ¤mienbetreffnisse 2001 fÃ¼r Zusatzversicherungen des BeschwerdefÃ¼hrers (12 x Fr. 18.--) zu handeln. Wie bereits in der VerfÃ¼gung vom 10. November 1999 im Verfahren Nr. KV.1998.00031 festgehalten (Urk. 7/6, Erw. 4), steht der Krankenkasse das VerfÃ¼gungsrecht lediglich in Bezug auf AnsprÃ¼che, die sich aus dem KVG ergeben, zu, nicht aber auf solche privatrechtlicher Natur. Folglich ist der Einspracheentscheid in dem Sinne teilweise abzuÃ¤ndern, als die Forderung der Beschwerdegegnerin fÃ¼r die PrÃ¤mienbetreffnisse Januar 2001 bis Juni 2003 auf Fr. 595.50 zu reduzieren ist.</w:t>
      </w:r>
    </w:p>
    <w:p>
      <w:r>
        <w:t>2.7Â Â Â Â  Die in Betreibung gesetzten GlÃ¤ubigerkosten von Fr. 50.-- sind unbestritten, angemessen und gestÃ¼tzt auf Art. 13 Ziffer. 4 des Reglements Ã¼ber die Krankenversicherung, Ausgabe 2003 (Urk. 7/2), geschuldet.</w:t>
      </w:r>
    </w:p>
    <w:p>
      <w:r>
        <w:t>Â Â Â Â Â Â Â Â  Mit In-Kraft-Treten des ATSG wurde in Art. 26 eine neu auch auf dem Gebiet der Krankenversicherung anwendbare gesetzliche Grundlage fÃ¼r die Erhebung von Verzugszinsen auf ausstehenden PrÃ¤mienforderungen geschaffen. Nach Art. 26 Abs. 1 ATSG sind fÃ¼r fÃ¤llige Beitragsforderungen Verzugszinsen zu leisten. Der Satz fÃ¼r den Verzugszins auf fÃ¤lligen PrÃ¤mien nach Art. 26 Abs. 1 ATSG betrÃ¤gt 5 % im Jahr (Art. 90 Abs. 2 KVV). Altrechtlich waren im Sozialversicherungsrecht, mithin also auch im Bereich der obligatorischen Krankenversicherung, ohne ausdrÃ¼ckliche gesetzliche Bestimmung keine Verzugszinsen geschuldet (BGE 119 V 81 f. Erw. 3).</w:t>
      </w:r>
    </w:p>
    <w:p>
      <w:r>
        <w:t>Â Â Â Â Â Â Â Â  Die von der Beschwerdegegnerin geforderten Verzugszinsen von 5 % seit 17. Dezember 2003 auf die ausstehenden PrÃ¤mien im Betrag von Fr. 595.50 sind damit ebenfalls geschuldet.</w:t>
      </w:r>
    </w:p>
    <w:p>
      <w:r>
        <w:t>Â Â Â Â Â Â Â Â  Geschuldet sind sodann die Betreibungskosten von Fr. 50.-- (Art. 68 SchKG) und diese sind vom Schuldner bei erfolgreicher Betreibung zusÃ¤tzlich zur Forderung der Beschwerdegegnerin zu bezahlen. HierfÃ¼r ist aber der Rechtsvorschlag nicht zu beseitigen (Urteile des EidgenÃ¶ssischen Versicherungsgerichts in Sachen S. vom 11. Dezember 2002, B 21/02, und in Sachen K. vom 18. Dezember 2002, K 78/00).</w:t>
      </w:r>
    </w:p>
    <w:p>
      <w:r>
        <w:t>2.8Â Â Â Â  Die vom BeschwerdefÃ¼hrer unter Antrag Ziffer 4 verlangte UmtriebsentschÃ¤digung von Fr. 1'000.-- fÃ¼r die "wiederholten missbrÃ¤uchlichen Betreibungen" kann schon mangels MissbrÃ¤uchlichkeit der Betreibungen nicht zugesprochen werden; des Weitern fehlt es ohnehin an einer gesetzlichen Grundlage fÃ¼r die Zusprechung einer solchen UmtriebsentschÃ¤digung im vorliegenden Verfahren. Auch fÃ¼r die vom BeschwerdefÃ¼hrer geforderte EntschÃ¤digung fÃ¼r die durch das Verhalten der Beschwerdegegnerin angeblich verhinderten medizinischen Behandlungen (Urk. 1 S. 2) fehlt es an einer gesetzlichen Grundlage. Weitere AusfÃ¼hrungen zu diesen AntrÃ¤gen erÃ¼brigen sich. Die Beschwerde ist diesbezÃ¼glich abzuweisen.</w:t>
      </w:r>
    </w:p>
    <w:p>
      <w:r>
        <w:t>2.9Â Â Â Â  Soweit sich die Beschwerde vom 11. November 2004 (Urk. 1) gegen den Einspracheentscheid vom 28. September 2004 (Urk. 2) richtet, ist sie demzufolge in dem Sinne teilweise gutzuheissen, als der angefochtene Entscheid insoweit abzuÃ¤ndern ist, als die Forderung fÃ¼r die PrÃ¤mienbetreffnisse von Januar 2001 bis Juni 2003 von Fr. 811.50 auf Fr. 595.50 zu reduzieren und der Rechtsvorschlag in der Betreibung Nr. 19952 des Betreibungsamtes X. nur fÃ¼r diesen Betrag zuzÃ¼glich Mahnkosten und Verzugszinsen aufzuheben ist.</w:t>
      </w:r>
    </w:p>
    <w:p>
      <w:r>
        <w:rPr>
          <w:b/>
        </w:rPr>
        <w:t>E. 3</w:t>
      </w:r>
    </w:p>
    <w:p>
      <w:r>
        <w:t>3.1Â Â Â Â  Der BeschwerdefÃ¼hrer macht weiter geltend, die Beschwerdegegnerin habe sich eine Rechtsverweigerung zu Schulden kommen lassen, da sie, entgegen der gerichtlichen VerfÃ¼gung vom 10. November 1999 (Urk. 7/6) seine Einsprache vom 29. MÃ¤rz 1998 nicht behandelt habe (Urk. 1). Die Beschwerdegegnerin gesteht ein, dieser gerichtlichen Aufforderung nicht nachgekommen zu sein, da sie die Forderung, welche Gegenstand des zu erlassenden Einspracheentscheides gebildet und mit dem Streitgegenstand des vorliegend angefochtenen Entscheids nichts zu tun habe, zwischenzeitlich mit PrÃ¤mienverbilligungsbeitrÃ¤gen des Kantons verrechnet habe, und davon ausgegangen sei, der Erlass eines Einspracheentscheides sei nunmehr Ã¼berflÃ¼ssig. Der BeschwerdefÃ¼hrer habe dieses Vorgehen jahrelang stillschweigend geduldet, weshalb davon auszugehen sei, er habe auf den Erlass eines Einspracheentscheids verzichtet (Urk. 6).</w:t>
      </w:r>
    </w:p>
    <w:p>
      <w:r>
        <w:t>3.2Â Â Â Â  Eine Verletzung von Art. 29 Abs. 1 der Bundesverfassung (BV) - sowie gegebenenfalls von Art. 6 Ziff. 1 der EuropÃ¤ischen Menschenrechtskonvention (BGE 130 I 178 mit Hinweisen) - liegt nach der Rechtsprechung unter anderem dann vor, wenn eine Gerichts- oder VerwaltungsbehÃ¶rde ein Gesuch, dessen Erledigung in ihre Kompetenz fÃ¤llt, nicht an die Hand nimmt und behandelt. Ein solches Verhalten einer BehÃ¶rde wird in der Rechtsprechung als formelle Rechtsverweigerung bezeichnet. Art. 29 Abs. 1 BV ist aber auch verletzt, wenn die zustÃ¤ndige BehÃ¶rde sich zwar bereit zeigt, einen Entscheid zu treffen, diesen aber nicht binnen der Frist fasst, welche nach der Natur der Sache und nach der Gesamtheit der Ã¼brigen UmstÃ¤nde als angemessen erscheint (sog. RechtsverzÃ¶gerung).</w:t>
      </w:r>
    </w:p>
    <w:p>
      <w:r>
        <w:t>Â Â Â Â Â Â Â Â  FÃ¼r den Rechtsuchenden ist es unerheblich, auf welche GrÃ¼nde - beispielsweise auf ein Fehlverhalten der BehÃ¶rden oder auf andere UmstÃ¤nde - die Rechtsverweigerung oder RechtsverzÃ¶gerung zurÃ¼ckzufÃ¼hren ist; entscheidend ist ausschliesslich, dass die BehÃ¶rde nicht oder nicht fristgerecht handelt (SVR 2001 IV Nr. 24 S. 73 f. Erw. 3a und b, BGE 124 V 133, 117 Ia 117 Erw. 3a, 197 Erw. 1c, 103 V 195 Erw. 3c).</w:t>
      </w:r>
    </w:p>
    <w:p>
      <w:r>
        <w:t>3.3Â Â Â Â  GemÃ¤ss Art. 56 Abs. 2 ATSG kann Beschwerde beim Sozialversicherungsgericht erhoben werden, wenn der VersicherungstrÃ¤ger entgegen dem Begehren der betroffenen Person keine VerfÃ¼gung oder keinen Einspracheentscheid erlÃ¤sst. Auch altrechtlich waren Beschwerden betreffend Rechtsverweigerung respektive RechtsverzÃ¶gerung an das Sozialversicherungsgericht zu richten (BGE 114 V 148, 114 V 360 f.). Streitgegenstand bei einer Beschwerde nach Art. 56 Abs. 2 ATSG bilden nicht die materiellen Rechte oder Pflichten, sondern ist einzig die Frage der RechtsverzÃ¶gerung oder -verweigerung (Kieser, ATSG-Kommentar, Art. 56 Rz 12 mit Hinweisen).</w:t>
      </w:r>
    </w:p>
    <w:p>
      <w:r>
        <w:t>3.4Â Â Â Â  Dass die Beschwerdegegnerin gÃ¤nzlich davon abgesehen hat, einen Einspracheentscheid im Einspracheverfahren betreffend ihre VerfÃ¼gung vom 26. Februar 1998 zu erlassen, und statt dessen ihre im Streite stehende Forderung Ã¼ber Fr. 178.-- zuzÃ¼glich Verzugszinsen mit den kantonalen PrÃ¤mienverbilligungsbeitrÃ¤gen verrechnet hat, bedeutet klarerweise eine Rechtsverweigerung. Zwar ist der Beschwerdegegnerin darin Recht zu geben, dass der BeschwerdefÃ¼hrer sich offensichtlich Ã¼ber Jahre nicht um den Erlass des Einspracheentscheides kÃ¼mmerte, doch hat der VersicherungstrÃ¤ger den Anspruch auf Erledigung der Sache innert angemessener Frist auch unaufgefordert zu gewÃ¤hrleisten (Kieser, a.a.O., Art. 56 Rz 14). Ausserdem wurde die Kasse gerichtlich zur DurchfÃ¼hrung des Einspracheverfahrens aufgefordert (Urk. 7/6 S. 3 f.).</w:t>
      </w:r>
    </w:p>
    <w:p>
      <w:r>
        <w:t>Â Â Â Â Â Â Â Â  Die Annahme eines Verzichts auf den Erlass eines Einspracheentscheides einzig gestÃ¼tzt auf das Schweigen des BeschwerdefÃ¼hrers ist nicht zulÃ¤ssig, zumal die Beschwerdegegnerin nicht vorbringt, sie habe den BeschwerdefÃ¼hrer Ã¼ber die von ihr vorgenommene Verrechnung informiert. Ausserdem widerspricht es einem ordnungsgemÃ¤ss gefÃ¼hrten Verwaltungsverfahren, dieses nicht mit einem fÃ¶rmlichen Entscheid abzuschliessen (BGE 102 Ib 373).</w:t>
      </w:r>
    </w:p>
    <w:p>
      <w:r>
        <w:t>Â Â Â Â Â Â Â Â  Auch ist der von der Beschwerdegegnerin noch im Rahmen des Einspracheentscheides vom 28. September 2004 vertretenen Auffassung (Urk. 2), das dannzumalige Verfahren sei infolge der Verrechnung und damit der Tilgung der PrÃ¤mienschulden gegenstandslos geworden, nicht Folge zu leisten, da die Gegenforderung gerade strittig war.</w:t>
      </w:r>
    </w:p>
    <w:p>
      <w:r>
        <w:t>Â Â Â Â Â Â Â Â  Die Rechtsverweigerungsbeschwerde ist demnach gutzuheissen und die Beschwerdegegnerin zu verpflichten, den Einspracheentscheid innert nÃ¼tzlicher Frist zu erlassen.</w:t>
      </w:r>
    </w:p>
    <w:p>
      <w:r>
        <w:t>Â Â Â Â Â Â Â Â</w:t>
      </w:r>
    </w:p>
    <w:p>
      <w:r>
        <w:t>Das Gericht erkennt:</w:t>
      </w:r>
    </w:p>
    <w:p>
      <w:r>
        <w:t>1.Â Â Â Â Â Â Â Â  Die Rechtsverweigerungsbeschwerde des BeschwerdefÃ¼hrers wird gutgeheissen, und die Beschwerdegegnerin wird verpflichtet, den Einspracheentscheid im Einspracheverfahren betreffend ihre VerfÃ¼gung vom 26. Februar 1998 innert nÃ¼tzlicher Frist zu erlassen.</w:t>
      </w:r>
    </w:p>
    <w:p>
      <w:r>
        <w:t>2.Â Â Â Â Â Â Â Â  In teilweiser Gutheissung der Beschwerde gegen den Einspracheentscheid vom 28. September 2004 wird der angefochtene Entscheid dahingehend abgeÃ¤ndert, als die PrÃ¤mienforderung fÃ¼r die Monate Januar 2001 bis Juni 2003 von Fr. 811.50 auf Fr. 595.50 reduziert wird. Im Ãbrigen wird die Beschwerde abgewiesen.</w:t>
      </w:r>
    </w:p>
    <w:p>
      <w:r>
        <w:t>Â Â Â Â Â Â Â Â Â Â  Der Rechtsvorschlag in der Betreibung Nr. 19952 des Betreibungsamtes X., Zahlungsbefehl vom 17. Dezember 2003, wird fÃ¼r den Betrag von Fr. 595.50 zuzÃ¼glich Verzugszinsen von 5 % ab 17. Dezember 2003 und Mahnspesen von Fr. 50.-- aufgehoben.</w:t>
      </w:r>
    </w:p>
    <w:p>
      <w:r>
        <w:t>3.Â Â Â Â Â Â Â Â  Das Verfahren ist kostenlos.</w:t>
      </w:r>
    </w:p>
    <w:p>
      <w:r>
        <w:rPr>
          <w:b/>
        </w:rPr>
        <w:t>E. 4</w:t>
      </w:r>
    </w:p>
    <w:p>
      <w:r>
        <w:t>Zustellung gegen Empfangsschein an:</w:t>
      </w:r>
    </w:p>
    <w:p>
      <w:r>
        <w:t>- P.___</w:t>
      </w:r>
    </w:p>
    <w:p>
      <w:r>
        <w:t>- Krankenkasse Aquilana</w:t>
      </w:r>
    </w:p>
    <w:p>
      <w:r>
        <w:t>- Bundesamt fÃ¼r Gesundheit</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