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KV.2004.00017 vom 15. Dezember 2004</w:t>
      </w:r>
    </w:p>
    <w:p>
      <w:r>
        <w:t>ZH Sozialversicherungsgericht, 2004-12-15, DE</w:t>
      </w:r>
    </w:p>
    <w:p>
      <w:r>
        <w:rPr>
          <w:b/>
        </w:rPr>
        <w:t xml:space="preserve">Quelle: </w:t>
      </w:r>
      <w:r>
        <w:t>https://mcp.opencaselaw.ch/entscheid/zh_sozialversicherungsgericht_KV.2004.00017</w:t>
      </w:r>
    </w:p>
    <w:p>
      <w:r>
        <w:t>FR: ZH_SOZIALVERSICHERUNGSGERICHT KV.2004.00017 du 15 décembre 2004</w:t>
      </w:r>
    </w:p>
    <w:p>
      <w:r>
        <w:t>IT: ZH_SOZIALVERSICHERUNGSGERICHT KV.2004.00017 del 15 dicembre 2004</w:t>
      </w:r>
    </w:p>
    <w:p>
      <w:pPr>
        <w:pStyle w:val="Heading2"/>
      </w:pPr>
      <w:r>
        <w:t>Erwägungen</w:t>
      </w:r>
    </w:p>
    <w:p>
      <w:r>
        <w:rPr>
          <w:b/>
        </w:rPr>
        <w:t>E. 1</w:t>
      </w:r>
    </w:p>
    <w:p>
      <w:r>
        <w:t>Die Versicherung Ã¼bernimmt die Kosten fÃ¼r Leistungen der Ã¤rztlichen Psychotherapie nach Methoden, welche mit Erfolg an anerkannten psychiatrischen Institutionen angewendet werden.</w:t>
      </w:r>
    </w:p>
    <w:p>
      <w:r>
        <w:rPr>
          <w:b/>
        </w:rPr>
        <w:t>E. 2</w:t>
      </w:r>
    </w:p>
    <w:p>
      <w:r>
        <w:t>Soll die Psychotherapie nach einer Behandlung, die 60 einstÃ¼ndige Sitzungen innert zweier Jahre entspricht, zu Lasten der Versicherung fortgesetzt werden, so hat der behandelnde Arzt oder die behandelnde Ãrztin dem Vertrauensarzt oder der VertrauensÃ¤rztin des Versicherers zu berichten und einen begrÃ¼ndeten Vorschlag Ã¼ber die Fortsetzung der Therapie zu unterbreiten.</w:t>
      </w:r>
    </w:p>
    <w:p>
      <w:r>
        <w:rPr>
          <w:b/>
        </w:rPr>
        <w:t>E. 3</w:t>
      </w:r>
    </w:p>
    <w:p>
      <w:r>
        <w:t>Der Vertrauensarzt oder die VertrauensÃ¤rztin schlÃ¤gt dem Ver-sicherer vor, ob und in welchem Umfang die Psychotherapie auf Kosten der Versicherung fortgesetzt werden soll. Bei Fortsetzung der Therapie hat der behandelnde Arzt oder die behandelnde Ãrztin dem Vertrauensarzt oder der VertrauensÃ¤rztin wenigstens einmal jÃ¤hrlich Ã¼ber den Verlauf und die weitere Indikation der Therapie zu berichten.</w:t>
      </w:r>
    </w:p>
    <w:p>
      <w:r>
        <w:rPr>
          <w:b/>
        </w:rPr>
        <w:t>E. 4</w:t>
      </w:r>
    </w:p>
    <w:p>
      <w:r>
        <w:t>4.1Â Â Â Â  Zu den AusfÃ¼hrungen von M._____ nahm Dr. B.___ zunÃ¤chst am 25. April 2003 Stellung. Er fÃ¼hrte aus, bei der BeschwerdefÃ¼hrerin sei vordergrÃ¼ndig eine psychopharmakologische Behandlung angezeigt. Eine solche sei auch erfolgt, aber dann von der BeschwerdefÃ¼hrerin abgelehnt worden, worauf es im Herbst 2002 auch zu einem psychotischen Schub gekommen sei. Allein mit einer psychotherapeutischen Behandlung kÃ¶nne das Krankheitsbild der BeschwerdefÃ¼hrerin nicht stabilisiert werden, wenn nicht gleichzeitig auch eine neuroleptische Behandlung erfolge. Der Psychotherapie komme in diesem Rahmen stÃ¼tzende und begleitende Funktion zu (Urk. 8/5 S. 1 f.).</w:t>
      </w:r>
    </w:p>
    <w:p>
      <w:r>
        <w:t>4.2Â Â Â Â  Am 28. Mai 2003 hielt Dr. B.___ fest, eine intensive Psychotherapie lasse sich auch mit einer einstÃ¼ndigen Behandlung pro Woche realisieren. ErfahrungsgemÃ¤ss reiche eine solche Frequenz ab dem vierten Behandlungsjahr aus, vorbehÃ¤ltlich allfÃ¤lliger Krisensituationen, fÃ¼r welche vorÃ¼bergehend eine intensivere Therapie bewilligt werden kÃ¶nne (Urk. 3/5).</w:t>
      </w:r>
    </w:p>
    <w:p>
      <w:r>
        <w:t>5.Â Â Â Â Â Â</w:t>
      </w:r>
    </w:p>
    <w:p>
      <w:r>
        <w:t>5.1Â Â Â Â  Zur strittigen Frage, ob das Krankheitsbild bei der BeschwerdefÃ¼hrerin auch nach dem dritten Behandlungsjahr nach wie vor eine Therapiedauer von zwei Stunden pro Woche erfordert, ergibt sich aus den Darlegungen von M._____, dass die Fortsetzung in diesen Rahmen aus Sicht der BeschwerdefÃ¼hrerin zweifellos wÃ¼nschenswert wÃ¤re. Dies ist jedoch nicht Richtmass fÃ¼r die Beurteilung der Frequenz der psychotherapeutischen Behandlung, fÃ¼r deren Kosten die Beschwerdegegnerin von Gesetzes wegen aufzukommen hat.</w:t>
      </w:r>
    </w:p>
    <w:p>
      <w:r>
        <w:t>5.2Â Â Â Â  Bei objektiver Betrachtung der vorliegenden UmstÃ¤nde ergibt sich, dass auch eine Behandlung von noch einer Stunde als wirksam zu bezeichnen ist. Nicht nur aus den AusfÃ¼hrungen von Dr. B.___ ergibt sich, dass die paranoide Schizophrenie der BeschwerdefÃ¼hrerin zur Stabilisierung in erster Linie einer medikamentÃ¶sen Behandlung bedarf und die psychotherapeutische Behandlung daneben der weiteren Betreuung und Begleitung dient. Auch den AusfÃ¼hrungen von M._____ ist zu entnehmen, dass es in den letzten drei Jahren dann zum Ausbruch paranoischer SchÃ¼be kam, was jeweils eine Klinikeinweisung zur Folge hatte, wenn die BeschwerdefÃ¼hrerin in kritischen Phasen keine entsprechenden Medikamente einnahm respektive dazu nicht bewogen werden konnte. Im Herbst 2002 befand sich die BeschwerdefÃ¼hrerin zusÃ¤tzlich noch in einer unvorhergesehenen schwierigen persÃ¶nlichen Situation (Beziehungskrise). Mit der in der Klinik erfolgten medikamentÃ¶sen Behandlung stabilisierte sich der Zustand aber jeweils wieder, was auch die BeschwerdefÃ¼hrerin selber bestÃ¤tigte (vgl. Urk. 16 S. 4).</w:t>
      </w:r>
    </w:p>
    <w:p>
      <w:r>
        <w:t>Â Â Â Â Â Â Â Â  Zweifellos kommt der psychotherapeutischen Behandlung eine wichtige Funktion zu. Aus den Darlegungen von M._____ ergibt sich bei objektiver Betrachtung keine Notwendigkeit fÃ¼r eine Behandlung von mindestens zwei Stunden pro Woche. Die fÃ¼r die Behandlung als wichtigste Voraussetzung genannte Vertrauensbasis wird durch eine Reduktion der Therapiefrequenz nicht geschmÃ¤lert und im Ãbrigen attestiert der Psychotherapeut der BeschwerdefÃ¼hrerin eine gute Intelligenz und Introspektion, mit Ausnahme der Phasen, in welchen psychotische SchÃ¼be auftrÃ¤ten. FÃ¼r solche Phasen kann aber, wie die Beschwerdegegnerin zutreffend erwÃ¤hnte, jederzeit wieder eine hÃ¶here Therapiefrequenz bewilligt werden.</w:t>
      </w:r>
    </w:p>
    <w:p>
      <w:r>
        <w:t>5.3Â Â Â Â  Auch die BeschwerdefÃ¼hrerin selber machte geltend, es sei ihr gelungen, wieder ein normales Leben zu fÃ¼hren. Sie kÃ¶nne wieder am sozialen Leben teilnehmen und auch ihre berufliche Ausbildung zu Ende fÃ¼hren (vgl. Urk. 1 S. 6 f. Ziff. 11). Das belegt, dass inzwischen insgesamt ein anhaltend stabilisierter Zustand besteht. Auch wenn in Zukunft eine erneute psychische Dekompensation nicht mit Gewissheit ausgeschlossen werden kann, hat dies nicht zur Folge, dass deshalb zwingend das Vorliegen besonderer UmstÃ¤nde im Sinne von Art. 3 Abs. 1 KLV zu bejahen wÃ¤re. Die Krankheit der BeschwerdefÃ¼hrerin bedarf zweifellos auch weiterhin der Behandlung, insbesondere der psychotherapeutischen Behandlung. Dass hierfÃ¼r aber nach wie vor eine Therapiefrequenz von zwei Stunden pro Woche nÃ¶tig wÃ¤re, ist nicht dargetan.</w:t>
      </w:r>
    </w:p>
    <w:p>
      <w:r>
        <w:t>5.4Â Â Â Â  Als nicht zutreffend muss die Behauptung der BeschwerdefÃ¼hrerin bezeichnet werden, mit der psychotherapeutischen Behandlung kÃ¶nne eine zusÃ¤tzliche medikamentÃ¶se Therapie vermieden werden (vgl. Urk. 1 S. 6 Ziff. 11). Dies wird durch die Angaben von M._____ klar wiederlegt, gemÃ¤ss denen es trotz der psychotherapeutischen Behandlung von zwei Stunden pro Woche zu psychischen Dekompensationen kam, gerade weil nicht rechtzeitig eine medikamentÃ¶se Behandlung aufgenommen wurde (Weigerung der BeschwerdefÃ¼hrerin). Nicht in Abrede zu stellen ist, dass eine rein medikamentÃ¶se Behandlung ebenfalls ungenÃ¼gend ist, sondern die BeschwerdefÃ¼hrerin zusÃ¤tzlich der stÃ¼tzenden und begleitenden psychotherapeutischen Behandlung bedarf. Dass diese nur dann wirksam ist, wenn die BeschwerdefÃ¼hrerin weiterhin wÃ¤hrend zwei Stunden pro Woche behandelt wird, ist aber nicht dargetan. Es sind mithin keine besonderen UmstÃ¤nde gegeben, welche eine Ausnahme vom Richtwert gemÃ¤ss Art. 3 Abs. 1 lit. a KLV rechtfertigten.</w:t>
      </w:r>
    </w:p>
    <w:p>
      <w:r>
        <w:t>5.5Â Â Â Â  Zu verwerfen ist der Standpunkt der BeschwerdefÃ¼hrerin, sie habe Anspruch auf eine verlÃ¤ngende Dauer der ambulanten psychotherapeutischen Behandlung im Umfang von zwei Stunden pro Woche, weil die ambulante Behandlung in den letzten drei Jahren durch stationÃ¤re Klinikaufenthalte unterbrochen worden sei. Die fraglichen Frist ist, wie bereits erwÃ¤hnt, nicht absoluter Natur. Es handelt sich um einen Richtwert. Dies wird auch daran ersichtlich, dass gemÃ¤ss Art. 3 Abs. 2 und 3 KLV einerseits die BehandlungsbedÃ¼rftigkeit und andererseits die tatsÃ¤chlich jeweils erforderliche BehandlungsintensitÃ¤t in zeitlicher Hinsicht regelmÃ¤ssig und unabhÃ¤ngig von den Fristen gemÃ¤ss Art. 3 Abs. 1 lit. a bis c KLV vertrauensÃ¤rztlich Ã¼berprÃ¼ft wird. Eine Reduktion der BehandlungsintensitÃ¤t in zeitlicher Hinsicht kann somit gegebenenfalls bereits vor Ablauf der Fristen gemÃ¤ss Art. 3 Abs. 1 lit. a bis c KVG erfolgen.</w:t>
      </w:r>
    </w:p>
    <w:p>
      <w:r>
        <w:t>Â Â Â Â Â Â Â Â  Es ist unbestritten, dass die BeschwerdefÃ¼hrerin wÃ¤hrend ihrer Klinikaufenthalte psychiatrisch umfassend versorgt war. Dies sowie die von Mai 2000 bis Mai 2003 durchgefÃ¼hrte ambulante psychotherapeutische Behandlung wÃ¤hrend zweien Stunden pro Woche ermÃ¶glichten es der BeschwerdefÃ¼hrerin, sich so weit zu stabilisieren, dass sie eigenen Angaben zufolge wieder in der Lage ist, ein geregeltes Leben zu fÃ¼hren. Die Indikation fÃ¼r eine weitere zweistÃ¼ndige psychotherapeutische Behandlung pro Woche ist somit nicht gegeben. Besondere UmstÃ¤nde - beispielsweise eine fortdauernde evidente LabilitÃ¤t des psychischen Zustandes -, die fÃ¼r das Gegenteil sprÃ¤chen, sind nicht gegeben. Weder den AusfÃ¼hrungen von M._____ noch denjenigen der BeschwerdefÃ¼hrerin kÃ¶nnen entsprechende Anhaltspunkte entnommen werden.</w:t>
      </w:r>
    </w:p>
    <w:p>
      <w:r>
        <w:t>Â Â Â Â Â Â Â Â  Nach dem Gesagten kann der Entscheid der Beschwerdegegnerin nicht beanstandet werden, ab Juni 2003 lediglich noch die Kosten fÃ¼r eine einstÃ¼ndige psychotherapeutische Behandlung pro Woche zu Ã¼bernehmen. Die Beschwerde ist somit unbegrÃ¼ndet und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Ueli Kieser</w:t>
      </w:r>
    </w:p>
    <w:p>
      <w:r>
        <w:t>- Concordia Schweizerische Kranken- und Unfallversicherung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