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KV.2004.00002 vom 30. November 2004</w:t>
      </w:r>
    </w:p>
    <w:p>
      <w:r>
        <w:t>ZH Sozialversicherungsgericht, 2004-11-30, DE</w:t>
      </w:r>
    </w:p>
    <w:p>
      <w:r>
        <w:rPr>
          <w:b/>
        </w:rPr>
        <w:t xml:space="preserve">Quelle: </w:t>
      </w:r>
      <w:r>
        <w:t>https://mcp.opencaselaw.ch/entscheid/zh_sozialversicherungsgericht_KV.2004.00002</w:t>
      </w:r>
    </w:p>
    <w:p>
      <w:r>
        <w:t>FR: ZH_SOZIALVERSICHERUNGSGERICHT KV.2004.00002 du 30 novembre 2004</w:t>
      </w:r>
    </w:p>
    <w:p>
      <w:r>
        <w:t>IT: ZH_SOZIALVERSICHERUNGSGERICHT KV.2004.00002 del 30 novembre 2004</w:t>
      </w:r>
    </w:p>
    <w:p>
      <w:pPr>
        <w:pStyle w:val="Heading2"/>
      </w:pPr>
      <w:r>
        <w:t>Erwägungen</w:t>
      </w:r>
    </w:p>
    <w:p>
      <w:r>
        <w:rPr>
          <w:b/>
        </w:rPr>
        <w:t>E. 2</w:t>
      </w:r>
    </w:p>
    <w:p>
      <w:r>
        <w:t>2.1Â Â Â Â  Von der Beschwerdegegnerin nicht in Frage gestellt wurde vorliegend, dass die BeschwerdefÃ¼hrerin zumindest ab Dezember 2002 arbeitsunfÃ¤hig ist. Auch besteht zwischen den Parteien dahingehend Einigkeit, dass die arbeitslose BeschwerdefÃ¼hrerin zufolge Ablaufs der Rahmenfrist bzw. Aufhebung des kantonalen Gesetzes Ã¼ber Leistungen an Arbeitslose per 31. Dezember 1999 weder einen Anspruch auf Taggelder der Arbeitslosenkasse noch auf kantonale Arbeitslosenhilfe hÃ¤tte, wÃ¤re sie nicht krank.</w:t>
      </w:r>
    </w:p>
    <w:p>
      <w:r>
        <w:t>Â Â Â Â Â Â Â Â  Streitig ist hingegen, ob die BeschwerdefÃ¼hrerin einen durch die Taggeldversicherung zu deckenden Erwerbsausfall erlitten hat. Dabei steht konkret in Frage, ob die BeschwerdefÃ¼hrerin bereits krank war, als sie arbeitslos wurde und damit die Vermutung greift, dass sie - bei Fehlen entgegenstehender Indizien - erwerbstÃ¤tig wÃ¤re, wenn sie gesund wÃ¤re, oder ob von der zweiten Fallkategorie auszugehen ist, wonach die Krankheit bei schon bestehender Arbeitslosigkeit eingetreten ist, was dazu fÃ¼hren wÃ¼rde, dass die BeschwerdefÃ¼hrerin den Nachweis zu erbringen hÃ¤tte, dass sie, wÃ¤re sie nicht krank, eine konkret bezeichnete Stelle angetreten hÃ¤tte (vgl. vorstehende Erw. 1.4).</w:t>
      </w:r>
    </w:p>
    <w:p>
      <w:r>
        <w:t>Â Â Â Â Â Â Â Â  Die BeschwerdefÃ¼hrerin stellt sich im Wesentlichen gestÃ¼tzt auf den Bericht von Dr. A.___ vom 19. MÃ¤rz 2003 (Urk. 3/7) auf den Standpunkt, dass sie seit 1996 krankheitsbedingt arbeitsunfÃ¤hig sei und die Arbeitslosigkeit Folge der Krankheit sei. Die zwischenzeitlich, in Verkennung ihres gesundheitlichen Zustandes angetretenen Stellen habe sie krankheitshalber immer wieder verloren. Die Ã¤rztlichen Berichte wÃ¼rden belegen, dass seit 1996 eine Erkrankung vorliege, nicht verschiedene Krankheiten mit zwischenzeitlich gesunden Phasen. Da der Beginn des krankheitsbedingten Erwerbsausfalls aus dem Jahr 1996 datiere, sei zur Feststellung der finanziellen Einbusse auf die letzte ordentliche Arbeitsstelle vor der Krankheit abzustellen (Urk. 1, 10).</w:t>
      </w:r>
    </w:p>
    <w:p>
      <w:r>
        <w:t>Â Â Â Â Â Â Â Â  Die Beschwerdegegnerin hÃ¤lt dem im Wesentlichen dagegen, dass der Umstand, dass die BeschwerdefÃ¼hrerin zwischen 1996 und 1999 immer wieder Zwischenverdiensten nachgegangen sei und Leistungen der Arbeitslosenversicherung bezogen und somit als vermittlungsfÃ¤hig gegolten habe, im Widerspruch zu ihrer Behauptung stehe, seit 1996 krank zu sein. Deshalb obliege es der BeschwerdefÃ¼hrerin zu beweisen, dass sie ab Dezember 2002, dem von ihr geltend gemachten Anspruchsbeginn, einen Erwerbsausfall erlitten habe, mithin im Gesundheitsfalle eine bestimmte bezeichnete Stelle mit Ã¼berwiegender Wahrscheinlichkeit hÃ¤tte antreten kÃ¶nnen (Urk. 6 und insbesondere Urk. 13 S. 3 f.).</w:t>
      </w:r>
    </w:p>
    <w:p>
      <w:r>
        <w:t>2.2Â Â Â Â</w:t>
      </w:r>
    </w:p>
    <w:p>
      <w:r>
        <w:t>2.2.1Â Â  Sollte die BeschwerdefÃ¼hrerin tatsÃ¤chlich seit 1996 ununterbrochen infolge Krankheit arbeitsunfÃ¤hig und die von ihr zwischenzeitlich angenommenen Stellen lediglich als krankheitsbedingt gescheiterte Arbeitsversuche zu betrachten sein, kÃ¶nne gestÃ¼tzt auf die oben dargelegte Rechtsprechung (Erw. 1.4) grundsÃ¤tzlich diejenige Fallkonstellation zum Tragen, wonach anzunehmen wÃ¤re, dass die BeschwerdefÃ¼hrerin, wÃ¤re sie nicht erkrankt, mangels entgegenstehender Indizien weiterhin der angestammten TÃ¤tigkeit nachgehen wÃ¼rde. Der Erwerbsausfall wÃ¼rde sich diesfalls nach den VerdienstmÃ¶glichkeiten in dieser TÃ¤tigkeit richten.</w:t>
      </w:r>
    </w:p>
    <w:p>
      <w:r>
        <w:t>Â Â Â Â Â Â Â Â  Der Umstand, dass die BeschwerdefÃ¼hrerin von Dezember 1997 bis Dezember 1999 Taggelder der Arbeitslosenversicherung bezogen hat (vgl. Urk. 3/1) und dementsprechend wÃ¤hrend dieser Zeit als vermittlungsfÃ¤hig im Sinne von Art. 15 des Bundesgesetzes Ã¼ber die obligatorische Arbeitslosenversicherung und die InsolvenzentschÃ¤digung (AVIG) gegolten hat, lÃ¤sst entgegen den Vorbringen der Beschwerdegegnerin (Urk. 6 S. 4, 13 S. 3 f.) nicht ohne weiteres auf die ArbeitsfÃ¤higkeit der BeschwerdefÃ¼hrerin in diesem Zeitraum schliessen. Einerseits handelt es sich bei der ArbeitsfÃ¤higkeit um eine von den Ã¤rztlichen Fachpersonen zu beantwortende medizinisch-theoretische Frage, welche mÃ¶glicherweise im arbeitslosenversicherungsrechtlichen Verfahren nie abgeklÃ¤rt worden ist. Andererseits deckt sich der Begriff der VermittlungsfÃ¤higkeit nach Art. 15 AVIG nicht mit demjenigen der ArbeitsfÃ¤higkeit (e contrario aus Art. 6 ATSG), kann doch eine im angestammten Beruf arbeitsunfÃ¤hige Person trotzdem in einer andern TÃ¤tigkeit vermittlungsfÃ¤hig sein.</w:t>
      </w:r>
    </w:p>
    <w:p>
      <w:r>
        <w:t>Â Â Â Â Â Â Â Â  Sollte sich im Folgenden ergeben, dass die BeschwerdefÃ¼hrerin entsprechend ihrer Argumentation trotz Bezug von Arbeitslosengeldern und mehreren kurzfristigen Stellen seit 1996 ununterbrochen als arbeitsunfÃ¤hig zu betrachten ist, wÃ¤re die Arbeitslosenversicherung auf entsprechende Meldung hin gehalten, die RÃ¼ckerstattung unrechtmÃ¤ssig bezogener Leistungen zu prÃ¼fen.</w:t>
      </w:r>
    </w:p>
    <w:p>
      <w:r>
        <w:t>2.2.2Â Â  In medizinischer Hinsicht ist den Akten Folgendes zu entnehmen:</w:t>
      </w:r>
    </w:p>
    <w:p>
      <w:r>
        <w:t>Â Â Â Â Â Â Â Â  Die Diagnosen im Bericht von Dr. A.___, bei welchem die BeschwerdefÃ¼hrerin seit 19. November 2001 in psychotherapeutischer Behandlung steht, lauten wie folgt (Urk. 3/7):</w:t>
      </w:r>
    </w:p>
    <w:p>
      <w:r>
        <w:t>Â Â Â Â Â Â Â Â  - Schwere depressive Episode ohne psychotische Symptome (ICD-10 Â Â Â Â Â Â Â Â Â  F32.2)</w:t>
      </w:r>
    </w:p>
    <w:p>
      <w:r>
        <w:t>Â Â Â Â Â Â Â Â  - Somatoforme autonome FunktionsstÃ¶rung (ICD-10 F45.32, invalidisie-Â Â Â Â  rendes psychogenes Colon irritabile)</w:t>
      </w:r>
    </w:p>
    <w:p>
      <w:r>
        <w:t>Â Â Â Â Â Â Â Â  - Status nach Myomoperation Mai 02, guter postoperativer Verlauf</w:t>
      </w:r>
    </w:p>
    <w:p>
      <w:r>
        <w:t>Â Â Â Â Â Â Â Â  - Invalidisierende SchlafstÃ¶rungen im Rahmen der Erstdiagnose</w:t>
      </w:r>
    </w:p>
    <w:p>
      <w:r>
        <w:t>Â Â Â Â Â Â Â Â  - Schwere VerhaltensstÃ¶rung im Bezug auf PÃ¼nktlichkeit, wahrscheinlich Â Â Â Â Â Â  ursprÃ¼nglich reaktiv bedingt.</w:t>
      </w:r>
    </w:p>
    <w:p>
      <w:r>
        <w:t>Â Â Â Â Â Â Â Â  Zur ArbeitsfÃ¤higkeit hielt Dr. A.___ am 19. MÃ¤rz 2003 fest, dass fÃ¼r die zuletzt ausgeÃ¼bte TÃ¤tigkeit als KV-Direktionsassistentin von 1996 bis 2000 eine ArbeitunfÃ¤higkeit von mindestens 80 % vorgelegen sei. Seit dem Jahr 2000 bestehe eine vollstÃ¤ndige ArbeitsunfÃ¤higkeit.</w:t>
      </w:r>
    </w:p>
    <w:p>
      <w:r>
        <w:t>Â Â Â Â Â Â Â Â  Der Anamnese ist zu entnehmen, dass die Versicherte seit 1987 zunehmend Probleme mit der PÃ¼nktlichkeit bekommen hat. So recht und schlecht sei sie bis 1995 in der Lage gewesen, weiter zu arbeiten. Dies habe dazu gefÃ¼hrt, dass sie 1996 arbeitsunfÃ¤hig geworden sei. Seit 1975 stehe die Versicherte wegen AngststÃ¶rungen und Sozialphobie in psychotherapeutischer Behandlung. Ausserdem leide sie seit zirka 20 Jahren an SchlafstÃ¶rungen und einem Colon irritabile. Momentan stehe sie unter Behandlung mit Antidepressiva, die Schlafproblematik und das Colon irritabile hÃ¤tten sich etwas verbessert. GemÃ¤ss Dr. A.___ steht jedoch die schwere Phobie der Versicherten, welche es ihr nicht erlaube, Termine pÃ¼nktlich einzuhalten, im Vordergrund.</w:t>
      </w:r>
    </w:p>
    <w:p>
      <w:r>
        <w:t>Â Â Â Â Â Â Â Â  Am 26. November 2002 hatte sich die BeschwerdefÃ¼hrerin in der Schlafsprechstunde des B.___ untersuchen und beraten lassen. Die Diagnosen gemÃ¤ss der internationalen Klassifikation der SchlafstÃ¶rungen im Bericht vom 6. Dezember 2002 lauten auf eine psychophysiologische (erlernte, konditionierte) Insomnie (ICSD 307.42-0) und eine affektive StÃ¶rung einhergehend mit gestÃ¶rtem Schlaf (ICSD 296.3). Zur ArbeitsfÃ¤higkeit der BeschwerdefÃ¼hrerin nahmen die zustÃ¤ndigen Fachpersonen Dr. phil. F.___, zertifizierter Spezialist fÃ¼r Schlafmedizin, American Board of Sleep Medicine und Deutsche Schlafgesellschaft, und Dr. med. D.___, Spezialarzt FMH fÃ¼r Innere Medizin, speziell Lungenkrankheiten, nicht konkret Stellung. GemÃ¤ss Schlafanamnese habe die BeschwerdefÃ¼hrerin mit 17 Jahren begonnen, unter chronischen EinschlafstÃ¶rungen und angstgefÃ¤rbten VerstimmungszustÃ¤nden zu leiden, weshalb sie eine GesprÃ¤chstherapie aufgenommen habe. Die medikamentÃ¶se Behandlung habe wÃ¤hrend zirka 20 Jahren aus der Einnahme von Librax 2 mg bestanden, die Schlafschwierigkeiten hÃ¤tten mit Valium unter Kontrolle gehalten werden kÃ¶nnen. Bis zur Arbeitslosigkeit im Jahr 1996 sei der Zustand stabil gewesen, und zeitweilige SchlafstÃ¶rungen seien mittels GesprÃ¤chen therapiert worden. Bis im Juli 2000 habe die BeschwerdefÃ¼hrerin in temporÃ¤ren Anstellungen gearbeitet. Das Hauptproblem bei der Arbeit habe jeweils in den Schwierigkeiten mit dem Reizdarm gelegen, welcher nach Angaben der BeschwerdefÃ¼hrerin auch ihre Schlafprobleme verstÃ¤rkt habe. Zum Untersuch zugewiesen wurde die Versicherte von Dr. med. E.___, Spezialarzt FMH fÃ¼r Oto-Rhino-Laryngologie, wegen schwerer Dyssomnie, nÃ¤chtlicher Dyspnoe und schwerer Depression (Urk. 3/6).</w:t>
      </w:r>
    </w:p>
    <w:p>
      <w:r>
        <w:t>2.3Â Â Â Â  Die beiden von der BeschwerdefÃ¼hrerin eingereichten Ã¤rztlichen Berichte zeigen deutlich, dass die BeschwerdefÃ¼hrerin seit vielen Jahren an psychischen StÃ¶rungen und Schlafproblemen leidet. Zur Frage der Auswirkung dieser gesundheitlichen StÃ¶rungen auf die ArbeitsfÃ¤higkeit der BeschwerdefÃ¼hrerin nahm einzig Dr. A.___ Stellung. Der von ihm im Bericht vom 19. MÃ¤rz 2003 bescheinigten 80%igen ArbeitsunfÃ¤higkeit seit 1996 und 100%igen ArbeitsunfÃ¤higkeit seit 2000 kann gestÃ¼tzt auf die momentane Aktenlage nicht unbesehen Folge geleistet werden. Einerseits ist nicht ersichtlich, gestÃ¼tzt auf welche Unterlagen respektive Untersuchungen und Erkenntnisse er seine Beurteilung stÃ¼tzte, zumal er die BeschwerdefÃ¼hrerin erst seit dem Jahr 2001 behandelt. Anderseits kann auf seine Beurteilung, wonach die ArbeitsfÃ¤higkeit wesentlich durch die VerhaltensstÃ¶rung im Bezug auf die PÃ¼nktlichkeit eingeschrÃ¤nkt sei, da es der BeschwerdefÃ¼hrerin aufgrund dessen wahrscheinlich nicht mÃ¶glich sein werde, sich auf dem freien Arbeitsmarkt wieder einzugliedern, zumindest bei der jetzigen medizinischen Aktenlage nicht abgestellt werden. Mit Ausnahme der Angabe, dass es sich bei dieser VerhaltensstÃ¶rung um eine schwere Phobie handle, finden sich keine nÃ¤heren Informationen im Bericht von Dr. A.___, welche es dem Gericht im Rahmen der BeweiswÃ¼rdigung erlauben wÃ¼rden, den Krankheitswert und die Auswirkungen auf die ArbeitsfÃ¤higkeit dieser StÃ¶rung zu beurteilen. Auffallend ist dabei, dass Dr. A.___ im Gegensatz zu der von ihm diagnostizierten schweren depressiven Episode ohne psychotische Symptome und der somatoformen autonomen FunktionsstÃ¶rung die VerhaltensstÃ¶rung in Bezug auf die PÃ¼nktlichkeit keiner Diagnose nach der internationalen Klassifikation des ICD-Systems zugeordnet hat (vgl. Urk. 3/7 S. 1). Aus seinen AusfÃ¼hrungen wie auch seiner Diagnose lÃ¤sst sich nicht zuverlÃ¤ssig schliessen, ob diese StÃ¶rung tatsÃ¤chlich einem psychogenen Krankheitsbild zuzuordnen ist, fÃ¼r dessen Folgen die Krankenkasse allenfalls leistungspflichtig wÃ¼rde.</w:t>
      </w:r>
    </w:p>
    <w:p>
      <w:r>
        <w:t>Â Â Â Â Â Â Â Â  Auch kann der Widerspruch, dass die BeschwerdefÃ¼hrerin gemÃ¤ss Anamnese im Bericht des B.___ vom 6. Dezember 2002 die Probleme, welche offensichtlich im Rahmen der zahlreichen und nur sehr kurzfristigen Arbeitsstellen von 1996 bis ins Jahr 2000 (vgl. dazu Lebenslauf der BeschwerdefÃ¼hrerin, Urk. 3/8 S. 2) immer wieder aufgetreten sind und mÃ¶glicherweise zum Verlust der Stellen gefÃ¼hrt haben, nicht dem PÃ¼nktlichkeitsproblem, sondern ihrem Reizdarm zugeordnet hat, nicht ausser Acht gelassen werden (Urk. 3/6 S. 1). Zudem erweist sich der Bericht von Dr. A.___ in Bezug auf die andern von ihm diagnostizierten gesundheitlichen StÃ¶rungen nicht als erschÃ¶pfend, ist doch insbesondere nicht ersichtlich, welche Auswirkungen diesen auf die LeistungsfÃ¤higkeit zukommt.</w:t>
      </w:r>
    </w:p>
    <w:p>
      <w:r>
        <w:t>Â Â Â Â Â Â Â Â  GestÃ¼tzt auf die momentan im Recht liegenden medizinischen Unterlagen lÃ¤sst sich somit der Gesundheitszustand der BeschwerdefÃ¼hrerin nicht abschliessend beurteilen. Insbesondere kann nicht alleine gestÃ¼tzt auf den Bericht von Dr. A.___ vom 19. MÃ¤rz 2003 davon ausgegangen werden, dass die BeschwerdefÃ¼hrerin seit 1996 ununterbrochen zu zunÃ¤chst 80 %, hernach zu 100 % arbeitsunfÃ¤hig war. Hingegen steht ausser Frage, dass die Versicherte an erheblichen gesundheitlichen EinschrÃ¤nkungen leidet und dass nicht ausgeschlossen werden kann, dass diese bereits seit Jahren eine ArbeitsunfÃ¤higkeit nach sich gezogen haben. Die Beschwerdegegnerin wird daher ergÃ¤nzende, vornehmlich medizinische AbklÃ¤rungen zu treffen haben. Dabei wird es sich gegebenenfalls als sinnvoll erweisen, zunÃ¤chst die Unterlagen der Ã¼brigen beteiligten Sozialversicherer, insbesondere diejenigen der Invalidenversicherung beizuziehen. Ausserdem wird die Kasse zur AbklÃ¤rung des fÃ¼r den Taggeldanspruch massgeblichen medizinischen Sachverhalts gehalten sein, Ã¤rztliche Berichte aus den Behandlungsjahren 1996 bis 2002 beizuziehen, wobei wohl insbesondere Berichte betreffend die von der Versicherten seit Jahren durchgefÃ¼hrte Psychotherapie von Belang sein dÃ¼rften. Je nach Resultat dieser ergÃ¤nzenden AbklÃ¤rungen wird es der Beschwerdegegnerin ferner obliegen, ein externes psychiatrisches Gutachten erstellen zu lassen.</w:t>
      </w:r>
    </w:p>
    <w:p>
      <w:r>
        <w:t>Â Â Â Â Â Â Â Â  Falls sich im Rahmen dieser AbklÃ¤rungen die Anhaltspunkte fÃ¼r eine seit 1996 bestehende ArbeitsunfÃ¤higkeit verdichten sollten, wird es mÃ¶glicherweise nÃ¶tig sein, Informationen zum Grund des Scheiterns der diversen seither angetretenen Arbeitsstellen einzuholen, um beurteilen zu kÃ¶nnen, ob dieselben krankheitshalber verloren gingen, mithin von einer ununterbrochenen ArbeitsunfÃ¤higkeit auszugehen ist oder nicht.</w:t>
      </w:r>
    </w:p>
    <w:p>
      <w:r>
        <w:t>Â Â Â Â Â Â Â Â  Sollten diese von der Beschwerdegegnerin zu ergÃ¤nzenden AbklÃ¤rungen zum Schluss fÃ¼hren, dass die BeschwerdefÃ¼hrerin seit 1996, dem Beginn der nur noch von kurzzeitigen Stellen unterbrochenen Arbeitslosigkeit, arbeitsunfÃ¤hig ist, und dass diese Stellen als krankheitshalber gescheiterte Arbeitsversuche zu betrachten sind, kÃ¤me nach der Rechtsprechung diejenige Fallkategorie zum Tragen, aufgrund der davon ausgehen wÃ¤re, dass die BeschwerdefÃ¼hrerin, wÃ¤re sie nicht erkrankt, erwerbstÃ¤tig wÃ¤re (vgl. Erw. 1.4).</w:t>
      </w:r>
    </w:p>
    <w:p>
      <w:r>
        <w:t>Â Â Â Â Â Â Â Â  In diesem Fall wÃ¤re der Leistungsanspruch zusÃ¤tzlich unter dem Titel der Verwirkung zu prÃ¼fen. Dabei oblÃ¤ge es der Beschwerdegegnerin unter anderem festzustellen, wann die BeschwerdefÃ¼hrerin vom anspruchsbegrÃ¼ndenden Sachverhalt, mithin ihrer krankheitsbedingten ArbeitsunfÃ¤higkeit Kenntnis hatte (zur fÃ¼nfjÃ¤hrigen Verwirkungsfrist vgl. Urteil des EidgenÃ¶ssischen Versicherungsgerichts in Sachen K. vom 9. Oktober 2001, K 70/01, Erw. 4b).</w:t>
      </w:r>
    </w:p>
    <w:p>
      <w:r>
        <w:t>Â Â Â Â Â Â Â Â  Sollte sich ergeben, dass der BeschwerdefÃ¼hrerin ein Taggeld von mehr als Fr. 10.-- ab 1. Dezember 2002 zusteht, mÃ¼sste zudem die Frage der KÃ¼rzung der Leistungen zufolge ÃberentschÃ¤digung nach Art. 78 KVG in Verbindung mit Art. 122 Abs. 2 der Verordnung Ã¼ber die Krankenversicherung (KVV) und Art. 69 ATSG geprÃ¼ft werden. Ausserdem wird die Beschwerdegegnerin im Rahmen der Verwaltungshilfe (vgl. Art. 32 ATSG) Mitteilung an die Organe der Arbeitslosenversicherung zu leisten haben.</w:t>
      </w:r>
    </w:p>
    <w:p>
      <w:r>
        <w:t>2.4Â Â Â Â  Damit ist der angefochtene Einspracheentscheid vom 29. November 2003 aufzuheben, und die Sache ist an die Beschwerdegegnerin zurÃ¼ckzuweisen, damit sie im Sinne der ErwÃ¤gungen verfahre. Die Beschwerde ist in diesem Sinne gutzuheissen.</w:t>
      </w:r>
    </w:p>
    <w:p>
      <w:r>
        <w:t>Das Gericht erkennt:</w:t>
      </w:r>
    </w:p>
    <w:p>
      <w:r>
        <w:t>1.Â Â Â Â Â Â Â Â  Die Beschwerde wird in dem Sinne gutgeheissen, dass der angefochtene Einspracheentscheid vom 29. November 2003 aufgehoben und die Sache an die Helsana Versicherungen AG zurÃ¼ckgewiesen wird, damit sie, nach erfolgten AbklÃ¤rungen im Sinne der ErwÃ¤gungen, Ã¼ber den Anspruch der BeschwerdefÃ¼hrerin auf Taggeldleistungen neu befinde.</w:t>
      </w:r>
    </w:p>
    <w:p>
      <w:r>
        <w:t>2.Â Â Â Â Â Â Â Â  Das Verfahren ist kostenlos.</w:t>
      </w:r>
    </w:p>
    <w:p>
      <w:r>
        <w:rPr>
          <w:b/>
        </w:rPr>
        <w:t>E. 3</w:t>
      </w:r>
    </w:p>
    <w:p>
      <w:r>
        <w:t>Zustellung gegen Empfangsschein an:</w:t>
      </w:r>
    </w:p>
    <w:p>
      <w:r>
        <w:t>- Z.___</w:t>
      </w:r>
    </w:p>
    <w:p>
      <w:r>
        <w:t>- Helsana Versicherungen AG</w:t>
      </w:r>
    </w:p>
    <w:p>
      <w:r>
        <w:t>- Bundesamt fÃ¼r Gesundheit</w:t>
      </w:r>
    </w:p>
    <w:p>
      <w:r>
        <w:t>4.Â Â Â Â Â Â Â Â  Gegen diesen Entscheid kann innert 30 Tagen seit der Zustellung beim EidgenÃ¶ssischen Versicherungsgericht Verwaltungsgerichtsbeschwerde eingereicht werden. 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