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KV.2003.00084 vom 27. September 2004</w:t>
      </w:r>
    </w:p>
    <w:p>
      <w:r>
        <w:t>ZH Sozialversicherungsgericht, 2004-09-27, DE</w:t>
      </w:r>
    </w:p>
    <w:p>
      <w:r>
        <w:rPr>
          <w:b/>
        </w:rPr>
        <w:t xml:space="preserve">Quelle: </w:t>
      </w:r>
      <w:r>
        <w:t>https://mcp.opencaselaw.ch/entscheid/zh_sozialversicherungsgericht_KV.2003.00084</w:t>
      </w:r>
    </w:p>
    <w:p>
      <w:r>
        <w:t>FR: ZH_SOZIALVERSICHERUNGSGERICHT KV.2003.00084 du 27 septembre 2004</w:t>
      </w:r>
    </w:p>
    <w:p>
      <w:r>
        <w:t>IT: ZH_SOZIALVERSICHERUNGSGERICHT KV.2003.00084 del 27 settembre 2004</w:t>
      </w:r>
    </w:p>
    <w:p>
      <w:pPr>
        <w:pStyle w:val="Heading2"/>
      </w:pPr>
      <w:r>
        <w:t>Erwägungen</w:t>
      </w:r>
    </w:p>
    <w:p>
      <w:r>
        <w:rPr>
          <w:b/>
        </w:rPr>
        <w:t>E. 3</w:t>
      </w:r>
    </w:p>
    <w:p>
      <w:r>
        <w:t>Â Â Â Â Â  Mit VerfÃ¼gung vom 7. Oktober 2003 verneinte die "ZÃ¼rich" die Leistungspflicht der obligatorischen Unfallversicherung fÃ¼r die vorbeugende Abgabe von Notfallmedikamenten (Prozess Nr. UV.2004.00024, Urk. 6/7-9 und 6/12). Die dagegen erhobene Einsprache der Helsana wies die "ZÃ¼rich" mit Einspracheentscheid vom 27. Januar 2004 (Prozess Nr. UV.2004.00024, Urk. 6/17) ab. Dagegen reichte die Helsana am 29. Januar 2004 (Prozess Nr. UV.2004.00024, Urk. 1) beim Sozialversicherungsgericht des Kantons ZÃ¼rich Beschwerde ein mit dem Antrag, in Aufhebung des Einspracheentscheides sei die "ZÃ¼rich" zu verpflichten, die gesetzlichen Leistungen nach UVG zu erbringen und insbesondere fÃ¼r die Kosten der Bienenstichprophylaxe als Unfallfolge aufzukommen. Das hiesige Gericht hat die Beschwerde der Helsana mit Urteil von heute abgewiesen (Prozess Nr. UV.2004.00024, Urk. 10).</w:t>
      </w:r>
    </w:p>
    <w:p>
      <w:r>
        <w:t>Das Gericht zieht in ErwÃ¤gung:</w:t>
      </w:r>
    </w:p>
    <w:p>
      <w:r>
        <w:t>1.Â Â Â Â Â Â  Da der Streitwert Fr. 20Â000.-- nicht Ã¼bersteigt, fÃ¤llt die Beurteilung der Beschwerde an sich in die einzelrichterliche ZustÃ¤ndigkeit (Â§ 11 Abs. 1 des Gesetzes Ã¼ber das Sozialversicherungsgericht, GSVGer). GemÃ¤ss Â§ 11 Abs. 3 GSVGer kann der Einzelrichter oder die Einzelrichterin das Verfahren dem Gericht zur Behandlung in ordentlicher Besetzung Ã¼berweisen, wenn die rechtlichen oder tatsÃ¤chlichen VerhÃ¤ltnisse es rechtfertigen. Da eine grundsÃ¤tzliche Rechtsfrage zu beurteilen ist, rechtfertigt sich eine Behandlung durch das Kollegialgericht.</w:t>
      </w:r>
    </w:p>
    <w:p>
      <w:r>
        <w:t>2.Â Â Â Â Â Â  Im Prozess Nr. UV.2004.00024 hatte die Beschwerdegegnerin die Vereinigung des Verfahrens mit dem vorliegenden Prozess beantragt. Nachdem die Beschwerden nicht den nÃ¤mlichen vorinstanzlichen Entscheid betreffen und der Unfallversicherer - obwohl beschwerdefÃ¼hrende Partei im Prozess Nr. UV.2004.00024 - im vorliegenden Verfahren auf Prozessbeitritt verzichtet hat, sind die Voraussetzungen fÃ¼r eine Vereinigung der Verfahren trotz Ã¤hnlicher sich stellender Rechtsfragen nicht gegeben (BGE 128 V 124 Erw. 1 mit Hinweisen).</w:t>
      </w:r>
    </w:p>
    <w:p>
      <w:r>
        <w:t>3.Â Â Â Â Â Â  Im vorliegenden Verfahren sind - wenn auch mit unterschiedlichen Rollen - die gleichen Parteien beteiligt wie im Prozess Nr. UV.2004.00024, weshalb auch auf die Akten dieses Verfahrens abgestellt werden kann.</w:t>
      </w:r>
    </w:p>
    <w:p>
      <w:r>
        <w:rPr>
          <w:b/>
        </w:rPr>
        <w:t>E. 4</w:t>
      </w:r>
    </w:p>
    <w:p>
      <w:r>
        <w:t>4.1Â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Â 4.2Â Â Â  Nach Art. 25 Abs. 2 des Bundesgesetzes Ã¼ber das Verwaltungsverfahren (VwVG) ist eine FeststellungsverfÃ¼gung zulÃ¤ssig, wenn der Gesuchsteller ein schutzwÃ¼rdiges Interesse nachweist. Das bedeutet, dass der Anspruch auf Erlass einer FeststellungsverfÃ¼gung nur dann gegeben ist, wenn die gesuchstellende Person ein rechtliches oder tatsÃ¤chliches und aktuelles Interesse an der sofortigen Feststellung ihres Rechtes hat, dem keine erheblichen Ã¶ffentlichen oder privaten Interessen entgegenstehen, und wenn dieses schutzwÃ¼rdige Interesse nicht durch eine rechtsgestaltende VerfÃ¼gung gewahrt werden kann (BGE 129 V 290 Erw. 2.1, 126 II 303 Erw. 2c, je mit Hinweisen).</w:t>
      </w:r>
    </w:p>
    <w:p>
      <w:r>
        <w:t>4.3Â Â Â Â  Mit VerfÃ¼gung vom 1. Juli 2003 hat die Beschwerdegegnerin die KostenÃ¼bernahme des Medikaments Epipen abgelehnt, weil dieses von der Unfall- und nicht von der Krankenpflegeversicherung Ã¼bernommen werden mÃ¼sse. Anfechtungs- und damit auch Streitgegenstand ist die Ablehnung der KostenÃ¼bernahme des Medikaments Epipen zu Lasten der obligatorischen Krankenpflegeversicherung durch den Krankenversicherer, der im Ãbrigen nicht berechtigt ist, Ã¼ber die Leistungspflicht anderer Sozialversicherer zu verfÃ¼gen (Eugster, Krankenversicherung, in: Schweizerisches Bundesverwaltungsrecht, SBVR, S. 227, Â Rz 408). Der BeschwerdefÃ¼hrer verlangt denn auch sinngemÃ¤ss die ÃberprÃ¼fung der Leistungspflicht des Krankenversicherers und damit einen rechtsgestaltenden Entscheid. Auf das eventualiter gestellte Feststellungsbegehren ist daher nicht einzutreten, dies umso mehr, als Ã¼ber die Leistungspflicht des Unfallversicherers, welche nicht im krankenversicherungsrechtlichen Verfahren zu beurteilen ist, mit Urteil von heute im Prozess Nr. UV.2004.00024 befunden wurde.</w:t>
      </w:r>
    </w:p>
    <w:p>
      <w:r>
        <w:t>5.Â Â Â Â Â Â</w:t>
      </w:r>
    </w:p>
    <w:p>
      <w:r>
        <w:t>5.1Â Â Â Â  Strittig und durch das Gericht zu prÃ¼fen ist, ob die Beschwerdegegnerin die Kosten fÃ¼r die prophylaktische Behandlung mit dem Medikament Epipen im Umfang von Fr. 80.25 (Prozess Nr. UV.2004.00024, Urk. 6/1) aus der Grundversicherung zu Ã¼bernehmen hat.</w:t>
      </w:r>
    </w:p>
    <w:p>
      <w:r>
        <w:t>5.2 Â Â Â  SachverhaltsmÃ¤ssig ergibt sich aus den Akten und ist im Ãbrigen unbestritten, dass die Abgabe des Medikamentes Epipen an den BeschwerdefÃ¼hrer nicht in Anschluss an einen Bienenstich erfolgte, um dessen Folgen zu behandeln. Bei Epipen handelt es sich um einen Auto-Injektor fÃ¼r die intramuskulÃ¤re Verabreichung von Adrenalin bei notfallmÃ¤ssiger Behandlung von Allergien und Anaphylaxie; der Auto-Injektor kann nur einmal verwendet werden (vgl. Arzneimittelkompendium der Schweiz 2002 S. 869). Das Medikament Epipen wurde dem an Allergie auf Bienenstiche leidenden BeschwerdefÃ¼hrer ohne Vorliegen eines Unfallereignisses als vorbeugende Massnahme fÃ¼r den Fall eines Bienenstiches abgegeben (Prozess Nr. UV.2004.00024, Urk. 6/1 und 6/3).</w:t>
      </w:r>
    </w:p>
    <w:p>
      <w:r>
        <w:t>5.3Â Â Â Â  Die Beschwerdegegnerin lehnte die KostenÃ¼bernahmepflicht fÃ¼r Epipen im Wesentlichen mit der BegrÃ¼ndung ab, die Abgabe dieses Medikamentes gehÃ¶re im Rahmen des Unfallereignisses "Bienenstich" zum Umfang der Leistungspflicht des Unfallversicherers (Urk. 2 S. 2).</w:t>
      </w:r>
    </w:p>
    <w:p>
      <w:r>
        <w:t>Â Â Â Â Â Â Â Â  DiesbezÃ¼glich steht nach dem Urteil von heute im Prozess Nr. UV.2004.00024 fest, dass keine entsprechende Leistungspflicht des Unfallversicherers gegeben ist, weil weder ein Unfallereignis vorliegt noch eine Rechtsgrundlage fÃ¼r die KostenÃ¼bernahme der Bienenstichprophylaxe durch die Unfallversicherung besteht (Prozess Nr. UV.2004.00024, Urk. 10 S. 6 Erw. 5).</w:t>
      </w:r>
    </w:p>
    <w:p>
      <w:r>
        <w:t>Â Â Â Â Â Â Â Â  Die Beschwerdegegnerin hat somit zwar die KostenÃ¼bernahme zu Unrecht mit der geltend gemachten Leistungspflicht der Unfallversicherung verweigert, was jedoch nicht zwingend zur KostenÃ¼bernahmepflicht des Krankenversicherers fÃ¼hrt. Vielmehr ist nachfolgend die Leistungspflicht der Beschwerdegegnerin in krankenversicherungsrechtlicher Hinsicht zu prÃ¼fen.</w:t>
      </w:r>
    </w:p>
    <w:p>
      <w:r>
        <w:t>Â</w:t>
      </w:r>
    </w:p>
    <w:p>
      <w:r>
        <w:rPr>
          <w:b/>
        </w:rPr>
        <w:t>E. 6</w:t>
      </w:r>
    </w:p>
    <w:p>
      <w:r>
        <w:t>6.1Â Â Â Â  Die obligatorische Krankenpflegeversicherung Ã¼bernimmt die Kosten fÃ¼r die Leistungen gemÃ¤ss den Artikeln 25-31 des Bundesgesetzes Ã¼ber die Krankenversicherung vom 18. MÃ¤rz 1994 (KVG) nach Massgabe der in den Artikeln 32-34 KVG festgelegten Voraussetzungen (Art. 24 KVG). Nach Art. 25 Abs. 1 KVG gehÃ¶ren hiezu die Kosten fÃ¼r die Leistungen, die der Diagnose oder BehandlungÂ  einer Krankheit und ihrer Folgen dienen. Diese Leistungen umfassen gemÃ¤ss Art. 25 Abs. 2 lit. b KVG unter anderem die Ã¤rztlich verordneten Arzneimittel. Art. 34 Abs. 1 KVG hÃ¤lt fest, dass die Versicherer im Rahmen der obligatorischen Krankenpflegeversicherung keine anderen Kosten als diejenigen fÃ¼r die Leistungen nach den Art. 25-33 Ã¼bernehmen dÃ¼rfen. Der Bundesrat - allenfalls das Departement oder das Bundesamt - kann unter anderem die von den Ãrzten und Ãrztinnen erbrachten Leistungen bezeichnen, deren Kosten von der obligatorischen Krankenpflegeversicherung nicht oder nur unter bestimmten Bedingungen Ã¼bernommen werden (Art. 33 Abs. 1 und 5 KVG).</w:t>
      </w:r>
    </w:p>
    <w:p>
      <w:r>
        <w:rPr>
          <w:b/>
        </w:rPr>
        <w:t>E. 6.2</w:t>
      </w:r>
    </w:p>
    <w:p>
      <w:r>
        <w:t>Â Â Â  Nach AnhÃ¶ren der zustÃ¤ndigen Kommission und unter BerÃ¼cksichtigung der GrundsÃ¤tze nach den Art. 32 Abs. 1 und 43 Abs. 6 KVG erstellt das Bundesamt fÃ¼r Sozialversicherung (BSV) gemÃ¤ss Art. 52 Abs. 1 lit. b KVG eine Liste der pharmazeutischen SpezialitÃ¤ten und konfektionierten Arzneimittel mit Preisen (SpezialitÃ¤tenliste, SL), welche das Bundesamt fÃ¼r Sozialversicherung in elektronischer Form und mindestens einmal jÃ¤hrlich in gedruckter Form verÃ¶ffentlicht (Art. 64 der Verordnung Ã¼ber die Krankenversicherung; KVV in der ab 1. Januar 2001 gÃ¼ltigen Fassung). Bei der Erstellung der SL wird das BSV durch die EidgenÃ¶ssische Arzneimittelkommission (EAK) beraten (Art. 37a lit. c und Art. 37e Abs. 1 KVV).</w:t>
      </w:r>
    </w:p>
    <w:p>
      <w:r>
        <w:rPr>
          <w:b/>
        </w:rPr>
        <w:t>E. 6.3</w:t>
      </w:r>
    </w:p>
    <w:p>
      <w:r>
        <w:t>Â Â Â  Art. 32 Abs. 1 KVG setzt fÃ¼r eine Ãbernahme der Kosten bei sÃ¤mtlichen der im Rahmen der obligatorischen Krankenpflegeversicherung zu erbringenden Leistungen (Art. 25-31 KVG) voraus, dass diese wirksam, zweckmÃ¤ssig und wirtschaftlich sein mÃ¼ssen (Satz 1). Die Wirksamkeit muss nach wissenschaftlichen Methoden nachgewiesen werden (Satz 2; vgl. hiezu BGE 125 V 28 Erw. 5a, 123 V 60 Erw. 2b/cc), wobei sie - ebenso wie die ZweckmÃ¤ssigkeit und die Wirtschaftlichkeit der Leistungen - periodisch Ã¼berprÃ¼ft wird (Art. 32 Abs. 2 KVG). Art. 65 Abs. 2 KVV und Art. 30 Abs. 1 lit. a der Verordnung Ã¼ber Leistungen in der obligatorischen Krankenpflegeversicherung (Krankenpflege-Leistungsverordnung; KLV) wiederholen den in Art. 32 Abs. 1 Satz 1 KVG festgehaltenen Grundsatz im Hinblick auf die Aufnahme von Arzneimitteln in die SL. Als wirtschaftlich gilt ein Arzneimittel, wenn es die indizierte Heilwirkung mit mÃ¶glichst geringem finanziellen Aufwand gewÃ¤hrleistet (Art. 34 Abs. 1 KLV). FÃ¼r die Beurteilung der Wirtschaftlichkeit wird unter anderem die Wirksamkeit im VerhÃ¤ltnis zu andern Arzneimitteln gleicher Indikation oder Ã¤hnlicher Wirkungsweise berÃ¼cksichtigt (Art. 34 Abs. 2 lit. a KLV).</w:t>
      </w:r>
    </w:p>
    <w:p>
      <w:r>
        <w:rPr>
          <w:b/>
        </w:rPr>
        <w:t>E. 6.4</w:t>
      </w:r>
    </w:p>
    <w:p>
      <w:r>
        <w:t>Â Â Â  Die Frage nach der medizinischen Indikation der durchgefÃ¼hrten Behandlung ist rechtlich nichts anderes als die Frage nach der ZweckmÃ¤ssigkeit: Die Anwendung einer wissenschaftlich anerkannten medikamentÃ¶sen Vorkehr bei Nichtindikation ist unzweckmÃ¤ssig; ist andererseits die medizinische Indikation gegeben, ist auch die ZweckmÃ¤ssigkeit zu bejahen (BGE 119 V 446 S. 447 Erw. 3).</w:t>
      </w:r>
    </w:p>
    <w:p>
      <w:r>
        <w:t>Die ZweckmÃ¤ssigkeit beurteilt sich grundsÃ¤tzlich nach medizinischen Kriterien. Es ist die Summe der positiven Wirkungen einer Anwendung auf den Gesundheitszustand zu ermitteln und mit den positiven Wirkungen von Behandlungsalternativen oder mit dem Verzicht auf jegliche Massnahme zu vergleichen. Medizinisch gesehen ist eine Massnahme zweckmÃ¤ssig, wenn deren Nutzen grÃ¶sser ist als deren Risiken, aber auch grÃ¶sser als die Risiken, die mit alternativen Massnahmen verbunden sind. ZweckmÃ¤ssig ist jene Anwendung, welche den besten diagnostischen oder therapeutischen Nutzen aufweist (Eugster, a.a.O., S. 93, Rz 189). In Bezug auf die medizinische Indikation bedeutet dies, dass diese nicht mit dem im Sozialversicherungsrecht Ã¼blichen Beweisgrad der Ã¼berwiegenden Wahrscheinlichkeit (BGE 119 V 9 Erw. 3c/aa) erstellt sein muss. Die ZweckmÃ¤ssigkeit einer Behandlung ist dann zu bejahen, wenn die versicherte Person krank beziehungsweise verunfallt im Sinne von Art. 2 Abs. 1 und 2 KVG ist und die gestellte Diagnose begrÃ¼ndet erscheint, die AbwÃ¤gung von Nutzen und Risiko zu einem positiven Ergebnis fÃ¼hrt, und damit die Behandlung aus medizinischer Sicht unter BerÃ¼cksichtigung der GesamtumstÃ¤nde als geboten oder zumindest vertretbar zu betrachten ist (BGE 119 V 446).</w:t>
      </w:r>
    </w:p>
    <w:p>
      <w:r>
        <w:t>6.5Â Â Â Â  Von der Untersuchung oder Behandlung bei akuter oder konkret drohender GesundheitsstÃ¶rung, bei einem konkreten Krankheitsverdacht oder im FrÃ¼h- oder Vorstadium einer Erkrankung ist die Prophylaxe zu unterscheiden. Entscheidend fÃ¼r die Abgrenzung ist, wie wahrscheinlich der Eintritt des befÃ¼rchteten Gesundheitsschadens ist (Eugster, a.a.O., S. 56, Rz 110).</w:t>
      </w:r>
    </w:p>
    <w:p>
      <w:r>
        <w:t>Â Â Â Â Â Â Â Â  Krankheitsbehandlung liegt daher (auch) vor, wenn die gesundheitliche BeeintrÃ¤chtigung noch nicht besteht oder noch nicht in ein akutes Stadium getreten ist, aber ohne medizinische Behandlung konkret einzutreten oder akut zu werden droht. Man kann auch von Krankheitsbehandlung im FrÃ¼h- oder Vorstadium sprechen (Eugster, a.a.O., S. 57, Rz 110).</w:t>
      </w:r>
    </w:p>
    <w:p>
      <w:r>
        <w:t>Â Â Â Â Â Â Â Â  Soll dagegen bloss einer theoretischen oder nur weit entfernten MÃ¶glichkeit gesundheitlicher GefÃ¤hrdung zuvorgekommen werden, so ist von reiner Krankheitsprohylaxe zu sprechen, welche nicht Krankheitsbehandlung im Sinne von Art. 25 Abs. 1 KVG ist. Pflichtleistungen dafÃ¼r sind nur mÃ¶glich, soweit sie im Rahmen von Art. 26 KVG (medizinische PrÃ¤vention) vorgesehen sind. Keine bloss prophylaktischen Behandlungen sind medizinisch notwendige Verlaufskontrollen von Erkrankungen oder Therapien (Eugster, a.a.O., S. 57, Rz 111).</w:t>
      </w:r>
    </w:p>
    <w:p>
      <w:r>
        <w:t>7.Â Â Â Â Â Â</w:t>
      </w:r>
    </w:p>
    <w:p>
      <w:r>
        <w:t>7.1Â Â Â Â  Der BeschwerdefÃ¼hrer leidet, was unbestritten ist, an Allergie auf Bienenstiche. Als Allergie wird gemÃ¤ss medizinischer Wissenschaft eine spezifische Ãnderung der ImmunitÃ¤tslage im Sinne einer krankmachenden Ãberempfindlichkeit, meist gegen exogene, nicht-infektiÃ¶se Stoffe bezeichnet. Allergien richten sich gegen meist unschÃ¤dliche Umweltstoffe, die von aussen mit dem KÃ¶rper in Kontakt treten (Allergen); sie kÃ¶nnen sich in nahezu allen Organen manifestieren, am hÃ¤ufigsten betroffen sind jedoch Haut und SchleimhÃ¤ute (vgl. Roche Lexikon Medizin, herausgegeben von der Hoffmann-La Roche AG und Urban &amp; Schwarzenberg, 4. Auflage MÃ¼nchen-Wien-Baltimore, S. 44). Das Allergen ist ein Allergie auslÃ¶sender Stoff, der vom Immunsystem als fremd erkannt wird und dadurch eine Ãberempfindlichkeit des KÃ¶rpers verursacht. Je nach Herkunft unterscheidet man tierische, pflanzliche und chemische Allergene, wobei fast jede Umweltsubstanz eine Allergie auslÃ¶sen kann (vgl. Roche Lexikon Medizin, a.a.O., S. 44). Allergie ist demnach eine kÃ¶rpereigene Veranlagung, auf eine Umweltsubstanz, das heisst auf das Allergen, Ã¼berempfindlich beziehungsweise allergisch zu reagieren. Diese krankmachende Veranlagung stellt eine untersuchungs- und behandlungsbedÃ¼rftige BeeintrÃ¤chtigung der kÃ¶rperlichen Gesundheit dar und erfÃ¼llt den krankenversicherungsrechtlichen Krankheitsbegriff (Eugster, a.a.O., S. 38, Rz 72 ff.).</w:t>
      </w:r>
    </w:p>
    <w:p>
      <w:r>
        <w:t>7.2Â Â Â Â  Ist die Untersuchungs- und BehandlungsbedÃ¼rftigkeit der allergischen Veranlagung des BeschwerdefÃ¼hrers gegeben, kann die vorsorgliche Abgabe des Medikaments Epipen fÃ¼r den Fall eines Bienenstichs nicht als blosse prophylaktische Massnahme betrachtet werden. Vielmehr stellt die Veranlagung zu allergischen Reaktionen eine konkrete und ernsthafte gesundheitliche Bedrohung des BeschwerdefÃ¼hrers dar, weshalb die vorsorgliche Arzneimittelversorgung als Teil der bei kranken Personen notwendigen Krankheitsbehandlung zu betrachten ist (vgl. Eugster, a.a.O., S. 57, Fn 231). Insofern unterscheidet sich der hier zu beurteilende Sachverhalt von der rein prophylaktischen Medikamentenversorgung, welche bei einer gesunden Person keine Pflichtleistung darstellt.</w:t>
      </w:r>
    </w:p>
    <w:p>
      <w:r>
        <w:t>7.3Â Â Â Â  Neben dem grundsÃ¤tzlichen Anspruch auf Medikamentenversorgung sind vorliegend auch die weiteren Voraussetzungen fÃ¼r die Leistungspflicht der Beschwerdegegnerin erfÃ¼llt. Bei Epipen handelt es sich um ein Medikament der SpezialitÃ¤tenliste (vgl. Ziff. 02.05.20 SL), das ordnungsgemÃ¤ss vom Arzt verschrieben wurde. Die Indikation und damit die ZweckmÃ¤ssigkeit sowie die Wirksamkeit stehen - wie bei einem Preis von rund Fr. 80.--Â  auch die Wirtschaftlichkeit - im hier zu beurteilenden Fall ausser Frage.</w:t>
      </w:r>
    </w:p>
    <w:p>
      <w:r>
        <w:t>8.Â Â Â Â Â Â  Zusammenfassend erweist sich die Ablehnung der Leistungspflicht fÃ¼r das Medikament Epipen durch die Beschwerdegegnerin als unzulÃ¤ssig. In Gutheissung der Beschwerde ist der Einspracheentscheid vom 24. September 2003 aufzuheben und die Beschwerdegegnerin zu verpflichten, die Kosten der Ã¤rztlich verordneten Abgabe von im Hinblick auf die nÃ¶tigenfalls erfolgende Behandlung mit Epipen zu Ã¼bernehmen.</w:t>
      </w:r>
    </w:p>
    <w:p>
      <w:r>
        <w:t>Â Â Â Â Â Â Â Â Â</w:t>
      </w:r>
    </w:p>
    <w:p>
      <w:r>
        <w:t>Das Gericht erkennt:</w:t>
      </w:r>
    </w:p>
    <w:p>
      <w:r>
        <w:t>1.Â Â Â Â Â Â Â Â  In Gutheissung der Beschwerde wird der Einspracheentscheid vom 24. September 2003 aufgehoben und die Helsana Versicherungen AG verpflichtet, die Kosten der Ã¤rztlich verordneten Behandlung mit Epipen zu Ã¼bernehmen. Im Ãbrigen wird auf die Beschwerde nicht eingetreten.</w:t>
      </w:r>
    </w:p>
    <w:p>
      <w:r>
        <w:t>2.Â Â Â Â Â Â Â Â  Das Verfahren ist kostenlos.</w:t>
      </w:r>
    </w:p>
    <w:p>
      <w:r>
        <w:t>3.Â Â Â Â Â Â Â Â  Zustellung gegen Empfangsschein an:</w:t>
      </w:r>
    </w:p>
    <w:p>
      <w:r>
        <w:t>- B.___</w:t>
      </w:r>
    </w:p>
    <w:p>
      <w:r>
        <w:t>- Helsana Versicherungen AG</w:t>
      </w:r>
    </w:p>
    <w:p>
      <w:r>
        <w:t>- Bundesamt fÃ¼r Gesundheit</w:t>
      </w:r>
    </w:p>
    <w:p>
      <w:r>
        <w:t>- Bundesamt fÃ¼r Privatversicherungen</w:t>
      </w:r>
    </w:p>
    <w:p>
      <w:r>
        <w:t>- ZÃ¼rich Versicherungs-Gesellschaft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