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KV.2003.00073 vom 15. September 2004</w:t>
      </w:r>
    </w:p>
    <w:p>
      <w:r>
        <w:t>ZH Sozialversicherungsgericht, 2004-09-15, DE</w:t>
      </w:r>
    </w:p>
    <w:p>
      <w:r>
        <w:rPr>
          <w:b/>
        </w:rPr>
        <w:t xml:space="preserve">Quelle: </w:t>
      </w:r>
      <w:r>
        <w:t>https://mcp.opencaselaw.ch/entscheid/zh_sozialversicherungsgericht_KV.2003.00073</w:t>
      </w:r>
    </w:p>
    <w:p>
      <w:r>
        <w:t>FR: ZH_SOZIALVERSICHERUNGSGERICHT KV.2003.00073 du 15 septembre 2004</w:t>
      </w:r>
    </w:p>
    <w:p>
      <w:r>
        <w:t>IT: ZH_SOZIALVERSICHERUNGSGERICHT KV.2003.00073 del 15 settembre 2004</w:t>
      </w:r>
    </w:p>
    <w:p>
      <w:pPr>
        <w:pStyle w:val="Heading2"/>
      </w:pPr>
      <w:r>
        <w:t>Erwägungen</w:t>
      </w:r>
    </w:p>
    <w:p>
      <w:r>
        <w:rPr>
          <w:b/>
        </w:rPr>
        <w:t>E. 2</w:t>
      </w:r>
    </w:p>
    <w:p>
      <w:r>
        <w:t>2.1Â Â Â Â  Streitig und zu prÃ¼fen ist, ob der BeschwerdefÃ¼hrer fÃ¼r den Aufenthalt in der psychiatrischen Klinik A.___ vom 4. Juli 2002 bis 23. April 2003 Anspruch auf Ãbernahme der Kosten nach Spitaltarif gemÃ¤ss Art. 49 Abs. 3 KVG hat.</w:t>
      </w:r>
    </w:p>
    <w:p>
      <w:r>
        <w:t>2.2Â Â Â Â  Die Beschwerdegegnerin geht im angefochtenen Einspracheentscheid vom 8. September 2003 (Urk. 2) davon aus, dass bei strafrechtlichen Massnahmen nicht die BehandlungsbedÃ¼rftigkeit oder die Heilbehandlung im Vordergrund stehe, sondern die Verhinderung weiterer Straftaten und die Resozialisierung des TÃ¤ters, und dass gemÃ¤ss dem (interkantonalen) Konkordat Ã¼ber die Massnahmenvollzugskosten der Urteilskanton die Vollzugskosten zu tragen habe. Die Vollzugskosten strafrechtlicher Massnahmen seien daher ausschliesslich durch den Urteilskanton zu tragen (Urk. 1 S. 5). Sodann fehle es dem BeschwerdefÃ¼hrer an SpitalbedÃ¼rftigkeit (Urk. 1 S. 6). In der Beschwerdeantwort vom 14. November 2003 macht die Beschwerdegegnerin sodann geltend, dass es sich bei der angeordneten strafrechtlichen Massnahme nicht um eine notwendige und wirtschaftliche Behandlung des Leidens des BeschwerdefÃ¼hrers handle (Urk. 14 S. 5). Zudem stehe die angeordnete strafrechtliche Massnahme in der psychiatrischen Klinik A.___ dem Recht der Versicherten auf ein freie Wahl des Leistungserbringers entgegen (Urk. 14 S. 9).</w:t>
      </w:r>
    </w:p>
    <w:p>
      <w:r>
        <w:rPr>
          <w:b/>
        </w:rPr>
        <w:t>E. 2.3</w:t>
      </w:r>
    </w:p>
    <w:p>
      <w:r>
        <w:t>Â Â Â  Der BeschwerdefÃ¼hrer bringt hiegegen vor, er habe an einer psychischen Krankheit gelitten, welche wÃ¤hrend der Zeit vom 4. Juli 2002 bis 23. April 2003 zwingend stationÃ¤r in der psychiatrischen Klinik A.___ zu behandeln gewesen sei (Urk. 1, Urk. 20 S. 4).</w:t>
      </w:r>
    </w:p>
    <w:p>
      <w:r>
        <w:rPr>
          <w:b/>
        </w:rPr>
        <w:t>E. 3</w:t>
      </w:r>
    </w:p>
    <w:p>
      <w:r>
        <w:t>3.1Â Â Â Â  Zu prÃ¼fen ist daher zunÃ¤chst die Frage nach der SpitalbedÃ¼rftigkeit des BeschwerdefÃ¼hrers.</w:t>
      </w:r>
    </w:p>
    <w:p>
      <w:r>
        <w:t>3.2Â Â Â Â  Nach der Rechtsprechung begrÃ¼ndet der blosse Aufenthalt in einer Heilanstalt noch keinen Anspruch auf die gesetzlichen oder statutarischen Leistungen, namentlich dann nicht, wenn eine Hospitalisierung aus sozialen GrÃ¼nden erfolgt, ohne dass die versicherte Person im Sinne des Gesetzes krank ist, oder wenn die Gesamtheit der Ã¤rztlichen und sonstigen wegen seiner Krankheit erforderlichen Behandlung einen Klinikaufenthalt nicht rechtfertigt. Die Kassen sind jedoch fÃ¼r jeden sachlich notwendigen Heilanstaltsaufenthalt leistungspflichtig, was auch der Fall ist, wenn der Krankheitszustand eines Versicherten nicht unbedingt eine Ã¤rztliche Behandlung, sondern lediglich einen Aufenthalt im Spitalmilieu erfordert. Die IntensitÃ¤t der Ã¤rztlichen Behandlung, welche die Krankheit eines Versicherten verlangt, ist nicht alleiniges Entscheidungskriterium, ob sein Zustand eine Hospitalisierung rechtfertigt, insbesondere wenn ein Versicherter wegen seines hohen Alters, seiner familiÃ¤ren VerhÃ¤ltnisse oder weil er alleinstehend ist, keine MÃ¶glichkeit hat, die seinem Zustand entsprechende Pflege und Beaufsichtigung zu Hause zu erhalten, oder wenn dies der Familie des Versicherten nicht zugemutet werden kann (BGE 115 V 48 Erw. 3b/aa; RKUV 1989 K 804 S. 156 Erw. 1, 1986 K 680 S. 231 Erw. 1b, 1984 K 591 S. 199 Erw. 2b). Folglich ist der Umstand, dass die Ã¤rztliche oder aber andere Behandlungen Ã¼berwiegen, nicht ausschlaggebend dafÃ¼r, ob die Hospitalisationskosten eines Versicherten zu Lasten der Krankenkasse gehen oder nicht (BGE 124 V 365 Erw. 1b; zum Wirtschaftlichkeitsgebot von Art. 23 aKUVG vgl. BGE 120 V 206 Erw. 6a, 115 V 48 Erw. 3b/aa mit Hinweisen).</w:t>
      </w:r>
    </w:p>
    <w:p>
      <w:r>
        <w:t>3.3Â Â Â Â  GemÃ¤ss Art. Art. 43 Ziff. 1 Abs. 1 StGB kann das Gericht eine Einweisung in eine Heil- oder Pflegeanstalt anordnen, wenn der Geisteszustand des TÃ¤ters, der eine vom Gesetz mit Zuchthaus oder GefÃ¤ngnis bedrohte Tat begangen hat, die damit im Zusammenhang steht, eine Ã¤rztliche Behandlung oder besondere Pflege erfordert, wenn anzunehmen ist, dadurch lasse sich die Gefahr weiterer mit Strafe bedrohter Taten verhindern oder vermindern, und wenn der TÃ¤ter fÃ¼r Dritte nicht gefÃ¤hrlich ist. GemÃ¤ss Art. 44 Ziff. 1 Abs. 1 Satz 1 StGB kann der Richter, wenn der TÃ¤ter trunksÃ¼chtig und die von ihm begangene Tat damit im Zusammenhang steht, seine Einweisung in eine Trinkerheilanstalt oder, wenn nÃ¶tig, in eine andere Heilanstalt anordnen, um die Gefahr kÃ¼nftiger Verbrechen oder Vergehen zu verhÃ¼ten. Nach der gesetzlichen Regelung des Sanktionenrechts geht bei den stationÃ¤ren Massnahmen (Art. 43 und 44 StGB) das Resozialisierungs- und Behandlungsziel den Strafzwecken der GeneralprÃ¤vention und des gerechten Schuldausgleichs vor (BGE 129 IV 165 Erw. 4.3, 124 IV 246 E. 2b S. 248 120 IV 1 E. 2c S. 5). Bei diesen Massnahmen steht somit nicht die Sicherung der Gesellschaft vor StraffÃ¤lligen, sondern deren Besserung mit therapeutischen Mitteln im Vordergrund. Sie werden angeordnet, weil das Strafgericht auf Grund von Gutachten Ã¼ber den kÃ¶rperlichen und geistigen Zustand des StraftÃ¤ters zum Schluss gelangt, dass die Straftat im Zusammenhang mit einer behandlungsbedÃ¼rftigen Krankheit steht (BGE 106 V 181 Erw. 4b).</w:t>
      </w:r>
    </w:p>
    <w:p>
      <w:r>
        <w:t>3.4Â Â Â Â  Der BeschwerdefÃ¼hrer wurde im Auftrag der Bezirksanwaltschaft ZÃ¼rich von Dr. med. B.___, Facharzt FMH fÃ¼r Psychiatrie und Psychotherapie, Institut C.___, Â___Â, ausfÃ¼hrlich begutachtet (Gutachten vom 24. Dezember 2001; Urk. 3/4). GestÃ¼tzt auf dieses Gutachten hat das Bezirksgericht ZÃ¼rich in seinem Entscheid vom 17. April 2002 (Urk. 3/5/1) die BehandlungsfÃ¤higkeit und die BehandlungsbedÃ¼rftigkeit des BeschwerdefÃ¼hrers bejaht und einen Aufenthalt in der psychiatrischen Klinik A.___ als gerechtfertigt erachtet (Urk. 3/5/1 S. 20).</w:t>
      </w:r>
    </w:p>
    <w:p>
      <w:r>
        <w:t>3.5Â Â Â Â  Das Sozialversicherungsgericht ist zwar an die Erkenntnisse des Strafgerichtes nicht gebunden, doch soll im Interesse der Rechtssicherheit nicht ohne Not von einem vorgÃ¤ngigen, unter strafrechtlichen Gesichtspunkten erfolgten Entscheid abgewichen werden (RKUV 1986 K 680 S. 232 Erw. 2b; BGE 107 V 103). Im Lichte dieses Grundsatzes ist im Folgenden auf Grund der medizinischen Aktenlage zu prÃ¼fen, ob die Beurteilung des Bezirksgerichtes ZÃ¼rich, wonach der BeschwerdefÃ¼hrer einer stationÃ¤ren Behandlung in der psychiatrischen Klinik A.___ benÃ¶tige, in krankenversicherungsrechtlicher Hinsicht gerechtfertigt war.</w:t>
      </w:r>
    </w:p>
    <w:p>
      <w:r>
        <w:t>3.6Â Â Â Â</w:t>
      </w:r>
    </w:p>
    <w:p>
      <w:r>
        <w:t>3.6.1Â Â  Dr. B.___ diagnostizierte in seinem Gutachten vom 24. Dezember 2001 eine episodische paranoide Schizophrenie mit zunehmendem Residuum (ICD F20.03). GestÃ¼tzt werde diese Diagnose unter anderem durch eine jeweils akute Symptomatik anlÃ¤sslich von psychiatrischen Hospitalisationen. Da psychotische Exazerbationen stets unter dem Einfluss von Alkohol und zumeist auch Cannabis auftraten, diagnostizierte er zudem eine schizophreniforme psychotische StÃ¶rung bei schÃ¤dlichem Gebrauch von Alkohol (ICD F10.50; Urk. 3/4 S. 29). Die Ursache psychotischer ZustÃ¤nde sei jeweils eine nicht unerhebliche Alkoholisierung (Urk. 3/4 S. 30). Wegen bis anhin stets gescheiterter Versuche einer ambulanten Therapie empfehle er die DurchfÃ¼hrung einer stationÃ¤ren Therapie, welche mehrere Wochen bis Monaten dauern mÃ¼sste (Urk. 3/4 S. 35). Eine erfolgversprechende Behandlung umfasse die Medikation mit Neuroleptika sowie eine abstinenzorientierte Therapie (Urk. 3/4 S. 39). Empfehlenswert sei die Einweisung in eine psychiatrische Klinik, idealerweise in eine solche mit einer Dualstation zur Behandlung von Patienten, welche sowohl unter Psychosen als auch Substanzmissbrauch leiden (Urk. 3/4 S. 40).</w:t>
      </w:r>
    </w:p>
    <w:p>
      <w:r>
        <w:t>3.6.2Â Â  In ihrem Bericht vom 12. August 2002 stellten die Ãrzte der psychiatrischen Klinik A.___ folgende Diagnose (Urk. 15/22 S. 1):</w:t>
      </w:r>
    </w:p>
    <w:p>
      <w:r>
        <w:t>Â</w:t>
      </w:r>
    </w:p>
    <w:p>
      <w:r>
        <w:t>Â Anamnestisch akut polymorph-psychotische StÃ¶rung mit Symptomen einer Schizophrenie (1997)</w:t>
      </w:r>
    </w:p>
    <w:p>
      <w:r>
        <w:t>Â Anamnestisch paranoide Schizophrenie (1999)</w:t>
      </w:r>
    </w:p>
    <w:p>
      <w:r>
        <w:t>Â Anamnestisch depressive Episode (1997)</w:t>
      </w:r>
    </w:p>
    <w:p>
      <w:r>
        <w:t>Â Status nach Cannabis- und Alkoholabusus.Â</w:t>
      </w:r>
    </w:p>
    <w:p>
      <w:r>
        <w:t>Â Â Â Â Â Â Â Â  Seit der Ãberweisung aus der Untersuchungshaft und dem Klinikeintritt am 4. Juli 2002 seien keine Anhaltspunkte fÃ¼r psychotisches Erleben oder Substanzenkonsum zu erkennen. Eine stationÃ¤re Behandlung sei wegen erheblicher Heteroaggression sowie wegen dokumentierter psychotischer Symptomatik unter Alkoholeinfluss indiziert (Urk. 15/22 S. 1).</w:t>
      </w:r>
    </w:p>
    <w:p>
      <w:r>
        <w:t>3.6.3Â Â  Im Bericht vom 28. September 2002 erwÃ¤hnten die Ãrzte der psychiatrischen Klinik A.___, dass beim BeschwerdefÃ¼hrer seit dessen Eintritt in die Dualstation der psychiatrischen Klinik A.___ (fÃ¼r Menschen mit psychischen StÃ¶rungen und AbhÃ¤ngigkeitsstÃ¶rungen) keine Anzeichen fÃ¼r florid-psychotisches Erleben und Substanzenkonsum hÃ¤tten festgestellt werden kÃ¶nnen (Urk. 15/18 S. 2). Eine stationÃ¤re Behandlung sei angezeigt wegen der Gefahr von depressiven Reaktionen undÂ  RÃ¼ckzugs- und Verwahrlosungstendenzen sowie wegen einer Neigung des BeschwerdefÃ¼hrers zu Gewaltanwendungen und paranoiden Symptomen unter Einfluss von Alkohol. Auf Grund des intensiven Betreuungsaufwandes erscheine eine Abgeltung durch die Beschwerdegegnerin mit der Akuttaxe gerechtfertigt (Urk. 15/18 S. 3).</w:t>
      </w:r>
    </w:p>
    <w:p>
      <w:r>
        <w:t>3.6.4Â Â  Mit Bericht vom 16. Januar 2003 zu Handen des BewÃ¤hrungsdienstes ZÃ¼rcher Oberland beantragten die Ãrzte der psychiatrischen Klinik A.___ eine WeiterfÃ¼hrung der stationÃ¤ren Massnahme im Sinne einer Langzeittherapie in einer Einrichtung, welche auf die stationÃ¤re Behandlung von Alkoholkranken spezialisiert ist (Urk. 21).</w:t>
      </w:r>
    </w:p>
    <w:p>
      <w:r>
        <w:t>3.6.5Â Â  Die Ãrzte der psychiatrischen Klinik A.___ stellten mit Bericht vom 6. Juni 2003 fest, dass ausser einer depressiven Entwicklung vorerst keine Anhaltspunkte fÃ¼r eine psychiatrische Diagnose im eigentlichen Sinne und insbesondere fÃ¼r eine paranoide Schizophrenie bestanden (Urk. 31/4 S. 1 f.). AnlÃ¤sslich eines RÃ¼ckfalls in den Alkoholkonsum sei es jedoch zu Kontrollverlusten und zu einer massiven Bedrohung des Pflegepersonals gekommen. In der Folge sei der BeschwerdefÃ¼hrer wiederholt von der Dualstation auf verschiedene Akutstationen und am 1. April auf eine geschlossene Akutstation verlegt worden, bis er nach einem sexuellen Ãbergriff auf eine Mitpatientin in Haft Ã¼berfÃ¼hrt wurde (Urk. 31/4 S. 3).</w:t>
      </w:r>
    </w:p>
    <w:p>
      <w:r>
        <w:t>3.6.6Â Â  Im Bericht vom 22. Juni 2004 wiederholten die Ãrzte der psychiatrischen Klinik A.___, dass in einer ersten Phase nach Klinikeintritt keine unmittelbaren Hinweise auf eine psychotische StÃ¶rung hÃ¤tten festgestellt werden kÃ¶nnen. Der BeschwerdefÃ¼hrer habe aber einen depressiven Eindruck hinterlassen (Urk. 31/2 S. 2) und sei behandlungsbedÃ¼rftig gewesen. Ohne eine stationÃ¤re Behandlung hÃ¤tte sich der Gesundheitszustand des BeschwerdefÃ¼hrers massiv verschlechtert. Es sei zu erwarten gewesen, dass nach dem Konsum von Alkohol oder Cannabis erneut psychoseÃ¤hnliche und psychische AusnahmezustÃ¤nde aufgetreten wÃ¤ren. Therapeutisch habe auch ein pathologisches Rauschgeschehen zur Diskussion gestanden und es sei eine Borderline-PersÃ¶nlichkeitsstÃ¶rung vom dissozialen Typus (F60.2) diagnostiziert worden (Urk. 31/2 S. 3).</w:t>
      </w:r>
    </w:p>
    <w:p>
      <w:r>
        <w:rPr>
          <w:b/>
        </w:rPr>
        <w:t>E. 4</w:t>
      </w:r>
    </w:p>
    <w:p>
      <w:r>
        <w:t>4.1Â Â Â Â  WÃ¤hrend Dr. B.___ eine episodische paranoide Schizophrenie mit zunehmendem Residuum (ICD F20.03) sowie eine schizophreniforme psychotische StÃ¶rung bei schÃ¤dlichem Gebrauch von Alkohol (ICD F10.50) diagnostizierte (Urk. 3/4 S. 29), stellten die Ãrzte der psychiatrischen Klinik A.___ nach Klinikeintritt des BeschwerdefÃ¼hrers am 4. Juli 2002 vorerst ausser einer depressiven Entwicklung keine Anhaltspunkte fÃ¼r eine psychiatrische Diagnose im eigentlichen Sinne fest (Urk. 31/4 S. 1 f., Urk. 15/22 S. 1, Urk. 15/18 S. 2). In der Folge erwÃ¤hnten jedoch auch diese Ãrzte verschiedene RÃ¼ckfÃ¤lle in Alkoholkonsum mit Kontrollverlust, Bedrohung von Pflegepersonen sowie Gewaltanwendung (Urk. 31/4 S. 3). Am Vorliegen einer behandlungsbedÃ¼rftigen psychischen Krankheit ist demnach nicht zu zweifeln.</w:t>
      </w:r>
    </w:p>
    <w:p>
      <w:r>
        <w:t>4.2Â Â Â Â  Sodann erachteten sowohl Dr. B.___ (Urk. 3/4 S. 40) als auch die behandelnden Ãrzte (Urk. 15/22 S. 1, Urk. 15/18 S. 3, Urk. 21) Ã¼bereinstimmend die DurchfÃ¼hrung einer stationÃ¤ren Therapie in einer psychiatrischen Klinik als angezeigt. WÃ¤hrend Dr. B.___ die Indikation fÃ¼r eine stationÃ¤re Therapie damit begrÃ¼ndete, dass ambulante Therapien bis anhin stets gescheitert seien, begrÃ¼ndeten die Ãrzte der psychiatrischen Klinik A.___ die SpitalbedÃ¼rftigkeit des BeschwerdefÃ¼hrers mit dessen Neigung zu depressiven Reaktionen, RÃ¼ckzugs- und Verwahrlosungstendenzen sowie zu Gewaltanwendungen und paranoiden Symptomen unter Einfluss von Alkohol (Urk. 15/18 S. 3). Ohne eine stationÃ¤re Behandlung seien unter dem Einfluss von Alkohol oder Cannabis erneut psychoseÃ¤hnliche und psychische AusnahmezustÃ¤nde zu erwarten gewesen (Urk. 31/2 S. 3).</w:t>
      </w:r>
    </w:p>
    <w:p>
      <w:r>
        <w:t>4.3Â Â Â Â  In WÃ¼rdigung dieser medizinischen Akten ist davon auszugehen, dass aus medizinischer Sicht eine stationÃ¤re Behandlung in einer psychiatrischen Klinik als notwendig erachtet wurde und dass der BeschwerdefÃ¼hrer unter Alkoholeinfluss eine Neigung zu Gewaltanwendung aufweist. UnabhÃ¤ngig von einem gesundheitlichen Leiden handelt es sich dabei um persÃ¶nliche LebensumstÃ¤nde des BeschwerdefÃ¼hrers, welche auch bei fehlender medizinischer Indikation eine Behandlung unter stationÃ¤ren Bedingungen erforderte. Somit steht als Zwischenergebnis fest, dass fÃ¼r den Zeitraum vom 4. Juli 2002 bis 23. April 2003 eine stationÃ¤re Behandlung notwendig war und diese Behandlung eine Pflichtleistung gemÃ¤ss KVG darstellt, fÃ¼r die die Beschwerdegegnerin grundsÃ¤tzlich leistungspflichtig ist.</w:t>
      </w:r>
    </w:p>
    <w:p>
      <w:r>
        <w:rPr>
          <w:b/>
        </w:rPr>
        <w:t>E. 5</w:t>
      </w:r>
    </w:p>
    <w:p>
      <w:r>
        <w:t>5.1Â Â Â Â  Daran Ã¤ndert nichts, dass die Behandlung in der psychiatrischen A.___ im Rahmen einer angeordneten strafrechtlichen Massnahme und nicht freiwillig erfolgte. Denn es findet sich, entgegen der diesbezÃ¼glichen Auffassung der Beschwerdegegnerin (Urk. 14 S. 9), im KVG keine Bestimmung, wonach Versicherungsleistungen nur bei freiwilliger Inanspruchnahme zu erbringen wÃ¤ren. Vielmehr ist nicht danach zu unterscheiden, ob sich eine versicherte Person auf Grund Ã¤rztlicher oder richterlicher Anordnung in einer Heilanstalt aufhÃ¤lt (BGE 106 V 182 Erw. 4b).</w:t>
      </w:r>
    </w:p>
    <w:p>
      <w:r>
        <w:t>5.2Â Â Â Â  Des Weiteren ist der Ansicht Beschwerdegegnerin nicht zu folgen, wonach gemÃ¤ss Art. 7 des Konkordats Ã¼ber die Massnahmenvollzugskosten der Urteilskanton die Kosten der gegen AuslÃ¤nder ausgesprochenen Massnahmen zu tragen hat. Denn die Bestimmungen des KVG gehen als Bundesrecht den Bestimmungen dieses unter Kantonen vereinbarten Konkordates vor.</w:t>
      </w:r>
    </w:p>
    <w:p>
      <w:r>
        <w:rPr>
          <w:b/>
        </w:rPr>
        <w:t>E. 6.1</w:t>
      </w:r>
    </w:p>
    <w:p>
      <w:r>
        <w:t>Â Â Â  Zu prÃ¼fen bleibt, ob es sich bei der erforderlichen stationÃ¤ren Behandlung zwingend um eine Akutbehandlung unter Spitalbedingungen handelte oder ob eine stationÃ¤re Behandlung zum Pflegetarif ausreichend gewesen wÃ¤re.</w:t>
      </w:r>
    </w:p>
    <w:p>
      <w:r>
        <w:t>6.2Â Â Â Â  Aus krankenversicherungsrechtlicher Sicht ist nicht massgebend, an welchem Ort die Behandlung der versicherten Person erfolgt. Die Leistungspflicht des Krankenversicherers richtet sich vielmehr danach, in welche Abteilung die versicherte Person aus medizinischer Sicht gehÃ¶rt (BGE 124 V 364 Erw. 1b mit Hinweisen). Demnach besteht kein Anspruch auf Ersatz der Spitalkosten, wenn die notwendige Behandlung und Betreuung auch von einer Pflegeabteilung erbracht hÃ¤tte werden kÃ¶nnen. AkutspitalbedÃ¼rftigkeit als Voraussetzung fÃ¼r die Ãbernahme der Kosten nach Spitaltarif (Art. 49 Abs. 3 KVG) und LangzeitpflegebedÃ¼rftigkeit, bei welcher die Krankenversicherer lediglich die Kosten im Rahmen des Tarifs fÃ¼r ein Pflegeheim (Art. 50 KVG) zu entschÃ¤digen haben, lassen sich nicht streng voneinander abgrenzen. Bei der Unterscheidung von AkutspitalbedÃ¼rftigkeit und blosser PflegebedÃ¼rftigkeit ist dem behandelnden Arzt ein gewisser Ermessensspielraum zuzugestehen. Auch unter der Herrschaft des KVG ist nach der Rechtsprechung den Versicherten fÃ¼r den Ãbertritt vom Akutspital in ein Pflegeheim oder eine Pflegeabteilung eine angemessene Anpassungszeit einzurÃ¤umen (BGE 124 V 366 Erw. 2c mit Hinweisen; Urteil des EVG in Sachen A. vom 9. April 2002, K 91/01, Erw. 1; kritisch: Eugster, SBVR, KVG, N 141).</w:t>
      </w:r>
    </w:p>
    <w:p>
      <w:r>
        <w:t>6.3Â Â Â Â  Die VergÃ¼tungen fÃ¼r stationÃ¤re Dauerpatienten in psychiatrischen Kliniken sind grundsÃ¤tzlich nach den Regeln zu bemessen, wie sie fÃ¼r Pflegeheimpatienten vorgesehen sind (Art. 50 KVG). Denn die psychische Krankheit, welche einen stationÃ¤ren Daueraufenthalt erfordert, ist nicht als akute Krankheit im Sinne von Art. 39 Abs. 1 KVG zu qualifizieren, auch wenn sie Schwankungen unterworfen ist. Dies schliesst hingegen nicht aus, dass Dauerpatienten bei schubweisen Verschlimmerungen ihres Leidens vorÃ¼bergehend wieder den Status eines Akutpatienten haben kÃ¶nnen. Massgebend ist, ob eine Behandlung oder Pflege auf einer Akutabteilung erforderlich ist (Eugster a.a.O. Rz 139).Â</w:t>
      </w:r>
    </w:p>
    <w:p>
      <w:r>
        <w:t>6.4Â Â Â Â  Der BeschwerdefÃ¼hrer hat sich in der fraglichen Zeit vom 4. Juli 2002 bis 23. April 2003 grÃ¶sstenteils in der Dualstation der psychiatrischen Klinik A.___ aufgehalten hat (Urk. 31/2 S. 1). WÃ¤hrend dieser Zeit war er jedoch in der psychiatrischen Klinik A.___ verschiedentlich auch auf Akutstationen hospitalisiert (Urk. 31/4 S. 2). Vom 1. April 2003 bis zum Klinikaustritt am 23. April 2003 hielt sich der BeschwerdefÃ¼hrer sodann dauernd auf einer geschlossenen Akutstation auf (Urk. 31/4 S. 3).</w:t>
      </w:r>
    </w:p>
    <w:p>
      <w:r>
        <w:t>6.5Â Â Â Â  Nach Gesagtem ist der BeschwerdefÃ¼hrer, welcher Dauerpatient der Dualstation der psychiatrischen Klinik A.___ war, grundsÃ¤tzlich nicht als Akutpatient sondern als Pflegepatient zu taxieren. Hingegen ist aus den Akten nicht ersichtlich, aus welchen GrÃ¼nden und fÃ¼r wie lange sich der BeschwerdefÃ¼hrer in der fraglichen Zeit auf einer Akutstation aufhielt. Sodann ist auf Grund der Aktenlage nicht beurteilbar, ob der BeschwerdefÃ¼hrer, wie von den Ãrzten der psychiatrischen Klinik A.___ am 28. September 2002 geltend gemacht wurde (Urk. 15/18 S. 3), bereits wÃ¤hrend des Aufenthaltes in der in der Dualstation der psychiatrischen Klinik A.___ eine besonders intensive Betreuung erforderte, welche eine Abgeltung mit der Akuttaxe rechtfertigte.</w:t>
      </w:r>
    </w:p>
    <w:p>
      <w:r>
        <w:t>6.6Â Â Â Â  Unter diesen UmstÃ¤nden kann an Hand der Akten die Frage, ob in der fraglichen Zeit vom 4. Juli 2002 bis 23. April 2003 auf Grund von Verschlechterungen des Gesundheitszustandes oder aus anderen GrÃ¼nden ein Aufenthalt in der Akutstation der psychiatrischen Klinik A.___ erforderlich war und somit, ob eine AkutspitalbedÃ¼rftigkeit ausgewiesen war, nicht abschliessend beurteilt werden. DiesbezÃ¼glich erscheint der Sachverhalt daher nicht als rechtsgenÃ¼gend abgeklÃ¤rt. Die Beschwerdegegnerin, an die die Sache zu ergÃ¤nzender SachverhaltsabklÃ¤rung zurÃ¼ckzuweisen ist, wird daher den Sachverhalt in Bezug auf die Frage nach dem Status des BeschwerdefÃ¼hrers als Akut- oder Pflegepatient im Zeitraum vom 4. Juli 2002 bis 23. April 2003 ergÃ¤nzend abklÃ¤ren. Sinnvollerweise wird sie dazu bei der psychiatrischen Klinik A.___ ergÃ¤nzende Unterlagen und AuskÃ¼nfte einholen.Â</w:t>
      </w:r>
    </w:p>
    <w:p>
      <w:r>
        <w:t>7.Â Â Â Â Â Â  Im Verfahren der Verwaltungsgerichtsbeschwerde darf obsiegenden BehÃ¶rden oder mit Ã¶ffentlichrechtlichen Aufgaben betrauten Organisationen in der Regel keine ParteientschÃ¤digung zugesprochen werden (BGE 128 V 133 Erw. 5b, 126 V 150 Erw. 4a, 118 V 169 Erw. 7, 117 V 349 Erw. 8 mit Hinweis). Dem BeschwerdefÃ¼hrer, welcher durch den Kanton ZÃ¼rich vertreten wird, ist keine ProzessentschÃ¤digung zuzusprechen.</w:t>
      </w:r>
    </w:p>
    <w:p>
      <w:r>
        <w:t>Das Gericht erkennt:</w:t>
      </w:r>
    </w:p>
    <w:p>
      <w:r>
        <w:t>1.Â Â Â Â Â Â Â Â  In Gutheissung der Beschwerde wird der angefochtene Einspracheentscheid vom 8. September 2003 aufgehoben, und es wird die Sache an die Swica Krankenversicherung AG zurÃ¼ckgewiesen, damit diese, nach erfolgten AbklÃ¤rungen im Sinne der ErwÃ¤gungen, Ã¼ber den Anspruch des BeschwerdefÃ¼hrers auf Ãbernahme der Kosten des Aufenthaltes in der psychiatrischen Klinik A.___ vom 4. Juli 2002 bis 23. April 2003 neu verfÃ¼ge.</w:t>
      </w:r>
    </w:p>
    <w:p>
      <w:r>
        <w:t>2.Â Â Â Â Â Â Â Â  Das Verfahren ist kostenlos.</w:t>
      </w:r>
    </w:p>
    <w:p>
      <w:r>
        <w:t>3.Â Â Â Â Â Â Â Â  Zustellung gegen Empfangsschein an:</w:t>
      </w:r>
    </w:p>
    <w:p>
      <w:r>
        <w:t>- Rechtsanwalt Dr. Ueli Kieser, Ulrichstrasse 14, 8032 ZÃ¼rich</w:t>
      </w:r>
    </w:p>
    <w:p>
      <w:r>
        <w:t>- SWICA Krankenversicherung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