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KV.2003.00008 vom 27. Juli 2004</w:t>
      </w:r>
    </w:p>
    <w:p>
      <w:r>
        <w:t>ZH Sozialversicherungsgericht, 2004-07-27, DE</w:t>
      </w:r>
    </w:p>
    <w:p>
      <w:r>
        <w:rPr>
          <w:b/>
        </w:rPr>
        <w:t xml:space="preserve">Quelle: </w:t>
      </w:r>
      <w:r>
        <w:t>https://mcp.opencaselaw.ch/entscheid/zh_sozialversicherungsgericht_KV.2003.00008</w:t>
      </w:r>
    </w:p>
    <w:p>
      <w:r>
        <w:t>FR: ZH_SOZIALVERSICHERUNGSGERICHT KV.2003.00008 du 27 juillet 2004</w:t>
      </w:r>
    </w:p>
    <w:p>
      <w:r>
        <w:t>IT: ZH_SOZIALVERSICHERUNGSGERICHT KV.2003.00008 del 27 luglio 2004</w:t>
      </w:r>
    </w:p>
    <w:p>
      <w:pPr>
        <w:pStyle w:val="Heading2"/>
      </w:pPr>
      <w:r>
        <w:t>Erwägungen</w:t>
      </w:r>
    </w:p>
    <w:p>
      <w:r>
        <w:rPr>
          <w:b/>
        </w:rPr>
        <w:t>E. 1</w:t>
      </w:r>
    </w:p>
    <w:p>
      <w:r>
        <w:t>Â Â Â Â Â  C.___, geboren 1957, war Ã¼ber seine Arbeitgeberin kollektiv bei der Helsana Versicherungen AG (vormals: Krankenkasse Helvetia) taggeldversichert.</w:t>
      </w:r>
    </w:p>
    <w:p>
      <w:r>
        <w:t>Â Â Â Â Â Â Â Â  Wegen einer KÃ¼rzung von laufenden Taggeldzahlungen ab 1. Januar 1996 und der Einstellung der Taggeldleistungen per 30. September 1996 war es bereits zu einem Beschwerdeverfahren vor dem Sozialversicherungsgericht des Kantons ZÃ¼rich gekommen (Verfahren KV.1998.00099; Urk. 10/59, 10/61 und 10/76). Mit dem Urteil vom 22. Oktober 2001 hiess das Sozialversicherungsgericht die Beschwerde des Versicherten bezÃ¼glich des strittigen Umfangs des Taggeldanspruches bis zum 30. September 1996 in dem Sinne teilweise gut, dass es die Sache an die Helsana Versicherungen AG zurÃ¼ckwies, damit diese einerseits das dem BeschwerdefÃ¼hrer fÃ¼r die Zeit vom 1. Januar bis 29. Februar 1996 zustehende Taggeld im Sinne der ErwÃ¤gungen bestimme und auszahle, und anderseits, nach erfolgter AbklÃ¤rung im Sinne der ErwÃ¤gungen, Ã¼ber einen weitergehenden Taggeldanspruch fÃ¼r die Zeit ab 1. Mai bis zum 30. September 1996 verfÃ¼ge (Urteil vom 22. Oktober 2001, Dispositiv-Ziffer 1b, Urk. 34 im Verfahren KV.1998.00099). Das Urteil erwuchs diesbezÃ¼glich unangefochten in Rechtskraft (vgl. den Entscheid des EidgenÃ¶ssischen Versicherungsgerichtes vom 29. August 2002, Erw. 1, Urk. 37 im Verfahren KV.1998.00099).</w:t>
      </w:r>
    </w:p>
    <w:p>
      <w:r>
        <w:t>Â Â Â Â Â Â Â Â  Die Helsana zog in der Folge die Akten der Sozialversicherungsanstalt des Kantons ZÃ¼rich, IV-Stelle (nachfolgend: IV-Stelle), namentlich auch das von der IV-Stelle neu eingeholte Gutachten der Medizinischen AbklÃ¤rungsstelle (Medas) Zentralschweiz vom 22. November 2001, bei (vgl. Urk. 9/9). GestÃ¼tzt auf diese Akten verfÃ¼gte sie am 29. Mai 2002, fÃ¼r die Zeit vom 1. Mai bis zum 30. September 1996 wÃ¼rden keine weiteren Taggeldleistungen ausgerichtet, da keine ArbeitsunfÃ¤higkeit infolge psychischer Beschwerden bestanden habe (Urk. 23/1). Mit dem Einspracheentscheid vom 9. Januar 2003 hielt sie an diesem Entscheid fest. Zudem lehnte sie das vom Versicherten fÃ¼r das Einspracheverfahren gestellte Gesuch um unentgeltliche VerbeistÃ¤ndung ab (Urk. 2).</w:t>
      </w:r>
    </w:p>
    <w:p>
      <w:r>
        <w:t>2.Â Â Â Â Â Â  Gegen den Einspracheentscheid vom 9. Januar 2003 richtet sich die Beschwerde vom 10. Februar 2003 (Urk. 1) mit den Rechtsbegehren, der angefochtene Entscheid sei aufzuheben und die Helsana sei zu verpflichten, dem BeschwerdefÃ¼hrer Ã¼ber den 1. Mai hinaus bis 30. September 1996 die versicherten Taggelder auszurichten, weiter sei sie zu verpflichten, fÃ¼r das Einspracheverfahren Rechtsanwalt Weber, ZÃ¼rich, als unentgeltlichen Rechtsbeistand zu bestellen und zu entschÃ¤digen. Die Helsana schloss in der Beschwerdeantwort vom 14. MÃ¤rz 2003 auf Abweisung der Beschwerde (Urk. 8 S. 2). Dem Versicherten wurde fÃ¼r das vorliegende Verfahren mit VerfÃ¼gung vom 8. April 2003 Rechtsanwalt Alexander Weber zum unentgeltlichen Rechtsbeistand bestellt. In der Replik vom 29. September 2003 und der Duplik vom 6. November 2003 hielten die Parteien an ihren Rechtsbegehren fest (Urk. 17 und 20). Mit VerfÃ¼gung vom 5. November 2003 schloss das Gericht den Schriftenwechsel (Urk. 21).Â</w:t>
      </w:r>
    </w:p>
    <w:p>
      <w:r>
        <w:t>3.Â Â Â Â Â Â  Auch die IV-Stelle hatte nach dem RÃ¼ckweisungsentscheid des Sozialversicherungsgerichts vom 27. Oktober 2000 im Verfahren IV.1998.00320 gestÃ¼tzt auf das Gutachten der Medas Zentralschweiz vom 22. November 2001 mit VerfÃ¼gungen vom 14. Oktober 2002 erneut Ã¼ber den Rentenanspruch des Versicherten entschieden. Dagegen wurde beim Sozialversicherungsgericht ebenfalls Beschwerde erhoben (vgl. Urk. 1 im Verfahren IV.2002.00647).</w:t>
      </w:r>
    </w:p>
    <w:p>
      <w:r>
        <w:t>Das Gericht zieht in ErwÃ¤gung:</w:t>
      </w:r>
    </w:p>
    <w:p>
      <w:r>
        <w:t>1.Â Â Â Â Â Â  Zu Ã¼berprÃ¼fen ist in einem ersten Schritt der Taggeldanspruch des BeschwerdefÃ¼hrers fÃ¼r die Zeit vom 1. Mai bis 30. September 1996.</w:t>
      </w:r>
    </w:p>
    <w:p>
      <w:r>
        <w:t>Â Â Â Â Â Â Â Â  Dabei kann bezÃ¼glich des in zeitlicher Hinsicht anwendbaren Rechts und der Voraussetzungen fÃ¼r den Taggeldanspruch auf die AusfÃ¼hrungen im Urteil vom 22. Oktober 2001 verwiesen werden (vgl. Erw. 2 und 3c, Urk. 34 im Verfahren KV.1998.00099). Zu ergÃ¤nzen ist, dass, da in zeitlicher Hinsicht grundsÃ¤tzlich diejenigen RechtssÃ¤tze massgebend sind, die bei der ErfÃ¼llung des zu Rechtsfolgen fÃ¼hrenden Tatbestandes Geltung haben (BGE 127 V 467 Erw. 1), fÃ¼r die Frage des Taggeldanspruches von Mai bis September 1996 die am 1. Januar 2003 in Kraft getretenen Bestimmungen des Bundesgesetzes Ã¼ber den Allgemeinen Teil des Sozialversicherungsrechts (ATSG) keine Anwendung finden.</w:t>
      </w:r>
    </w:p>
    <w:p>
      <w:r>
        <w:rPr>
          <w:b/>
        </w:rPr>
        <w:t>E. 2</w:t>
      </w:r>
    </w:p>
    <w:p>
      <w:r>
        <w:t>Â Â Â Â Â</w:t>
      </w:r>
    </w:p>
    <w:p>
      <w:r>
        <w:t>2.1Â Â Â Â  Das Sozialversicherungsgericht verpflichtete die Beschwerdegegnerin mit dem in Rechtskraft erwachsenen Urteil vom 22. Oktober 2001 zur Vornahme weiterer AbklÃ¤rungen. Die Beschwerdegegnerin hatte sich mit ErgÃ¤nzungsfragen dem von der Invalidenversicherung einzuholenden umfassenden psychiatrischen Gutachten anzuschliessen und abzuklÃ¤ren, ob ab Mai 1996 vorÃ¼bergehend oder andauernd eine aufgrund der psychischen Beschwerden gegebene zusÃ¤tzliche ArbeitsunfÃ¤higkeit des BeschwerdefÃ¼hrers bestanden hat (vgl. Erw. II.3e/cc, Urk. 34 im Verfahren KV.1998.00099). Diese Anordnung ist fÃ¼r die Beschwerdegegnerin und fÃ¼r das Sozialversicherungsgericht verbindlich (vgl. Urteil des EidgenÃ¶ssischen Versicherungsgerichtes vom 5. Juli 2002, I 117/02, Erw. 1a und 1b). Die Beschwerdegegnerin zog denn auch das von der IV-Stelle eingeholte polydisziplinÃ¤re Gutachten der Medas Zentralschweiz vom 22. November 2001 bei und entschied gestÃ¼tzt darauf, ohne allerdings weitere AbklÃ¤rungen zu veranlassen (vgl. Urk. 9/9).</w:t>
      </w:r>
    </w:p>
    <w:p>
      <w:r>
        <w:t>2.2Â Â Â Â  Die Beschwerdegegnerin ging in der VerfÃ¼gung vom 29. Mai 2002 davon aus, eine zusÃ¤tzliche ArbeitsunfÃ¤higkeit infolge psychischer Beschwerden kÃ¶nne sie nach Einsicht in die Akten der Invalidenversicherung anhand der Berichte und Medas-AbklÃ¤rungen verneinen (Urk. 23/1). Im Einspracheentscheid vom 9. Januar 2003 und in der Beschwerdeantwort vom 14. MÃ¤rz 2003 hielt sie ergÃ¤nzend fest, dem neuesten Bericht der Medas Zentralschweiz kÃ¶nne nichts entnommen werden, was auf eine ArbeitsunfÃ¤higkeit infolge psychischer Beschwerden im fraglichen Zeitraum hinweise (Urk. 2 S. 3 f.). Vielmehr belege dieser Bericht, dass vor 1997 beziehungsweise im Jahr 1996 noch keine psychischen Beschwerden vorgelegen hÃ¤tten und keine dadurch bedingte ArbeitsunfÃ¤higkeit bestanden habe (Urk. 8 S. 6 f., 20 S. 2 f.).</w:t>
      </w:r>
    </w:p>
    <w:p>
      <w:r>
        <w:t>Â Â Â Â Â Â Â Â  Der BeschwerdefÃ¼hrer demgegenÃ¼ber lÃ¤sst geltend machen, die von der Medas Zentralschweiz veranlasste psychiatrische Untersuchung sei ungenÃ¼gend. Die Beschwerdegegnerin sei, indem sie auf das Gutachten der Medas Zentralschweiz vom 22. November 2001 unbesehen und ohne weitere AbklÃ¤rungen abgestellt habe, den Weisungen im Urteil vom 22. Oktober 2001 und der ihr grundsÃ¤tzlich obliegenden AbklÃ¤rungspflicht nicht hinreichend nachgekommen (Urk. 1 S. 7 f. und 17).</w:t>
      </w:r>
    </w:p>
    <w:p>
      <w:r>
        <w:rPr>
          <w:b/>
        </w:rPr>
        <w:t>E. 3</w:t>
      </w:r>
    </w:p>
    <w:p>
      <w:r>
        <w:t>3.1Â Â Â Â  Der wesentliche Inhalt der frÃ¼heren Ã¤rztlichen Berichte kann den AusfÃ¼hrungen im Urteil vom 22. Oktober 2001, zu welchem Verfahren die Akten der Invalidenversicherung beigezogen worden waren, entnommen werden (Erw. II.3d, Urk. 34 im Verfahren KV.1998.00099; vgl. auch die Akten des Verfahrens IV.2002.00747 in Sachen des BeschwerdefÃ¼hrers gegen die Sozialversicherungsanstalt, IV-Stelle).</w:t>
      </w:r>
    </w:p>
    <w:p>
      <w:r>
        <w:t>3.2Â Â Â Â  GemÃ¤ss den Angaben von Dr. med. A.___, Spezialarzt fÃ¼r Physikalische Medizin und Rehabilitation, speziell Rheumaerkrankungen, der fÃ¼r das Gutachten der Medas Zentralschweiz vom 22. November 2001 am 8. November 2001 eine Untersuchung des BeschwerdefÃ¼hrers vornahm, leidet der BeschwerdefÃ¼hrer an einer chronischen Schmerzkrankheit, die nicht auf eine somatische Erkrankung des Bewegungsapparates zurÃ¼ckgefÃ¼hrt werden kÃ¶nne. Es bestehe der hochgradige Verdacht auf eine anhaltende somatoforme SchmerzstÃ¶rung. Was den Bewegungsapparat anbelange, so liege radiologisch eine leichtgradige Osteochondrose C5/6 und L3/4 vor, wobei sich weder cervikal noch lumbal magnetresonanz-tomographisch eine Kompression neuraler Strukturen nachweisen lasse (Urk. 9/9 Anhang 2 S. 3). Dr. A.___ wies zudem darauf hin, dass das klinische Bild nicht der Definition eines Fibromyalgiesyndroms entspreche. Dass die Beschwerden mit dem 1987 erlittenen Distorsionstrauma der HalswirbelsÃ¤ule zusammenhÃ¤ngen wÃ¼rden, erachtete er als unwahrscheinlich. Im Weiteren hielt er es - trotz der Tatsache, dass eine seriÃ¶se klinische Untersuchung wegen der mangelnden Kooperation und bedingt durch das abwehrende Verhalten des BeschwerdefÃ¼hrers nicht mÃ¶glich gewesen war - angesichts der den ganzen KÃ¶rper betreffenden Klagen des Versicherten und fehlender Angaben Ã¼ber spontane InstabilitÃ¤tserscheinungen fÃ¼r unwahrscheinlich, dass eine relevante InstabilitÃ¤t der oberen Sprunggelenke vorliege (Urk. 9/9 Anhang 2 S. 3). Als Gipser sei der Versicherte zu weniger als 20 % arbeitsfÃ¤hig, fÃ¼r eine kÃ¶rperlich leichte bis mittelschwere Arbeit bestehe dagegen keine EinschrÃ¤nkung (Urk. 9/9 Anhang 2 S. 3).</w:t>
      </w:r>
    </w:p>
    <w:p>
      <w:r>
        <w:t>Â Â Â Â Â Â Â Â  Am 7. November 2001 war der Versicherte - ebenfalls im Rahmen eines Konsiliums - von Dr. med. B.___, Spezialarzt fÃ¼r Psychiatrie, untersucht worden. Dieser hielt fest, insgesamt habe der Versicherte vor allem bezÃ¼glich seiner kÃ¶rperlichen Gesundung wenig Hoffnung gezeigt und sich fÃ¼r voll arbeitsunfÃ¤hig gehalten. Neben seinem manchmal doch aggravatorisch wirkenden Verhalten habe er Symptome erkennen lassen, welche das Vorliegen einer depressiven Erkrankung nahe legten. Kognitive oder gar psychotische StÃ¶rungen habe er nicht bemerken kÃ¶nnen. Dr. B.___ diagnostizierte eine leichte bis mittelgradige depressive Episode nach somatischem Syndrom (ICD-10 F 32.0/32.11) sowie eine anhaltende somatoforme SchmerzstÃ¶rung (ICD-10 F 45.4). Die Vermutung der Psychiatrischen Poliklinik des UniversitÃ¤tsspitals ZÃ¼rich in ihrem Bericht vom 5. April 2000, es werde zu einer weiteren Reduktion der ArbeitsfÃ¤higkeit komme, habe sich bestÃ¤tigt. Die psychischen StÃ¶rungen erreichten nun Krankheitswert. Er halte den BeschwerdefÃ¼hrer aus psychiatrischer Sicht fÃ¼r jegliche berufliche TÃ¤tigkeit jetzt zu 50 % fÃ¼r arbeitsunfÃ¤hig (Urk. 9/9 Anhang 1 S. 2 f.).</w:t>
      </w:r>
    </w:p>
    <w:p>
      <w:r>
        <w:t>Â Â Â Â Â Â Â Â  GestÃ¼tzt auf diese Konsiliarberichte und die eigenen erhobenen allgemeinen klinischen Befunde hielten Dres. med. D.___, FachÃ¤rzte fÃ¼r Innere Medizin, an Diagnosen mit wesentlicher EinschrÃ¤nkung der zumutbaren ArbeitsfÃ¤higkeit die chronische Schmerzkrankheit des Bewegungsapparates bei anhaltender somatoformer SchmerzstÃ¶rung (ICD-10 F 45.4) und bei leichtgradigen Osteochondrosen C5/6 und L3/4 sowie eine leichte bis mittelgradige depressive Episode mit somatischem Syndrom (ICD-10 F 32.0/32.11) fest. Namentlich aufgrund der rheumatologischen Befunde sei der Versicherte im angestammten Beruf als Gipser nicht mehr arbeitsfÃ¤hig. In einer kÃ¶rperlich leichten bis mittelschweren TÃ¤tigkeit gingen sie von einer 50%igen ArbeitsfÃ¤higkeit aus. Diese EinschrÃ¤nkung sei ausschliesslich durch die psychiatrischen Befunde bedingt (Urk. 9/9 S. 13 f.). Den mutmasslichen Beginn der reduzierten Arbeits- beziehungsweise ErwerbsunfÃ¤higkeit aus psychischer Sicht legten sie auf April 1999 fest, in welchem Zeitpunkt der Versicherte sich erneut bei der Invalidenversicherung angemeldet und einen verschlechterten psychischen Gesundheitszustand geltend gemacht habe (Urk. 9/9 S. 15).</w:t>
      </w:r>
    </w:p>
    <w:p>
      <w:r>
        <w:rPr>
          <w:b/>
        </w:rPr>
        <w:t>E. 4</w:t>
      </w:r>
    </w:p>
    <w:p>
      <w:r>
        <w:t>4.1Â Â Â Â  Hinsichtlich der Beurteilung der somatischen Befunde, welche vorliegend aber nicht von Interesse sind, vermag das Gutachten der Medas Zentralschweiz vom 22. November 2001 und insbesondere die rheumatologische Beurteilung von Dr. A.___ zu Ã¼berzeugen. Zu prÃ¼fen ist aber, ob auch auf die Beurteilung des Psychiaters Dr. B.___ und auf die weiteren AusfÃ¼hrungen zum psychischen Gesundheitszustand im Gutachten abgestellt werden kann. Dies ist aus den nachfolgenden GrÃ¼nden zu verneinen.Â</w:t>
      </w:r>
    </w:p>
    <w:p>
      <w:r>
        <w:t>4.2Â Â Â Â  Der Bericht von Dr. B.___ vom 15. November 2001 (Urk. 9/9 Anhang 1) enthÃ¤lt im Wesentlichen nur die eigenen Angaben des Versicherten zu seinem Leiden, eine Diagnosestellung sowie eine EinschÃ¤tzung der ArbeitsunfÃ¤higkeit. Weder wurde anlÃ¤sslich dieser psychiatrischen Untersuchung eine vollstÃ¤ndige Anamnese erhoben noch wurden der objektive Status des Versicherten und die Symptome beschrieben, die zu den Diagnosen der depressiven Episode und der anhaltenden somatoformen SchmerzstÃ¶rung fÃ¼hrten. Die Schlussfolgerungen des Psychiaters sind damit nicht nachvollziehbar, auch wenn aufgrund der gesamten medizinischen Akten - auch aufgrund der Untersuchung von Dr. A.___ - das Vorliegen einer somatoformen SchmerzstÃ¶rung als durchaus wahrscheinlich erscheint.</w:t>
      </w:r>
    </w:p>
    <w:p>
      <w:r>
        <w:t>Â Â Â Â Â Â Â Â  Unklar ist auch, wie der Gutachter zu seiner EinschÃ¤tzung der ArbeitsunfÃ¤higkeit des BeschwerdefÃ¼hrers kam, da insoweit eine BegrÃ¼ndung - namentlich der objektiven Zumutbarkeit - fehlt. Was das Ausmass der ArbeitsfÃ¤higkeit anbetrifft, fehlt es weiter auch an einer schlÃ¼ssigen Auseinandersetzung mit den Vorakten, namentlich mit dem Bericht der Psychiatrischen Poliklinik vom 5. April 2000. Die Ãrzte der Psychiatrischen Poliklinik hielten nÃ¤mlich bereits im April 2000 unter anderem fest, angesichts der chronischen Krankheitsentwicklung sÃ¤hen sie wenig Chancen fÃ¼r eine berufliche Umstellung (Urk. 13/60 S. 4 im Verfahren IV.2002.00647), was unter UmstÃ¤nden im Widerspruch steht zur EinschÃ¤tzung einer 50%igen ArbeitsfÃ¤higkeit, wie sie von Dr. B.___ fÃ¼r den aktuellen Zeitpunkt angenommen wird.</w:t>
      </w:r>
    </w:p>
    <w:p>
      <w:r>
        <w:t>Â Â Â Â Â Â Â Â  Dem Bericht von Dr. B.___ lassen sich weiter auch keine Angaben zum Verlauf des psychischen Leidens entnehmen. Seine Schlussfolgerung, der BeschwerdefÃ¼hrer sei erst ab aktuellem Zeitpunkt in der Arbeits- und ErwerbsfÃ¤higkeit eingeschrÃ¤nkt, wird weder durch die von ihm erwÃ¤hnten Angaben der Psychiatrischen Poliklinik gestÃ¼tzt, noch ist sie in anderer Hinsicht nachvollziehbar. Auch die im Gutachten vom 22. November 2001 selbst enthaltenen AusfÃ¼hrungen zum Beginn der psychisch bedingten ArbeitsunfÃ¤higkeit, welcher auf April 1999, dem Zeitpunkt des Revisionsgesuches, festgelegt wurde, vermÃ¶gen nicht zu Ã¼berzeugen (vgl. Urk. 9/9 S. 15). Das Sozialversicherungsgericht hatte bereits im Urteil vom 27. Oktober 2000 im Verfahren IV.1998.00320 darauf hingewiesen, dass aufgrund der Angaben im Bericht der AbklÃ¤rungs- und AusbildungsstÃ¤tte Appisberg und des Neurologen Dr. med. E.___ nicht ausgeschlossen werden kÃ¶nne, dass eine allfÃ¤llige VerstÃ¤rkung beziehungsweise eine allfÃ¤llige Chronifizierung des psychischen Krankheitsbildes bereits vor dem 24. April 1998 eingetreten sei und darÃ¼ber hinaus andauere (vgl. Erw. II.4b, Urk. 13/14 im Verfahren IV.2002.00647). So hielt der Bericht vom Appisberg vom 24. Oktober 1997 fest, die psychiatrisch festgestellte psychische Fehlentwicklung scheine nun zunehmend das Krankheitsbild mitzubestimmen (Urk. 13/103 S. 7 im Verfahren IV.2002.00647) und gemÃ¤ss den Angaben von Dr. E.___ im Bericht vom 1. Dezember 1997 lag damals eine erhebliche depressive Grundstimmung vor, welche, sollten diesbezÃ¼glich therapeutische BemÃ¼hungen scheitern, bei der Beurteilung der ArbeitsunfÃ¤higkeit BerÃ¼cksichtigung zu finden hÃ¤tte (Urk. 13/40/2 S. 3 im Verfahren IV.2002.00647). Im Urteil vom 22. Oktober 2001 im Verfahren KV.1998.00099 hatte das Sozialversicherungsgericht zudem auf den Bericht von Dr. med. F.___, Spezialarzt fÃ¼r Innere Medizin, speziell Rheuma-Erkrankungen, vom 19. Juli 1996 (Urk. 10/58) hingewiesen, der bereits damals eine Tendenz zur weichteilrheumatischen Generalisierung, ein somatoformes Schmerzsyndrom sowie eine Depression diagnostiziert hatte. Sodann hatte es das Sozialversicherungsgericht im Urteil vom 22. Oktober 2001 im Ergebnis nicht als ausgeschlossen erachtet, dass auch vor dem ersten Gutachten der Medas Zentralschweiz vom 18. MÃ¤rz 1997, wo eine deutliche funktionelle Ãberlagerung sowie ein Verdacht auf AnpassungsstÃ¶rung nach familiÃ¤ren Verlusterlebnissen ohne relevante Auswirkung auf die ArbeitsfÃ¤higkeit diagnostiziert wurde, bereits eine psychisch bedingte (vorÃ¼bergehende) Arbeits- und ErwerbsunfÃ¤higkeit des Versicherten vorgelegen haben kÃ¶nnte. Mit diesen Hinweisen auf bereits frÃ¼her bestandene EinschrÃ¤nkungen setzten sich die Gutachter nicht auseinander. Den Beginn der psychisch bedingten Arbeits- und ErwerbsunfÃ¤higkeit festzulegen, wÃ¤re zudem Sache des Psychiaters oder der Psychiaterin - im Rahmen einer umfassenden Untersuchung und Beurteilung - gewesen.</w:t>
      </w:r>
    </w:p>
    <w:p>
      <w:r>
        <w:t>4.3Â Â Â Â  Damit fehlt es nach wie vor an einer umfassenden psychiatrischen AbklÃ¤rung des Versicherten und an schlÃ¼ssigen Ã¤rztlichen Angaben Ã¼ber den Beginn und das Ausmass der psychisch bedingten Arbeits- und ErwerbsunfÃ¤higkeit. Das Sozialversicherungsgericht hat deshalb die IV-Stelle mit dem heute erlassenen Urteil im Verfahren IV.2002.00647 erneut verpflichtet, eine umfassende psychiatrische Expertise einzuholen.</w:t>
      </w:r>
    </w:p>
    <w:p>
      <w:r>
        <w:t>Â Â Â Â Â Â Â Â  Damit ist auch der vorliegend angefochtene Einspracheentscheid aufzuheben und die Sache erneut an die Beschwerdegegnerin zurÃ¼ckzuweisen, damit diese sich mit ErgÃ¤nzungsfragen dem von der Invalidenversicherung einzuholenden Gutachten anschliesse und abklÃ¤re, ob ab Mai 1996 vorÃ¼bergehend oder andauernd eine aufgrund der psychischen Beschwerden gegebene zusÃ¤tzliche ArbeitsunfÃ¤higkeit bestanden hat. Dabei erscheint es als sinnvoll, dass die Beschwerdegegnerin sich mit der IV-Stelle in Verbindung setzt, bevor diese den Gutachtensauftrag erteilt hat, und die ErgÃ¤nzungsfragen formuliert. Dabei wird sie - namentlich unter Hinweis auf den Bericht von Dr. F.___ vom 19. Juli 1996 - auf den Zeitraum von Mai bis September 1996 hinzuweisen und nach allenfalls gegebenen vorÃ¼bergehenden psychisch bedingten EinschrÃ¤nkungen der Arbeits- und ErwerbsfÃ¤higkeit zu fragen haben. Die Beschwerde ist in diesem Punkt in dem Sinne gutzuheissen.</w:t>
      </w:r>
    </w:p>
    <w:p>
      <w:r>
        <w:rPr>
          <w:b/>
        </w:rPr>
        <w:t>E. 5</w:t>
      </w:r>
    </w:p>
    <w:p>
      <w:r>
        <w:t>5.1Â Â Â Â  Strittig und zu prÃ¼fen ist in einem zweiten Punkt, ob der BeschwerdefÃ¼hrer fÃ¼r das Einspracheverfahren Anspruch auf unentgeltliche VerbeistÃ¤ndung hat.</w:t>
      </w:r>
    </w:p>
    <w:p>
      <w:r>
        <w:t>5.2Â Â Â Â  Im Krankenversicherungsbereich bestand bereits vor Inkrafttreten des ATSG ein unmittelbar aus Art. 4 der alten und Art. 29 Abs. 3 der neuen Bundesverfassung fliessender Anspruch auf unentgeltliche VerbeistÃ¤ndung im AbklÃ¤rungs-, VerfÃ¼gungs- und Einspracheverfahren (SVR 2000 Nr. 2 S. 5; vgl. BGE 125 V 32, 117 V 408; vgl. AHI-Praxis 2000 S. 164). Art. 37 Abs. 4 ATSG, der am 1. Januar 2003 in Kraft getreten und mit seinem Inkrafttreten sofort anwendbar ist, hÃ¤lt entsprechend fest, dass der gesuchstellenden Person ein unentgeltlicher Rechtsbeistand zu bewilligen ist, wo es die VerhÃ¤ltnisse erfordern.</w:t>
      </w:r>
    </w:p>
    <w:p>
      <w:r>
        <w:t>Â Â Â Â Â Â Â Â  Bei der PrÃ¼fung der sachlichen Voraussetzungen fÃ¼r die unentgeltliche Rechtsvertretung (BedÃ¼rftigkeit, fehlende Aussichtslosigkeit, erhebliche Tragweite der Sache, Schwierigkeit der aufgeworfenen Fragen, mangelnde Rechtskenntnisse des Versicherten) ist ein strenger Massstab anzulegen. Hohe Anforderungen sind insbesondere an die Notwendigkeit der VerbeistÃ¤ndung zu stellen. Eine anwaltliche Mitwirkung drÃ¤ngt sich nur in AusnahmefÃ¤llen auf, wenn schwierige rechtliche oder tatsÃ¤chliche Fragen dies als notwendig erscheinen lassen und eine VerbeistÃ¤ndung durch Verbandsvertreter, FÃ¼rsorger oder andere Fach- und Vertrauensleute sozialer Institutionen nicht in Betracht fÃ¤llt (BGE 125 V 34 Erw. 2 mit Hinweisen; AHI 2000 S. 164; Kieser, ATSG-Kommentar, Art. 37 Rz 20).</w:t>
      </w:r>
    </w:p>
    <w:p>
      <w:r>
        <w:t>5.3Â Â Â Â  Die Beschwerdegegnerin bestreitet das Vorliegen von besonderen tatsÃ¤chlichen und rechtlichen Schwierigkeiten, denen der BeschwerdefÃ¼hrer nicht gewachsen gewesen wÃ¤re. Strittig sei nur die Frage der ArbeitsunfÃ¤higkeit, welche Frage sich mit dem Gutachten der Medas Zentralschweiz vom 22. November 2001 ohne weiteres beantworten lasse (Urk. 2 S. 3, 8 S. 4 und 20 S. 2).</w:t>
      </w:r>
    </w:p>
    <w:p>
      <w:r>
        <w:t>5.4Â Â Â Â  Vorliegend ist zu beachten, dass dem BeschwerdefÃ¼hrer bereits fÃ¼r das erste Einspracheverfahren und im anschliessenden Verfahren vor dem Sozialversicherungsgericht aufgrund der KomplexitÃ¤t der Streitsache die unentgeltliche Rechtsvertretung durch denselben Rechtsvertreter bewilligt worden war, und dass damit nicht die Notwendigkeit eines erstmaligen Beizugs eines Rechtsanwaltes zu prÃ¼fen ist (vgl. Urteil vom 22. Oktober 2001, Urk. 34 im Verfahren KV.1998.00099). Eine an die anwaltliche Vertretung anschliessende Vertretung durch Verbandsvertreter, FÃ¼rsorger oder andere Fach- und Vertrauensleute sozialer Institutionen fÃ¤llt nicht in Betracht (vgl. BGE 125 V 34 Erw. 2). Im zweiten Einspracheverfahren kam dem Rechtsvertreter des Versicherten die Aufgabe zu, das konkrete Vorgehen der Beschwerdegegnerin im Hinblick auf dessen Ãbereinstimmung mit dem RÃ¼ckweisungsentscheid des Sozialversicherungsgerichts zu Ã¼berprÃ¼fen sowie zum Gutachten der Medas Zentralschweiz Stellung zu nehmen. Dazu wÃ¤re der Versicherte auf sich allein gestellt nicht beziehungsweise zumindest nicht in gleicher Weise in der Lage gewesen (vgl. Kieser, ATSG-Kommentar, Art. 37 Rz 21). Die weitere Vertretung durch Rechtsanwalt Weber war damit ohne weiteres geboten.</w:t>
      </w:r>
    </w:p>
    <w:p>
      <w:r>
        <w:t>Â Â Â Â Â Â Â Â  Da die weiteren Voraussetzungen fÃ¼r die unentgeltliche VerbeistÃ¤ndung (BedÃ¼rftigkeit, fehlende Aussichtslosigkeit) unbestrittenermassen gegeben sind, ist der Anspruch des BeschwerdefÃ¼hrers auf unentgeltliche VerbeistÃ¤ndung im Einspracheverfahren zu bejahen, und der angefochtene Einspracheentscheid vom 9. Januar 2003 ist diesbezÃ¼glich ebenfalls aufzuheben. Die Beschwerdegegnerin wird Ã¼ber den Umfang des EntschÃ¤digungsanspruches noch zu entscheiden haben.</w:t>
      </w:r>
    </w:p>
    <w:p>
      <w:r>
        <w:t>6.Â Â Â Â Â Â  AusgangsgemÃ¤ss steht dem obsiegenden BeschwerdefÃ¼hrer eine ProzessentschÃ¤digung zu. Der Rechtsvertreter des BeschwerdefÃ¼hrers liess einen insgesamt der Sache angemessenen Aufwand von 10,7 Stunden und Barauslagen von Fr. 154.80 geltend machen. Die ihm zustehende EntschÃ¤digung ist dementsprechend auf Fr. 2'469.20 (10,7 x Fr. 200.-- zuzÃ¼glich Barauslagen zuzÃ¼glich Mehrwertsteuer) festzusetzen.</w:t>
      </w:r>
    </w:p>
    <w:p>
      <w:r>
        <w:t>Das Gericht erkennt:</w:t>
      </w:r>
    </w:p>
    <w:p>
      <w:r>
        <w:t>1.Â Â Â Â Â Â Â Â  Die Beschwerde wird teilweise in dem Sinne gutgeheissen, dass der angefochtene Einspracheentscheid vom 9. Januar 2003 aufgehoben, und die Sache an die Helsana Versicherungen AG zurÃ¼ckgewiesen wird, damit diese, nach erfolgter AbklÃ¤rung im Sinne der ErwÃ¤gungen, Ã¼ber einen weiteren Taggeldanspruch fÃ¼r die Zeit ab 1. Mai bis zum 30. September 1996 neu verfÃ¼ge. Im Ã¼brigen wird die Beschwerde gutgeheissen und es wird festgestellt, dass der BeschwerdefÃ¼hrer Anspruch auf unentgeltliche VerbeistÃ¤ndung im Einspracheverfahren hat.</w:t>
      </w:r>
    </w:p>
    <w:p>
      <w:r>
        <w:t>2.Â Â Â Â Â Â Â Â  Das Verfahren ist kostenlos.</w:t>
      </w:r>
    </w:p>
    <w:p>
      <w:r>
        <w:t>3.Â Â Â Â Â Â Â Â  Die Beschwerdegegnerin wird verpflichtet, dem unentgeltlichen Rechtsvertreter des BeschwerdefÃ¼hrers fÃ¼r das vorliegende Verfahren eine ProzessentschÃ¤digung von Fr. 2'469.20 (inkl. Barauslagen und Mehrwertsteuer) zu entrichten.</w:t>
      </w:r>
    </w:p>
    <w:p>
      <w:r>
        <w:t>4.Â Â Â Â Â Â Â Â  Zustellung gegen Empfangsschein an:</w:t>
      </w:r>
    </w:p>
    <w:p>
      <w:r>
        <w:t>- Rechtsanwalt Alexander Weber</w:t>
      </w:r>
    </w:p>
    <w:p>
      <w:r>
        <w:t>- Helsana Versicherungen AG unter Beilage einer Kopie der Kostennote, Urk. 24</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