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KV.2002.00119 vom 29. Oktober 2003</w:t>
      </w:r>
    </w:p>
    <w:p>
      <w:r>
        <w:t>ZH Sozialversicherungsgericht, 2003-10-29, DE</w:t>
      </w:r>
    </w:p>
    <w:p>
      <w:r>
        <w:rPr>
          <w:b/>
        </w:rPr>
        <w:t xml:space="preserve">Quelle: </w:t>
      </w:r>
      <w:r>
        <w:t>https://mcp.opencaselaw.ch/entscheid/zh_sozialversicherungsgericht_KV.2002.00119</w:t>
      </w:r>
    </w:p>
    <w:p>
      <w:r>
        <w:t>FR: ZH_SOZIALVERSICHERUNGSGERICHT KV.2002.00119 du 29 octobre 2003</w:t>
      </w:r>
    </w:p>
    <w:p>
      <w:r>
        <w:t>IT: ZH_SOZIALVERSICHERUNGSGERICHT KV.2002.00119 del 29 ottobre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1.1Â Â Â Â  Art. 3 Abs. 1 des am 1. Januar 1996 in Kraft getretenen Bundesgesetzes Ã¼ber die Krankenversicherung vom 18. MÃ¤rz 1994 (KVG) schreibt vor, dass sich jede Person mit Wohnsitz in der Schweiz innert drei Monaten nach der Wohnsitznahme oder der Geburt in der Schweiz fÃ¼r Krankenpflege versichern oder von ihrem gesetzlichen Vertreter beziehungsweise ihrer gesetzlichen Vertreterin versichern lassen muss. Die versicherungspflichtigen Personen kÃ¶nnen gemÃ¤ss Art. 4 Abs. 1 KVG unter den Versicherern nach Art. 11 KVG frei wÃ¤hlen; diese sind entweder Krankenkassen (Art. 11 lit. a KVG) oder private Versicherungseinrichtungen mit entsprechender Bewilligung (Art. 11 lit. b KVG).</w:t>
      </w:r>
    </w:p>
    <w:p>
      <w:r>
        <w:rPr>
          <w:b/>
        </w:rPr>
        <w:t>E. 1.2</w:t>
      </w:r>
    </w:p>
    <w:p>
      <w:r>
        <w:t>1.2.1Â Â  In Art. 3 Abs. 2 KVG wird der Bundesrat ermÃ¤chtigt, Ausnahmen von der Versicherungspflicht vorzusehen, namentlich fÃ¼r Arbeitnehmer und Arbeitnehmerinnen internationaler Organisationen und auslÃ¤ndischer Staaten. Umgekehrt rÃ¤umt Art. 3 Abs. 3 KVG dem Bundesrat auch die Kompetenz ein, die Versicherungspflicht auf Personen ohne Wohnsitz in der Schweiz auszudehnen, insbesondere auf solche, die in der Schweiz tÃ¤tig sind oder dort ihren gewÃ¶hnlichen Aufenthalt haben (lit. a), und auf solche, die im Ausland von einem Arbeitgeber mit einem Sitz in der Schweiz beschÃ¤ftigt werden (lit. b).</w:t>
      </w:r>
    </w:p>
    <w:p>
      <w:r>
        <w:rPr>
          <w:b/>
        </w:rPr>
        <w:t>E. 1.2.2</w:t>
      </w:r>
    </w:p>
    <w:p>
      <w:r>
        <w:t>GestÃ¼tzt auf die KompetenzÃ¼bertragung in Art. 3 Abs. 3 KVG hat der Bundesrat in Art. 1 Abs. 1 der Verordnung Ã¼ber die Krankenversicherung (KVV) festgehalten, dass der Begriff des Wohnsitzes in Art. 3 KVG demjenigen in den Art. 23-26 des Schweizerischen Zivilgesetzbuches (ZGB) entspricht, und hat unter den in Art. 1 Abs. 2 KVV aufgelisteten Voraussetzungen auch in der Schweiz lebende AuslÃ¤nderinnen und AuslÃ¤nder als versicherungspflichtig erklÃ¤rt, bei denen infolge ihres besonderen Aufenthaltsstatus die gesetzlichen Kriterien des Wohnsitzes in der Schweiz nicht ohne weiteres gegeben sind. Ausserdem hat der Bundesrat in den Art. 3-5 KVV gewisse Kategorien von im Ausland lebenden Personen der Versicherungspflicht unterstellt oder fÃ¼r sie die MÃ¶glichkeit geschaffen, sich freiwillig unter den Schutz der schweizerischen obligatorischen Krankenpflegeversicherung zu stellen.</w:t>
      </w:r>
    </w:p>
    <w:p>
      <w:r>
        <w:t>1.2.3Â Â  Die Ausnahmen von der Versicherungspflicht im Sinne der Delegationsnorm in Art. 3 Abs. 2 KVG hat der Bundesrat in Art. 2 und Art. 6 KVV festgelegt.</w:t>
      </w:r>
    </w:p>
    <w:p>
      <w:r>
        <w:t>In Art. 2 Abs. 1 KVV und in Art. 6 Abs. 1 KVV sind die Personenkategorien aufgezÃ¤hlt, die von vornherein vom Versicherungsobligatorium ausgenommen sind; es handelt sich um die aktiven und pensionierten Bundesbediensteten, die der MilitÃ¤rversicherung unterstellt sind (Art. 2 Abs. 1 lit. a KVV), um Personen, die sich ausschliesslich zur Ã¤rztlichen Behandlung oder zur Kur in der Schweiz aufhalten (Art. 2 Abs. 1 lit. b KVV), um Personen, die in verschiedener Weise dem PersonenfreizÃ¼gigkeitsabkommen oder dem EFTA-Abkommen, beide in Kraft seit dem 1. Juni 2002, oder einem anderen Abkommen Ã¼ber Soziale Sicherheit unterstehen (Art. 2 Abs. 1 lit. c-f KVV) und um gewisse Personen mit Vorrechten nach internationalem Recht (Art. 6 Abs. 1 KVV).</w:t>
      </w:r>
    </w:p>
    <w:p>
      <w:r>
        <w:t>Sodann hat es der Bundesrat verschiedenen Personenkategorien ermÃ¶glicht, auf Gesuch hin vom Versicherungsobligatorium befreit zu werden. So besteht nach Art. 6 Abs. 3 KVV eine Ausnahme fÃ¼r ehemalige Beamte und Beamtinnen internationaler Organisationen und deren FamilienangehÃ¶rige. Ferner sind gemÃ¤ss Art. 2 Abs. 2 KVV Personen auf Gesuch hin von der Versicherungspflicht ausgenommen, die nach dem Recht eines Staates, mit dem keine Regelung Ã¼ber die Abgrenzung der Versicherungspflicht besteht, obligatorisch krankenversichert sind, sofern der Einbezug in die schweizerische Versicherung fÃ¼r sie eine Doppelbelastung bedeuten wÃ¼rde und sie fÃ¼r Behandlungen in der Schweiz Ã¼ber einen gleichwertigen Versicherungsschutz verfÃ¼gen. Weitere auf Gesuch hin gewÃ¤hrte Ausnahmen von der Versicherungspflicht sind in Art. 2 Abs. 4 und Abs. 4 bis KVV (Personen, die sich im Rahmen einer Aus- oder Weiterbildung oder im Rahmen einer Dozenten- oder einer ForschungstÃ¤tigkeit in der Schweiz aufhalten), in Art. 2 Abs. 5 KVV (in die Schweiz entsandte Arbeitnehmer und Arbeitnehmerinnen und sie begleitende FamilienangehÃ¶rige) sowie in Art. 2 Abs. 6 und Abs. 7 KVV (Personen, die in einem Mitgliedstaat der EuropÃ¤ischen Gemeinschaft wohnen oder die Ã¼ber eine Aufenhaltsbewilligung fÃ¼r Personen ohne ErwerbstÃ¤tigkeit nach dem PersonenfreizÃ¼gigkeitsabkommen oder nach dem EFTA-Abkommen verfÃ¼gen) vorgesehen. Schliesslich ermÃ¶glicht Art. 2 Abs. 8 KVV denjenigen Personen auf Gesuch hin eine Ausnahme von der Versicherungspflicht, fÃ¼r welche eine Unterstellung unter die schweizerische Versicherung eine klare Verschlechterung des bisherigen Versicherungsschutzes oder der bisherigen Kostendeckung zur Folge hÃ¤tte und die sich aufgrund ihres Alters und/oder ihres Gesundheitszustandes nicht oder nur zu kaum tragbaren Bedingungen im bisherigen Umfang zusatzversichern kÃ¶nnten (Satz 1). Dabei ist dem Gesuch eine schriftliche BestÃ¤tigung der zustÃ¤ndigen auslÃ¤ndischen Stelle mit allen Angaben beizulegen (Satz 2), und eine gewÃ¤hrte Befreiung oder ein Verzicht auf die Befreiung kann ohne besonderen Grund nicht widerrufen werden (Satz 3).</w:t>
      </w:r>
    </w:p>
    <w:p>
      <w:r>
        <w:rPr>
          <w:b/>
        </w:rPr>
        <w:t>E. 2</w:t>
      </w:r>
    </w:p>
    <w:p>
      <w:r>
        <w:t>2.1Â Â Â Â  Es ist nicht strittig und steht im Einklang mit der Akten- und Rechtslage, dass die BeschwerdefÃ¼hrerin mit ihrer Einreise in die Schweiz aus dem aussereuropÃ¤ischen Land Y.___ und mit ihrer Niederlassung an der erwÃ¤hnten Adresse in X.___ am 7. August 2002 im Sinne von Art. 3 Abs. 1 KVG in Verbindung mit Art. 1 Abs. 1 KVV und Art. 23 ZGB Wohnsitz in der Schweiz begrÃ¼ndet hat. Denn die Absicht des dauernden Verbleibens nach Art. 23 Abs. 1 ZGB ist nicht als Absicht zu verstehen, an einem Ort fÃ¼r immer zu verbleiben, sondern der Begriff "dauernd" ist vielmehr negativ im Sinne von "nicht vorÃ¼bergehend" zu verstehen, und fÃ¼r eine WohnsitzbegrÃ¼ndung genÃ¼gt dementsprechend der Wille, an einem Ort zu bleiben, "bis durch jetzt nicht mit Bestimmtheit vorauszusehende UmstÃ¤nde eine Ãnderung des Aufenthaltes veranlasst werden kann" (vgl. Bucher, Berner Kommentar zum schweizerischen Privatrecht, N 22 zu Art. 23 ZGB). Daher steht der Umstand, dass die BeschwerdefÃ¼hrerin die Dauer ihres Verbleibens in der Schweiz schon im Zeitpunkt ihres Zuzuges von der Entwicklung der Arbeitssituation ihres Ehemannes in den kommenden Monaten abhÃ¤ngig gemacht hatte (vgl. Urk. 7/3 S. 2, Urk. 14/5 und Urk. 7/6, Urk. 1 S. 2 und Urk. 13), der BegrÃ¼ndung eines zivilrechtlichen Wohnsitzes in X.___ nicht entgegen. Die BeschwerdefÃ¼hrerin unterstand damit gestÃ¼tzt auf Art. 3 Abs. 1 KVG ab dem 7. August 2002 grundsÃ¤tzlich der schweizerischen Versicherungspflicht, und daran hat sich weder bis zum Zeitpunkt des Erlasses der angefochtenen VerfÃ¼gung vom 28. November 2002 noch bis zum 28. Februar 2003, dem Zeitpunkt, bis zu welchem die BeschwerdefÃ¼hrerin zum Abschluss einer Krankenpflegeversicherung nach KVG angehalten wurde, etwas geÃ¤ndert; die BeschwerdefÃ¼hrerin wohnte in diesem ganzen Zeitraum an der angegebenen Adresse in X.___.</w:t>
      </w:r>
    </w:p>
    <w:p>
      <w:r>
        <w:t>Ebenfalls nicht umstritten ist, dass die BeschwerdefÃ¼hrerin im besagten Zeitraum bei keinem Versicherer krankenversichert war, der zur DurchfÃ¼hrung der sozialen Krankenversicherung im Sinne von Art. 11 lit. a und b KVG zugelassen ist, denn die zur Diskussion stehende Versicherung der International Health Insurance danmark a/s (vgl. die Versicherungsunterlagen in Urk. 7/4/1-3 sowie in Urk. 14/3 und Urk. 14/7-9) ist unbestrittenermassen keine Versicherung nach KVG. Daran Ã¤ndert nichts, dass sie in der Schweiz durch die Visana Services AG vermittelt wird, zumal diese Gesellschaft von der Visana Versicherung, welche die Krankenpflegeversicherung nach KVG anbietet, zu unterscheiden ist.</w:t>
      </w:r>
    </w:p>
    <w:p>
      <w:r>
        <w:t>Â Â Â Â Â Â Â Â  Fest steht sodann auch, dass auf die Situation der BeschwerdefÃ¼hrerin keine der zitierten Verordnungsvorschriften (Art. 2 Abs. 1 KVV oder Art. 6 Abs. 1 KVV) anwendbar ist, aufgrund derer sie von vornherein von der Versicherungspflicht ausgenommen wÃ¤re; insbesondere haben die TÃ¤tigkeiten ihres Ehemannes in den aussereuropÃ¤ischen LÃ¤ndern Y.___ und Z.___ und ihre eigenen Aufenthalte dort keinen Bezug zu den beiden StaatsvertrÃ¤gen, die in Art. 2 Abs. 1 lit. c-f KVV erwÃ¤hnt sind, und mit den aussereuropÃ¤ischen LÃ¤ndern Y.___ und Z.___ besteht auch kein sonstiges Abkommen Ã¼ber Soziale Sicherheit. Zu prÃ¼fen ist hingegen, ob die BeschwerdefÃ¼hrerin einer Kategorie von Personen angehÃ¶rt, die auf Gesuch hin vom schweizerischen Versicherungsobligatorium zu befreien sind.</w:t>
      </w:r>
    </w:p>
    <w:p>
      <w:r>
        <w:rPr>
          <w:b/>
        </w:rPr>
        <w:t>E. 2.2</w:t>
      </w:r>
    </w:p>
    <w:p>
      <w:r>
        <w:t>2.2.1Â Â  Die Ausnahmebestimmung in Art. 2 Abs. 2 KVV verlangt, dass der Gesuchsteller oder die Gesuchstellerin nach auslÃ¤ndischem Recht obligatorisch krankenversichert ist. Indessen ist nicht ersichtlich und wurde auch nicht geltend gemacht, dass irgendwelche auslÃ¤ndischen Vorschriften die BeschwerdefÃ¼hrerin zur WeiterfÃ¼hrung der zur Diskussion stehenden Versicherung bei der International Health Insurance danmark a/s verpflichtet hÃ¤tten. Die BeschwerdefÃ¼hrerin kann daher nicht gestÃ¼tzt auf Art. 2 Abs. 2 KVV vom schweizerischen Versicherungsobligatorium befreit werden.</w:t>
      </w:r>
    </w:p>
    <w:p>
      <w:r>
        <w:t>2.2.2Â Â  Die BeschwerdefÃ¼hrerin kann sich ferner auch nicht auf die Regelung in Art. 2 Abs. 4 bis KVV stÃ¼tzen, aufgrund derer unter anderem Dozenten und Dozentinnen, die sich im Rahmen einer LehrtÃ¤tigkeit in der Schweiz aufhalten, vom Versicherungsobligatorium befreit werden kÃ¶nnen. Wohl fÃ¼hrte die BeschwerdefÃ¼hrerin im Brief vom 3. September 2002 (Urk. 14/2) aus, sie und ihr Ehemann seien nicht sicher, ob und wann sie in den nÃ¤chsten drei Jahren wieder gemeinsam im Ausland Wohnsitz nehmen wÃ¼rden, und sie arbeite in der Zwischenzeit gelegentlich als Vikarin an zÃ¼rcherischen und ausserkantonalen Schulen und UniversitÃ¤ten. Der Befreiungstatbestand in Art. 2 Abs. 4 bis KVV setzt jedoch seiner Formulierung und seinem Sinn und Zweck nach voraus, dass die Lehr- oder ForschungstÃ¤tigkeit den eigentlichen Beweggrund fÃ¼r die Wohnsitznahme in der Schweiz darstellt und dass die Dauer dieser Wohnsitznahme durch die Dauer der betreffenden TÃ¤tigkeit bestimmt wird. Ein derartiger enger Zusammenhang zwischen der LehrtÃ¤tigkeit der BeschwerdefÃ¼hrerin und deren Wohnsitznahme in der Schweiz ist jedoch nicht erkennbar; vielmehr macht die BeschwerdefÃ¼hrerin ihre Aufenthaltsdauer in der Schweiz gemÃ¤ss ihren vorstehend bereits zitierten AusfÃ¼hrungen offensichtlich in erster Linie vom kÃ¼nftigen Arbeitsort ihres Ehemannes abhÃ¤ngig.</w:t>
      </w:r>
    </w:p>
    <w:p>
      <w:r>
        <w:t>2.2.3Â Â  Weiter in Betracht fÃ¤llt schliesslich der Befreiungstatbestand in Art. 2 Abs. 8 KVV.</w:t>
      </w:r>
    </w:p>
    <w:p>
      <w:r>
        <w:t>Die Beschwerdegegnerin hat indessen zu Recht die Frage aufgeworfen (vgl. Urk. 6 S. 4, Urk. 17 S. 4), ob die Aufgabe des bisherigen Versicherungsschutzes bei der International Health Insurance danmark a/s zugunsten des Abschlusses der Krankenpflegeversicherung nach KVG tatsÃ¤chlich eine klare Verschlechterung im Sinne dieser Bestimmung bedeuten wÃ¼rde. Denn das Bundesamt fÃ¼r Sozialversicherung (BSV) verlangt in seiner InformationsbroschÃ¼re zu den Auswirkungen des Abkommens Ã¼ber die FreizÃ¼gigkeit mit der EuropÃ¤ischen Gemeinschaft auf die Krankenversicherung vom Februar 2002, dass die auslÃ¤ndische Privatversicherung eine weit Ã¼ber die Leistungen nach KVG hinausgehende Deckung gewÃ¤hrleistet (S. 26 f.). Der Versicherungsschutz bei der International Health Insurance danmark a/s gilt zwar auf der ganzen Welt und deckt auch den Aufenthalt in privaten Spitalabteilungen (vgl. die einleitenden Bemerkungen zu den Versicherungsbedingungen in Urk. 14/8/1), es sind jedoch verschiedene Leistungsgrenzen und LeistungseinschrÃ¤nkungen vorgesehen, die dem KVG unbekannt sind. So bestehen neben einer oberen Leistungslimite von Fr. 1'500'000.-- pro Jahr (Art. 6.10 der Versicherungsbedingungen, Urk. 14/8/2 und Urk. 14/9) auch Limiten in Bezug auf die Anzahl der pro Monat Ã¼bernommenen Ã¤rztlichen Behandlungen und in Bezug auf den zeitlichen und finanziellen Umfang von Rehabilitationsleistungen (Art. 6.5 und Art. 6.10 der Versicherungsbedingungen, Urk. 14/8/2 und Urk. 14/9), und ferner schliesst ein Ausnahmekatalog unter anderem die Leistungspflicht fÃ¼r Geschlechtskrankheiten, AIDS, die Folgen von Alkohol-, Drogen- und Medikamentenmissbrauch, Aufenthalte in Pflegeheimen sowie Epidemien aus (Art. 8 der Versicherungsbedingungen, Urk. 14/9).</w:t>
      </w:r>
    </w:p>
    <w:p>
      <w:r>
        <w:t>Als fraglich erscheint sodann auch, ob im Falle der 1950 geborenen BeschwerdefÃ¼hrerin der Abschluss einer Zusatzversicherung zur GewÃ¤hrleistung des bisherigen Deckungsumfanges in dem Ausmass erschwert wÃ¤re, wie es das entsprechende weitere Erfordernis in Art. 2 Abs. 8 KVV verlangt. Denn was das Alter anbelangt, so nennt das BSV in seiner InformationsbroschÃ¼re hinsichtlich der Zusatzdeckung fÃ¼r halbprivate oder die private Spitalabteilungen ein Alter von erst 55 Jahren als Erschwernisgrenze (S. 27), und was den Gesundheitszustand betrifft, so sprach die BeschwerdefÃ¼hrerin in ihrem Brief vom 3. September 2002 (Urk. 14/2) lediglich von gewissen gesundheitlichen Problemen ihres Ehemannes und erwÃ¤hnte keine eigenen Krankheiten, welche sich fÃ¼r sie beim Abschluss einer Zusatzversicherung erschwerend hÃ¤tten auswirken kÃ¶nnen.</w:t>
      </w:r>
    </w:p>
    <w:p>
      <w:r>
        <w:t>Â Â Â Â Â Â Â Â  Vor allem aber fÃ¤llt ins Gewicht, dass eine Befreiung aufgrund des Tatbestandes in Art. 2 Abs. 8 KVV - wie dies auch fÃ¼r weitere in Art. 2 KVV aufgefÃ¼hrte BefreiungstatbestÃ¤nde der Fall ist - nicht ohne weiteres wieder rÃ¼ckgÃ¤ngig gemacht werden kann, sondern dass es hierfÃ¼r einen besonderen Grund braucht, wie ihn das BSV beispielsweise im unverschuldeten Ausschluss aus der auslÃ¤ndischen Versicherung oder in einer wesentlichen Verschlechterung des Deckungsumfanges erblickt (vgl. InformationsbroschÃ¼re S. 25). Die BeschwerdefÃ¼hrerin hatte jedoch bereits im vorangegangenen Verwaltungsverfahren ihre Bereitschaft bekundet, sich spÃ¤ter - falls sich ihr Verbleiben in der Schweiz in einigen Monaten als von lÃ¤ngerer Dauer erweisen wÃ¼rde - doch noch dem schweizerischen Versicherungsobligatorium zu unterstellen und eine Krankenpflegeversicherung nach KVG abzuschliessen (vgl. Urk. 7/3 S. 2, Urk. 14/2). Noch deutlicher wird aus den Vorbringen im vorliegenden Verfahren, dass die BeschwerdefÃ¼hrerin mit ihrem Gesuch lediglich eine vorlÃ¤ufige, befristete Befreiung vom schweizerischen Versicherungsobligatorium anstrebte. Die BeschwerdefÃ¼hrerin fÃ¼hrte in der Replik nÃ¤mlich aus, dass es nie die Absicht von ihr und ihrem Ehemann gewesen sei, fÃ¼r den Rest des Lebens bei der International Health Insurance danmark / International Swiss Medical versichert zu bleiben (Urk. 13 S. 1), und dass sie nie eine vollstÃ¤ndige Befreiung von der obligatorischen Krankenversicherung gewollt habe, sondern lediglich um eine temporÃ¤re, bis Ende Oktober 2003 dauernde Befreiung ersuche (Urk. 13 S. 2). Eine derartige zeitlich limitierte Befreiung vom Versicherungsobligatorium lÃ¤sst die Befreiungsbestimmung in Art. 2 Abs. 8 KVV aufgrund der eingeschrÃ¤nkten MÃ¶glichkeit zum Widerruf einer einmal ausgesprochenen Befreiung jedoch nicht zu. FÃ¼r die vorliegend zur Diskussion stehende begrenzte Zeitdauer bis zum Entscheid Ã¼ber ein lÃ¤ngerdauerndes Verbleiben in der Schweiz ist es der BeschwerdefÃ¼hrerin vielmehr zuzumuten, ihre Versicherung bei der International Health Insurance danmark a/s neben der obligatorischen Krankenpflegeversicherung weiterzufÃ¼hren und eine gewisse Doppelversicherung und -belastung in Kauf zu nehmen. Die BeschwerdefÃ¼hrerin kann daher auch aus dem Umstand, dass sie im Zeitpunkt des ablehnenden Entscheids der Beschwerdegegnerin die PrÃ¤mien fÃ¼r die Versicherung bei der International Health Insurance danmark a/s bereits bezahlt hatte (vgl. Urk. 13 S. 2), keinen Anspruch auf eine Befreiung nach Art. 2 Abs. 8 KVV ableiten.</w:t>
      </w:r>
    </w:p>
    <w:p>
      <w:r>
        <w:t>2.2.4Â Â  Die Ã¼brigen eingangs aufgezÃ¤hlten Befreiungskategorien fallen ohne weiteres ausser Betracht; namentlich fehlt fÃ¼r die Anwendbarkeit der BefreiungstatbestÃ¤nde in Art. 2 Abs. 6 und Abs. 7 KVV wiederum der Bezug zu den beiden darin erwÃ¤hnten StaatsvertrÃ¤gen.</w:t>
      </w:r>
    </w:p>
    <w:p>
      <w:r>
        <w:t>2.3Â Â Â Â  Damit erweist sich die angefochtene VerfÃ¼gung hinsichtlich der Abweisung des Befreiungsgesuchs als rechtens.</w:t>
      </w:r>
    </w:p>
    <w:p>
      <w:r>
        <w:t>Â Â Â Â Â Â Â Â  Die Rechtsgrundlage fÃ¼r die Auferlegung der Kosten fÃ¼r das Verwaltungsverfahren (vgl. Urk. 2 Dispositiv Ziffer III) findet sich in Â§ 13 Abs. 1 des Verwaltungsrechtspflegegesetzes des Kantons ZÃ¼rich (VRG), wo in Satz 1 den VerwaltungsbehÃ¶rden das Recht eingerÃ¤umt ist, fÃ¼r ihre Amtshandlungen GebÃ¼hren und Kosten aufzuerlegen. Auch in dieser Hinsicht ist daher die angefochtene VerfÃ¼gung nicht zu beanstanden.</w:t>
      </w:r>
    </w:p>
    <w:p>
      <w:r>
        <w:t>Damit ist die Beschwerde abzuweisen.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rPr>
          <w:b/>
        </w:rPr>
        <w:t>E. 3</w:t>
      </w:r>
    </w:p>
    <w:p>
      <w:r>
        <w:t>Zustellung gegen Empfangsschein an:</w:t>
      </w:r>
    </w:p>
    <w:p>
      <w:r>
        <w:t>- A.___ T.___ (ZustellungsempfÃ¤ngerin)</w:t>
      </w:r>
    </w:p>
    <w:p>
      <w:r>
        <w:t>- Direktion des Gesundheitswesens des Kantons ZÃ¼rich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