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KV.2002.00094 vom 29. November 2004</w:t>
      </w:r>
    </w:p>
    <w:p>
      <w:r>
        <w:t>ZH Sozialversicherungsgericht, 2004-11-29, DE</w:t>
      </w:r>
    </w:p>
    <w:p>
      <w:r>
        <w:rPr>
          <w:b/>
        </w:rPr>
        <w:t xml:space="preserve">Quelle: </w:t>
      </w:r>
      <w:r>
        <w:t>https://mcp.opencaselaw.ch/entscheid/zh_sozialversicherungsgericht_KV.2002.00094</w:t>
      </w:r>
    </w:p>
    <w:p>
      <w:r>
        <w:t>FR: ZH_SOZIALVERSICHERUNGSGERICHT KV.2002.00094 du 29 novembre 2004</w:t>
      </w:r>
    </w:p>
    <w:p>
      <w:r>
        <w:t>IT: ZH_SOZIALVERSICHERUNGSGERICHT KV.2002.00094 del 29 novembre 2004</w:t>
      </w:r>
    </w:p>
    <w:p>
      <w:pPr>
        <w:pStyle w:val="Heading2"/>
      </w:pPr>
      <w:r>
        <w:t>Erwägungen</w:t>
      </w:r>
    </w:p>
    <w:p>
      <w:r>
        <w:rPr>
          <w:b/>
        </w:rPr>
        <w:t>E. 3.1</w:t>
      </w:r>
    </w:p>
    <w:p>
      <w:r>
        <w:t>3.1.1Â Â  In einem weiteren Punkt ist die HÃ¶he des ab dem 11. Dezember 1999 geschuldeten Taggeldanspruches zu Ã¼berprÃ¼fen. Gegenstand des Einspracheentscheids vom 15. Oktober 2002 und der diesem zugrundeliegenden VerfÃ¼gung vom 2. Juli 2002 ist unter anderem die HÃ¶he des ab dem 11. Dezember 1999 geschuldeten Taggeldanspruches und die Frage, wann dieser Taggeldanspruch erschÃ¶pft gewesen war.</w:t>
      </w:r>
    </w:p>
    <w:p>
      <w:r>
        <w:t>Â Â Â Â Â Â Â Â  Die Beschwerdegegnerin bezifferte den dem BeschwerdefÃ¼hrer ab dem 11. Dezember 1999 zustehenden Taggeldbetrag mit Fr. 53'466.20 und erachtete den Anspruch als am 9. Juni 2001 erschÃ¶pft (Urk. 3/3, 2 S. 3, 29 S. 3).</w:t>
      </w:r>
    </w:p>
    <w:p>
      <w:r>
        <w:t>Â Â Â Â Â Â Â Â  Der BeschwerdefÃ¼hrer lÃ¤sst in der Beschwerde beantragen, es seien ihm ab 10. Juni 2001 bis zur ErschÃ¶pfung des gesamten Taggeldanspruches noch weitere Fr. 153.80 auszuzahlen (Urk. 1 S. 2).</w:t>
      </w:r>
    </w:p>
    <w:p>
      <w:r>
        <w:t>Â Â Â Â Â Â Â Â  Die Beigeladene Ã¤usserte sich vorerst dahingehend, dass der gesamte dem BeschwerdefÃ¼hrer zustehende Taggeldbetrag lediglich Fr. 70'560.-- betragen hÃ¤tte und dieser zudem wegen des Invalidenrentenanspruches und der Rente der Berufsvorsorgeversicherung hÃ¤tte gekÃ¼rzt werden mÃ¼ssen (Urk. 22 S. 4). In der weiteren Stellungnahme vom 14. Juli 2004 fÃ¼hrte die Beigeladene aus, sie sei irrtÃ¼mlich davon ausgegangen, dass es sich um einen Vertrag nach VVG handle, die Frage der Ãberversicherung stelle sich damit entgegen ihren ersten AusfÃ¼hrungen nicht (Urk. 38 S. 5; vgl. auch Urk. 29 S. 3).</w:t>
      </w:r>
    </w:p>
    <w:p>
      <w:r>
        <w:t>3.1.2Â Â  Wie sich den von der Beschwerdegegnerin eingereichten Unterlagen entnehmen lÃ¤sst, wurden in der Zeit vom 6. Januar bis zum 10. Dezember 1999 Taggelder im Gesamtbetrag von Fr. 47'431.05 (338 x Fr. 140.33) bezahlt. Die HÃ¶he der bereits erbrachten Taggeldzahlungen wird nun gemÃ¤ss der Stellungnahme vom 7. Oktober 2004 (Urk. 45 S. 2) auch vom BeschwerdefÃ¼hrer nicht mehr in Frage gestellt (vgl. demgegenÃ¼ber noch Urk. 1 S. 10).</w:t>
      </w:r>
    </w:p>
    <w:p>
      <w:r>
        <w:t>Â Â Â Â Â Â Â Â  FÃ¼r die Zeit danach wurde der verbleibende Taggeldanspruch mit Fr. 53'466.20 beziffert, was dem Gegenwert von weiteren 381 vollen Taggeldern im Betrag von Fr. 140.33 (Fr. 64'025.-- : 365 = Fr. 175.41; 80 % von Fr. 175.41 = Fr. 140.33; Urk. 1 S. 3) entspricht. Damit sieht die Beschwerdegegnerin die Zahlung von gesamthaft 719 vollen Taggeldern (720 Tage abzÃ¼glich des Wartetages; vgl. Art. 18 Abs. 2 AVB) vor. Entgegen der Ansicht des BeschwerdefÃ¼hrers ist damit der Taggeldanspruch mit der weiteren Zahlung von Fr. 53'466.20 erschÃ¶pft (vgl. Urk. 1 S. 10). Soweit darÃ¼ber hinaus noch weitere Fr. 153.80 verlangt werden, ist die Beschwerde abzuweisen.</w:t>
      </w:r>
    </w:p>
    <w:p>
      <w:r>
        <w:t>Â Â Â Â Â Â Â Â  Dem BeschwerdefÃ¼hrer wird damit trotz der BerÃ¼cksichtigung einer nur 70%igen Arbeits- beziehungsweise ErwerbsunfÃ¤higkeit aufgrund der VerlÃ¤ngerung der Bezugsdauer im Ergebnis das volle versicherte Taggeld ausgerichtet (vgl. Urk. 3/3). Soweit die Beigeladene dies noch beanstanden will (vgl. Urk. 22 S. 4), ist darauf hinzuweisen, dass Art. 72 Abs. 4 KVG (vgl. auch Art. 18 Abs. 3 AVB) zwar vorsieht, dass bei teilweiser ArbeitsunfÃ¤higkeit ein entsprechend gekÃ¼rztes Taggeld wÃ¤hrend mindestens 720 Tagen innerhalb von 900 Tagen auszurichten ist, wobei der Versicherungsschutz fÃ¼r die restliche ArbeitsfÃ¤higkeit erhalten bleibt. Vorliegend erscheint die Weiterausrichtung des Taggeldes bis zum Gegenwert von 719 vollen Taggeldern anstelle der Beibehaltung des Versicherungsschutzes fÃ¼r die restliche ArbeitsunfÃ¤higkeit ausnahmsweise aber zumindest als vertretbar, da beim Versicherten, welcher aus psychischer Sicht fÃ¼r jegliche TÃ¤tigkeit zu 70 % arbeitsunfÃ¤hig ist und aus somatischer Sicht nur leichte bis mittelschwere, rÃ¼ckenschonende TÃ¤tigkeiten ausÃ¼ben kann, nicht mehr von einer massgeblichen RestarbeitsfÃ¤higkeit auszugehen ist (vgl. Urk. 3/6; Urteile des EidgenÃ¶ssischen Versicherungsgerichtes vom 29. Oktober 2002 in Sachen R., K 52/02, Erw. 3.2, und vom 22. Juli 2002 in Sachen P., K 6/02, Erw. 2c; Eugster, a.a.O., S. 203 Rz 369 und Fn 913).</w:t>
      </w:r>
    </w:p>
    <w:p>
      <w:r>
        <w:t>3.2Â Â Â Â</w:t>
      </w:r>
    </w:p>
    <w:p>
      <w:r>
        <w:t>3.2.1Â Â  Der Taggeldanspruch des BeschwerdefÃ¼hrers gegenÃ¼ber der Beschwerdegegnerin reduziert sich insoweit, als die entsprechenden Zahlungen der Beschwerdegegnerin von der Beigeladenen im Rahmen ihrer Funktion als von der Beschwerdegegnerin eingesetzte Zahlstelle an den BeschwerdefÃ¼hrer Ã¼bermittelt oder von ihr bevorschusst worden sind (vgl. BGE 122 V 82).</w:t>
      </w:r>
    </w:p>
    <w:p>
      <w:r>
        <w:t>Â Â Â Â Â Â Â Â  Wie sich aus der von der Beschwerdegegnerin eingereichten Aufstellung der fÃ¼r die ArbeitsunfÃ¤higkeit vom 6. Januar bis 10. Dezember 1999 entrichteten Taggeldzahlungen ergibt, wurden mit den Zahlungen vom 16. MÃ¤rz, 18. Mai, 27. Mai, 15. Juni, 17. August, 24. September, 15. Oktober, 20. Oktober und vom 1. November 1999 sowie vom 13. Januar 2000 die gesamten Taggeldleistungen im Umfang von Fr. 47'431.05 erbracht (Urk. 30/1). Diese Taggeldzahlungen wurden dem BeschwerdefÃ¼hrer von der beigeladenen Arbeitgeberin unbestrittenermassen bevorschusst beziehungsweise wurden ihm in vollem Umfang ausbezahlt (vgl. Urk. 39/1-6 und Urk. 32 S. 2).</w:t>
      </w:r>
    </w:p>
    <w:p>
      <w:r>
        <w:t>Â Â Â Â Â Â Â Â  GemÃ¤ss den von der Beigeladenen eingereichten Lohnabrechnungen (vgl. Urk. 23/2/6 und 23/2/7 sowie Urk. 39/1-16) erbrachte sie fÃ¼r den Zeitraum vom 1. Januar bis 31. Dezember 1999 Vorschusszahlungen von Fr. 40'000.-- (5 x Fr. 3'800.-- zuzÃ¼glich 7 x Fr. 3'000.--) sowie weitere Auszahlungen im Umfang von Fr. 14'145.30 (Fr. 471.75, Fr. 473.60, Fr. 1'287.25, Fr. 473.60, Fr. 298.05, Fr. 1'037.55, Fr. 561.65, Fr. 2585.15, Fr. 2'499.--, Fr. 2'161.65, Fr. 1'209.85, Fr. 929.85 sowie Fr. 156.35) sowie einen Anteil 13. Monatslohn von Fr. 3'850.--, gesamthaft damit Fr. 57'995.30. Neben den Taggeldzahlungen von Fr. 47'431.05 fÃ¼r die Zeit vom 6. Januar bis 10. Dezember 1999 wurden gemÃ¤ss den Lohnabrechnungen der Beigeladenen somit fÃ¼r den Zeitraum vom 1. Januar bis zum 31. Dezember 1999 weitere Fr. 10'564.25 an den BeschwerdefÃ¼hrer erbracht. Zudem wurde von Seiten der Arbeitgeberin Ende Oktober 2000 eine Schlusszahlung im Betrag von Fr. 14'222.-- (netto) getÃ¤tigt.</w:t>
      </w:r>
    </w:p>
    <w:p>
      <w:r>
        <w:t>3.2.2Â Â  Der BeschwerdefÃ¼hrer lÃ¤sst zu den die Taggeldzahlungen der Beschwerdegegnerin Ã¼bersteigenden Zahlungen der Arbeitgeberin geltend machen, es sei nicht rechtsgenÃ¼glich erstellt, dass fÃ¼r den Monat Dezember mehr als 10 Taggelder ausbezahlt worden seien (Urk. 32 S. 2). Die von der Beigeladenen erstellten Abrechnungen stellten keinen Beweis fÃ¼r weitere Auszahlungen dar (Urk. 45 S. 3). Per Ende 1999 habe er zudem noch einen Anspruch auf Auszahlung von 32 Ferientagen wie auch auf Auszahlung eines Pro-rata-Anteils des 13. Monatslohnes besessen (Urk. 32 S. 2). Da die Arbeitgeberin ihrer Lohnfortzahlungspflicht mit dem Abschluss der Kollektivtaggeldversicherung vollumfÃ¤nglich nachgekommen sei, stelle die im Oktober 2000 an den BeschwerdefÃ¼hrer Ã¼berwiesene Zahlung von Fr. 14'222.-- eine freiwillige Leistung der Arbeitgeberin dar; dabei sei unbeachtlich, ob diese Zahlung aus Mitleid erfolgt sei oder ob sie zur Abgeltung von Ferienlohn und Pro-rata-AnsprÃ¼chen des 13. Monatslohnes gedient habe (vgl. Urk. 32 S. 4, S. 5 f.; 45 S. 3). Diese Zahlung sei aber nachweislich nicht unter dem Titel Vorschuss auf allfÃ¤llig zukÃ¼nftig ausbezahlte Taggelder oder unter einem Ã¤hnlichen Vorbehalt, welcher eine spÃ¤tere Anrechnung rechtfertigen wÃ¼rde, erfolgt. Er brauche sich deshalb diesen Betrag nicht an die Krankentaggelder anrechnen zu lassen (Urk. 32 S. 4, 45 S. 3 ff.).</w:t>
      </w:r>
    </w:p>
    <w:p>
      <w:r>
        <w:t>Â Â Â Â Â Â Â Â  Die Beigeladene demgegenÃ¼ber lÃ¤sst ausfÃ¼hren, im Dezember 1999 sei irrtÃ¼mlicherweise zusÃ¤tzlich zum Taggeldanspruch ein Anteil des 13. Monatslohnes vorschÃ¼ssig ausbezahlt worden (Urk. 38 S. 2). Bei der Zahlung vom Oktober 2000 habe es sich um den Betrag von drei MonatslÃ¶hnen gehandelt, da sie zum damaligen Zeitpunkt der Meinung gewesen sei, dem BeschwerdefÃ¼hrer fÃ¼r die dreimonatige KÃ¼ndigungsfrist den Lohn zuzÃ¼glich Pro-rata den 13. Monatslohn zu schulden. Sie behalte sich vor, dieses Geld zu einem spÃ¤teren Zeitpunkt vom BeschwerdefÃ¼hrer zurÃ¼ckzufordern (Urk. 38 S. 4). Es habe sich dabei weder um eine freiwillige Zahlung gehandelt noch habe diese Zahlung der Abgeltung von FerienansprÃ¼chen oder von AnsprÃ¼chen auf den 13. Monatslohn gedient. Neben den Krankentaggeldern habe weder Anspruch auf Ferienlohnzahlungen noch auf ein 13. Monatsgehalt bestanden (vgl. Urk. 38 S. 2 und 4).</w:t>
      </w:r>
    </w:p>
    <w:p>
      <w:r>
        <w:t>3.2.3Â Â  GemÃ¤ss den Angaben der Beigeladenen in der Lohnabrechnung vom Dezember 1999 sowie im Schreiben vom 11. August 2000 an die damalige Vertretung des BeschwerdefÃ¼hrers, wurde im Dezember 1999 neben den Krankentaggeldern bis 10. Dezember fÃ¼r die Zeit ab dem 11. Dezember bis zum 31. Dezember 1999 ein Teil des Ferienanspruches des BeschwerdefÃ¼hrers abgegolten und ein 13. Monatsgehalt ausbezahlt (vgl. Urk. 23/2/3 und 39/4). Per 31. Oktober 2000, dem Zeitpunkt der AuflÃ¶sung des ArbeitsverhÃ¤ltnisses, wurde unbestrittenermassen eine Schlusszahlung von Fr. 14'222.-- vorgenommen (Urk. 39/1).</w:t>
      </w:r>
    </w:p>
    <w:p>
      <w:r>
        <w:t>Â Â Â Â Â Â Â Â  Selbst die Beigeladene macht nicht geltend, sie habe die zusÃ¤tzlichen Lohnzahlungen unter dem Vorbehalt der spÃ¤teren Anrechnung von Sozialversicherungsleistungen erbracht (vgl. zum Begriff der Vorschussleistungen unter dem ATSG, Kieser, a.a.O., S. 246 Rz 20). Weder der zeitliche Ablauf noch die weiteren UmstÃ¤nde lassen zudem den Schluss zu, bei den von der Beigeladenen zusÃ¤tzlich geleisteten BetrÃ¤gen habe es sich um Vorschusszahlungen fÃ¼r Taggelder fÃ¼r einen krankheitsbedingten Lohnausfall gehandelt. Die Beigeladene hatte nÃ¤mlich offenbar von Beginn weg Kenntnis vom Inhalt der VerfÃ¼gung vom 11. August 1999 und von der darin vorgesehen Einstellung der Taggeldzahlungen per 10. Dezember 1999 (vgl. Urk. 23/2/3, 23/2/4). Sie war zudem zumindest vor der im Oktober 2000 erfolgten Schlusszahlung darÃ¼ber in Kenntnis, dass die Einstellung der Taggeldzahlungen mangels Anfechtung der VerfÃ¼gung vom 11. August 1999 in Rechtskraft erwachsen war. Die zusÃ¤tzlichen weiteren BetrÃ¤ge wurden damit nicht im Hinblick auf kÃ¼nftige Taggeldzahlungen der Beschwerdegegnerin erbracht. Sie dienten weiter auch nicht zur Deckung eines krankheitsbedingten Erwerbsausfalls. Auch die Schlusszahlung vom Oktober 2000 - insoweit stimmen die Angaben der Parteien Ã¼berein - diente nicht der EntschÃ¤digung des krankheitsbedingten Lohnausfalls, sondern war (irrtÃ¼mlich) geleisteter Lohn fÃ¼r die Dauer der KÃ¼ndigungsfrist (vgl. Urk. 38 S. 3) beziehungsweise nach den Angaben des BeschwerdefÃ¼hrers eine freiwillige Zahlung oder eine Zahlung zur Abgeltung von weiteren Ferienguthaben beziehungsweise AnsprÃ¼chen auf den 13. Monatslohn (vgl. Urk. 32 S. 4). Von Vorschusszahlungen im Hinblick auf kÃ¼nftige Leistungen der Taggeldversicherung fÃ¼r krankheitsbedingten Lohnausfall kann damit nicht ausgegangen werden. Von der direkten Ãberweisung des Betrages ist weiter von Vorneherein nicht auszugehen, da die Beschwerdegegnerin den entsprechenden Taggeldbetrag der Beigeladenen erst im November 2001 ausbezahlt hat. Damit ist davon auszugehen, dass die Beigeladene die ab dem 11. Dezember 1999 geschuldeten Taggelder weder ganz noch teilweise bevorschusst oder weitergeleitet hat. Damit steht dem BeschwerdefÃ¼hrer gegenÃ¼ber der Beschwerdegegnerin ein ungekÃ¼rzter Anspruch auf die ab dem 11. Dezember 1999 geschuldeten Taggelder im Gesamtbetrag von Fr. 53'466.20 zu.</w:t>
      </w:r>
    </w:p>
    <w:p>
      <w:r>
        <w:rPr>
          <w:b/>
        </w:rPr>
        <w:t>E. 4</w:t>
      </w:r>
    </w:p>
    <w:p>
      <w:r>
        <w:t>4.1Â Â Â Â  Strittig und zu prÃ¼fen ist in einem weiteren Punkt, ob die Beschwerdegegnerin den Taggeldanspruch des BeschwerdefÃ¼hrers zu verzinsen hat. Der BeschwerdefÃ¼hrer lÃ¤sst beantragen, es sei ihm auf den ausstehenden Taggeldern ab dem 15. November 2001 ein Verzugszins von 5 % auszurichten (Urk. 1 S. 2).</w:t>
      </w:r>
    </w:p>
    <w:p>
      <w:r>
        <w:t>4.2Â Â Â Â  Nach der vor dem Inkrafttreten des ATSG anwendbar gewesenen, fÃ¼r die ÃberprÃ¼fung des Einspracheentscheides vom 15. Oktober 2002 massgeblichen Rechtsprechung (vgl. BGE 129 V 4 Erw. 1.2; Entscheid des EidgenÃ¶ssischen Versicherungsgerichtes in Sachen A. vom 25. Juni 2004, C 152/03, Erw. 3) sind im Bereich der Sozialversicherung grundsÃ¤tzlich keine Verzugszinsen geschuldet, wenn sie nicht gesetzlich vorgesehen sind (BGE 117 V 351, 108 V 13, je mit Hinweisen, u.a. bestÃ¤tigt in BGE 124 V 345 Erw. 3, in RKUV 2000 U 360 S. 32 und in RKUV 1999 KV 88 S. 441 verÃ¶ffentlichte Erw. 2a von BGE 125 V 276). Dieser Grundsatz gilt indessen nicht ausnahmslos. So hat das EidgenÃ¶ssische Versicherungsgericht wiederholt Verzugszinsen zugesprochen, wenn Â«besondere UmstÃ¤ndeÂ» vorlagen. Solche UmstÃ¤nde erachtete das Gericht als gegeben bei widerrechtlichen oder trÃ¶lerischen Machenschaften der Verwaltungsorgane. FÃ¼r die ausnahmsweise Verzugszinspflicht bedurfte es neben der Rechtswidrigkeit Ã¼berdies eines schuldhaften Verhaltens der Verwaltung, wobei das EidgenÃ¶ssische Versicherungsgericht es abgelehnt hat, die Verzugszinspflicht generell fÃ¼r bestimmte Gruppen von FÃ¤llen zu bejahen. Wegleitend dafÃ¼r war die Ãberlegung, dass die Auferlegung von Verzugszinsen im Sozialversicherungsrecht nur ausnahmsweise gerechtfertigt ist, wenn das Rechtsempfinden in besonderer Weise tangiert ist (BGE 119 V 81 Erw. 3a mit Hinweisen; Entscheid des EidgenÃ¶ssischen Versicherungsgerichtes in Sachen KBV vom 5. September 2001, K 2/00, Erw. 2a).</w:t>
      </w:r>
    </w:p>
    <w:p>
      <w:r>
        <w:t>4.3.Â Â Â  Der BeschwerdefÃ¼hrer wirft der Beschwerdegegnerin vor, dass sie nach seinem Revisionsgesuch vom 24. August 2001 bis zum Erlass der VerfÃ¼gung vom 4. Oktober 2001 rund sechs Wochen Zeit benÃ¶tigt habe, obwohl alle Entscheidungsgrundlagen mitgeliefert worden seien. Danach habe die Beschwerdegegnerin weitere, unnÃ¶tige AbklÃ¤rungen getÃ¤tigt, und erst auf das Einschreiten seiner Rechtsvertreterin hin auf die Einforderung von weiteren ArbeitsunfÃ¤higkeitszeugnissen verzichtet (vgl. die Schreiben vom 29. Oktober, vom 5. November vom 12. November 2001, Urk. 3/8, 9/4, 3/9). Ohne entsprechende VorankÃ¼ndigung und trotz klarer anderslautender Rechtspraxis sei das Taggeld schliesslich gemÃ¤ss dem Schreiben vom 15. November 2001 zu Unrecht an die ehemalige Arbeitgeberin ausbezahlt worden (Urk. 1 S. 8 f., 12 S. 2).</w:t>
      </w:r>
    </w:p>
    <w:p>
      <w:r>
        <w:t>Â Â Â Â Â Â Â Â  Die vom BeschwerdefÃ¼hrer gerÃ¼gten ZeitrÃ¤ume vom 24. August 2001 bis zum Erlass der VerfÃ¼gung am 4. Oktober 2001, knapp sechs Wochen, und von dahin bis zur Auszahlung der Taggelder am 15. November 2001 vermÃ¶gen den Vorwurf der TrÃ¶lerei von Vorneherein nicht zu begrÃ¼nden, zumal es im vorliegenden Fall im Wesentlichen um einen Nachzahlungsanspruch und nicht um einen laufenden Taggeldanspruch ging. Bei laufenden AnsprÃ¼chen ist das Interesse der Versicherten an einem sofortigen Entscheid beziehungsweise an einer sofortigen Auszahlung der Taggelder in der Regel hÃ¶her einzustufen, da damit der weitere Unterhalt wÃ¤hrend der Dauer der ArbeitsunfÃ¤higkeit sichergestellt werden soll.</w:t>
      </w:r>
    </w:p>
    <w:p>
      <w:r>
        <w:t>Â Â Â Â Â Â Â Â  Die Beschwerdegegnerin hat das Taggeld, wie vorgehend festgestellt, in der Folge zu Unrecht an die ehemalige Arbeitgeberin ausbezahlt. Der Umstand, dass das Sozialversicherungsgericht zu einer anderen rechtlichen Beurteilung als die Beschwerdegegnerin gelangt, vermag aber grundsÃ¤tzlich keinen Verzugszinsanspruch auszulÃ¶sen (vgl. RKUV 1991 Nr. U 132 S. 308). Auch die wegen der falschen Auszahlung eingetretene VerzÃ¶gerung vermag den Verzugszinsanspruch nicht zu begrÃ¼nden. Es kÃ¶nnte zwar gesagt werden, dass die Beschwerdegegnerin mit der ohne vorgÃ¤ngige AnkÃ¼ndigung vorgenommenen Auszahlung der Taggelder an die ehemalige Arbeitgeberin ihrer Pflicht zur sorgfÃ¤ltigen AufgabenerfÃ¼llung nicht hinreichend nachgekommen ist, sie angesichts des Umstandes, dass der BeschwerdefÃ¼hrer wiederholt die Auszahlung der Taggelder an sich selbst verlangt hatte, Ã¼ber die Frage, an wen die Taggelder auszuzahlen sind, zumindest vorgÃ¤ngig hÃ¤tte korrespondieren und verfÃ¼gen mÃ¼ssen. Eine solche andere Vorgehensweise hÃ¤tte aber ebenfalls zu einer weiteren VerzÃ¶gerung der Taggeldauszahlung an den BeschwerdefÃ¼hrer gefÃ¼hrt. Unter diesen UmstÃ¤nden kann nicht von einem erheblichen Fehlverhalten ausgegangen werden. Auch das weitere Verhalten der Beschwerdegegnerin, welche mit dem Erlass der VerfÃ¼gung Ã¼ber die weiteren offenen Punkte zu Unrecht zuwartete, was zum ersten Verfahren vor dem Sozialversicherungsgericht fÃ¼hrte, vermag den Vorwurf der TrÃ¶lerei noch nicht zu begrÃ¼nden (vgl. RKUV 1991 Nr. U 132 307; Urteil vom 19. Juni 2002 im Verfahren KV.2002.00026). Insgesamt kann noch nicht vom Vorliegen der besonderen UmstÃ¤nde ausgegangen werden, welche fÃ¼r einen Anspruch auf Verzugszins vorausgesetzt werden. Der Anspruch ist aus diesem Grund abzuweisen.</w:t>
      </w:r>
    </w:p>
    <w:p>
      <w:r>
        <w:t>Â Â Â Â Â Â Â Â  Ãber den Verzugszins ab 1. Januar 2003 gestÃ¼tzt auf Art. 26 Abs. 2 ATSG wird die Beschwerdegegnerin noch zu befinden haben.</w:t>
      </w:r>
    </w:p>
    <w:p>
      <w:r>
        <w:rPr>
          <w:b/>
        </w:rPr>
        <w:t>E. 5</w:t>
      </w:r>
    </w:p>
    <w:p>
      <w:r>
        <w:t>5.1Â Â Â Â  Nach Art. 61 Abs. 1 lit. g ATSG hat im kantonalen Verfahren die obsiegende Beschwerde fÃ¼hrende Person Anspruch auf Ersatz der Parteikosten. Diese werden vom Versicherungsgericht festgesetzt und ohne RÃ¼cksicht auf den Streitwert nach der Bedeutung der Streitsache und nach der Schwierigkeit des Prozesses bemessen (vgl. auch Â§ 34 des Gesetzes Ã¼ber das Sozialversicherungsgericht, GSVGer).</w:t>
      </w:r>
    </w:p>
    <w:p>
      <w:r>
        <w:t>Â Â Â Â Â Â Â Â  Dem BeschwerdefÃ¼hrer, der im Hauptpunkt obsiegt, und lediglich in kleinem Umfang, namentlich bezÃ¼glich der Verzugszinsen unterliegt, ist eine um 1/10 gekÃ¼rzte ProzessentschÃ¤digung im Betrag von Fr. 3'100.-- (inklusive Barauslagen und Mehrwertsteuer) zuzusprechen.</w:t>
      </w:r>
    </w:p>
    <w:p>
      <w:r>
        <w:t>Â Â Â Â Â Â Â Â  Auch den obsiegenden Beigeladenen ist grundsÃ¤tzlich eine ProzessentschÃ¤digung zuzusprechen (vgl. ZÃ¼nd, Kommentar zum Gesetz Ã¼ber das Sozialversicherungsgericht des Kantons ZÃ¼rich, ZÃ¼rich 1999, S. 98 Rz 24; BGE 109 V 62 Erw. 4; Kieser, Kommentar zum ATSG, Art. 61 Rz 97, S. 629). Die Beigeladene hielt an dem in der Eingabe vom 12. Januar 2004 festgehaltenen Antrag auf Feststellung, dass dem BeschwerdefÃ¼hrer lediglich Taggelder von Fr. 70'560.-- zugestanden hÃ¤tten, am 14. Juli 2004 nicht mehr vollumfÃ¤nglich fest (vgl. Urk. 22 S. 2 und 4, 38 S. 5). Insoweit wurde ihrem Antrag jedenfalls nicht entsprochen. Mit dem Antrag, dem BeschwerdefÃ¼hrer sei das direkte Forderungsrecht gegenÃ¼ber der Beschwerdegegnerin zuzuerkennen, ist sie dagegen durchgedrungen. Dennoch ist dies nicht als Obsiegen gegenÃ¼ber der Beschwerdegegnerin zu werten, da vorliegend mit der Zuerkennung des direkten Forderungsrechts an den BeschwerdefÃ¼hrer gleichzeitig feststeht, dass die Taggelder nicht mit befreiender Wirkung an die Beigeladene, welche diese Taggelder bis anhin zurÃ¼ckbehalten hat und weiter zurÃ¼ckbehalten will (vgl. Urk. 23 S. 4, 38 S. 4 und S. 5), ausbezahlt worden sind. Der Beigeladenen steht mithin aus dem Kollektivtaggeldvertrag kein eigener Anspruch auf die Taggelder zu. Unter diesen UmstÃ¤nden rechtfertigt es sich nicht, der Beigeladenen eine ProzessentschÃ¤digung zuzusprechen.Â</w:t>
      </w:r>
    </w:p>
    <w:p>
      <w:r>
        <w:t>5.2Â Â Â Â  Der BeschwerdefÃ¼hrer beantragte, die Prozesskosten und ParteientschÃ¤digungen seien teilweise der Beigeladenen aufzuerlegen (Urk. 32 S. 8). Die Auferlegung von Verfahrenskosten setzt nach Art. 61 Abs. 1 lit. a ATSG und Â§ 33 GSVGer ein mutwilliges oder leichtsinniges Verhalten voraus. Ein mutwilliges Verhalten der Beigeladenen im Prozess ist nicht auszumachen. Die Auferlegung von Parteikosten an Beigeladene ausserhalb von FÃ¤llen von Mutwilligkeit erscheint im Weiteren nicht gerechtfertigt, da die Beigeladenen - anders als die VersicherungstrÃ¤ger - Ã¼ber den Streitgegenstand nicht verfÃ¼gen kÃ¶nnen. Diesen Begehren ist deshalb nicht zu entsprechen.</w:t>
      </w:r>
    </w:p>
    <w:p>
      <w:r>
        <w:t>Â Â Â Â Â Â Â Â</w:t>
      </w:r>
    </w:p>
    <w:p>
      <w:r>
        <w:t>Das Gericht erkennt:</w:t>
      </w:r>
    </w:p>
    <w:p>
      <w:r>
        <w:t>1.Â Â Â Â Â Â Â Â  In teilweiser Gutheissung der Beschwerde wird der angefochtene Einspracheentscheid vom 15. Oktober 2002 insoweit aufgehoben, als damit festgehalten wurde, die Auszahlung der Taggelder in der HÃ¶he von Fr. 53'466.20 fÃ¼r die Zeit vom 11. Dezember 1999 bis zum 9. Juni 2001 sei mit befreiender Wirkung an die Beigeladene erfolgt. Die Beschwerdegegnerin wird verpflichtet, die Taggelder im Betrag von Fr. 53'466.20 dem BeschwerdefÃ¼hrer auszuzahlen. Im Ãbrigen wird die Beschwerde abgewiesen.</w:t>
      </w:r>
    </w:p>
    <w:p>
      <w:r>
        <w:t>2.Â Â Â Â Â Â Â Â  Das Verfahren ist kostenlos.</w:t>
      </w:r>
    </w:p>
    <w:p>
      <w:r>
        <w:t>3. Â Â Â Â Â Â Â  Die Beschwerdegegnerin wird verpflichtet, dem BeschwerdefÃ¼hrer eine ProzessentschÃ¤digung von Fr. 3'100.-- (inkl. Barauslagen und Mehrwertsteuer) zu bezahlen.</w:t>
      </w:r>
    </w:p>
    <w:p>
      <w:r>
        <w:t>4.Â Â Â Â Â Â Â Â  Der Beigeladenen wird keine ProzessentschÃ¤digung zugesprochen.</w:t>
      </w:r>
    </w:p>
    <w:p>
      <w:r>
        <w:t>5.Â Â Â Â Â Â Â Â  Zustellung gegen Empfangsschein an:</w:t>
      </w:r>
    </w:p>
    <w:p>
      <w:r>
        <w:t>- RechtsanwÃ¤ltin Elda Bugada Aebli</w:t>
      </w:r>
    </w:p>
    <w:p>
      <w:r>
        <w:t>- Helsana Versicherungen AG</w:t>
      </w:r>
    </w:p>
    <w:p>
      <w:r>
        <w:t>- B.___</w:t>
      </w:r>
    </w:p>
    <w:p>
      <w:r>
        <w:t>- Bundesamt fÃ¼r Gesundheit</w:t>
      </w:r>
    </w:p>
    <w:p>
      <w:r>
        <w:t>6.Â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