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KV.2002.00087 vom 26. September 2003</w:t>
      </w:r>
    </w:p>
    <w:p>
      <w:r>
        <w:t>ZH Sozialversicherungsgericht, 2003-09-26, DE</w:t>
      </w:r>
    </w:p>
    <w:p>
      <w:r>
        <w:rPr>
          <w:b/>
        </w:rPr>
        <w:t xml:space="preserve">Quelle: </w:t>
      </w:r>
      <w:r>
        <w:t>https://mcp.opencaselaw.ch/entscheid/zh_sozialversicherungsgericht_KV.2002.00087</w:t>
      </w:r>
    </w:p>
    <w:p>
      <w:r>
        <w:t>FR: ZH_SOZIALVERSICHERUNGSGERICHT KV.2002.00087 du 26 septembre 2003</w:t>
      </w:r>
    </w:p>
    <w:p>
      <w:r>
        <w:t>IT: ZH_SOZIALVERSICHERUNGSGERICHT KV.2002.00087 del 26 settembre 2003</w:t>
      </w:r>
    </w:p>
    <w:p>
      <w:pPr>
        <w:pStyle w:val="Heading2"/>
      </w:pPr>
      <w:r>
        <w:t>Erwägungen</w:t>
      </w:r>
    </w:p>
    <w:p>
      <w:r>
        <w:rPr>
          <w:b/>
        </w:rPr>
        <w:t>E. 2</w:t>
      </w:r>
    </w:p>
    <w:p>
      <w:r>
        <w:t>2.1Â Â Â Â  Die obligatorische Krankenversicherung Ã¼bernimmt nach Art. 24 KVG die Kosten fÃ¼r die Leistungen gemÃ¤ss Art. 25-31 KVG nach Massgabe der in Art. 32-34 festgelegten Voraussetzungen. Die Leistungen umfassen unter anderem die Untersuchungen, Behandlungen und Pflegemassnahmen, die ambulant, bei Hausbesuchen, stationÃ¤r, teilstationÃ¤r oder in einem Pflegeheim durchgefÃ¼hrt werden von Ãrzten, Chiropraktoren und Personen, die im Auftrag eines Arztes oder einer Ãrztin Leistungen erbringen (Art. 25 Abs. 2 lit. a KVG), die Ã¤rztlich durchgefÃ¼hrten oder angeordneten Massnahmen der medizinischen Rehabilitation (Art. 25 Abs. 2 lit. d KVG) und den Aufenthalt in der allgemeinen Abteilung eines Spitals (Art. 25 Abs. 2 lit. e KVG).Â</w:t>
      </w:r>
    </w:p>
    <w:p>
      <w:r>
        <w:t>2.2Â Â Â Â  Art. 32 Abs. 1 KVG hÃ¤lt fest, dass die Leistungen wirksam, zweckmÃ¤ssig und wirtschaftlich sein mÃ¼ssen (Abs. 1), wobei die Wirksamkeit nach wissenschaftlichen Methoden nachgewiesen sein muss (Satz 2). Laut Art. 33 Abs. 1 KVG kann der Bundesrat die von Ãrzten oder Ãrztinnen erbrachten Leistungen bezeichnen, deren Kosten von der obligatorischen Krankenpflegeversicherung nicht oder nur unter bestimmten Bedingungen Ã¼bernommen werden. Das EidgenÃ¶ssische Departement des Innern, an welches der Bundesrat diese Aufgabe Ã¼bertrug (Art. 33 Abs. 5 KVG in Verbindung mit Art. 33 lit. a und c KVV), hat, gemÃ¤ss Art. 1 der Verordnung Ã¼ber die Leistungen in der obligatorischen Krankenpflegeversicherung (KLV), im Anhang 1 zur KLV (in der bis 31. Dezember 2002 gÃ¼ltigen Fassung) die Ã¤rztlichen Leistungen aufgefÃ¼hrt, welche vorbehaltlos, unter gewissen Voraussetzungen oder Ã¼berhaupt nicht zu Lasten der obligatorischen Krankenpflegeversicherung gehen. Nach Ziff. 2.2 des Anhangs 1 zur KLV stellt die ambulant oder stationÃ¤r durchgefÃ¼hrte Rehabilitation fÃ¼r Patienten mit Herz-Kreislauferkrankungen, namentlich fÃ¼r Patienten mit Status nach Myokardinfarkt (mit oder ohne PTCA), oder mit Status nach Bypass-Operation oder Status nach anderen Interventionen am Herzen oder an den grossen GefÃ¤ssen, gemÃ¤ss ausdrÃ¼cklicher Verordnungsvorschrift unter bestimmten Voraussetzungen eine von der obligatorischen Krankenpflegeversicherung zu Ã¼bernehmende Leistung dar. Eher fÃ¼r eine stationÃ¤re Behandlung sprechen hiernach die Faktoren eines erhÃ¶hten kardialen Risikos, einer verminderten Leistung des Myokards und eine KomorbiditÃ¤t (Diabetes mellitus, COPD usw.). Die Dauer eines ambulanten Rehabilitationsprogramms betrÃ¤gt je nach IntensitÃ¤t des Behandlungsangebotes zwischen zwei und sechs Monaten. Die Dauer der stationÃ¤ren Behandlung betrÃ¤gt in der Regel vier Wochen, kann aber in weniger komplexen FÃ¤llen auf zwei bis drei Wochen verkÃ¼rzt werden</w:t>
      </w:r>
    </w:p>
    <w:p>
      <w:r>
        <w:t>2.3Â Â Â Â  Die Leistungspflicht fÃ¼r stationÃ¤re Behandlung setzt zunÃ¤chst voraus, dass sich die versicherte Person in einem Spital, das heisst einer Anstalt oder deren Abteilung aufhÃ¤lt, das der stationÃ¤ren Behandlung akuter Krankheiten oder der stationÃ¤ren DurchfÃ¼hrung von Massnahmen der medizinischen Rehabilitation dient (Art. 39 Abs. 1 KVG). Des Weiteren muss eine Krankheit vorliegen, welche eine Akutbehandlung oder medizinische Rehabilitation unter Spitalbedingungen erforderlich macht. SpitalbedÃ¼rftigkeit in diesem Sinne ist einerseits dann gegeben, wenn die notwendigen diagnostischen und therapeutischen Massnahmen nur in einem Spital zweckmÃ¤ssig durchgefÃ¼hrt werden kÃ¶nnen, anderseits auch dann, wenn die MÃ¶glichkeiten ambulanter Behandlung erschÃ¶pft sind und nur noch im Rahmen eines Spitalaufenthaltes Aussicht auf einen Behandlungserfolg besteht. Dabei kann eine Leistungspflicht fÃ¼r den Spitalaufenthalt auch dann bestehen, wenn der Krankheitszustand der versicherten Person einen solchen nicht unbedingt erforderlich macht,Â  die medizinische Behandlung jedoch wegen besonderer persÃ¶nlicher LebensumstÃ¤nde nicht anders als im Spital durchgefÃ¼hrt werden kann (BGE 126 V 326 Erw. 2b mit Hinweisen).</w:t>
      </w:r>
    </w:p>
    <w:p>
      <w:r>
        <w:t>2.4Â Â Â Â  Im Gesetz nicht nÃ¤her umschrieben wird der Begriff der medizinischen Rehabilitation im Sinne von Art. 25 Abs. 2 lit. d KVG. Die medizinische Rehabilitation schliesst an die eigentliche Krankheitsbehandlung an und bezweckt, die durch die Krankheit oder die Behandlung selbst bewirkte BeeintrÃ¤chtigung der kÃ¶rperlichen oder geistigen LeistungsfÃ¤higkeit mit Hilfe medizinischer Massnahmen ganz oder teilweise zu beheben, oder sie dient insbesondere bei Chronischkranken der Erhaltung und allenfalls Verbesserung des verbliebenen FunktionsvermÃ¶gens. Das besondere Merkmal der medizinischen Rehabilitation besteht darin, dass die Behandlung der Krankheit an sich abgeschlossen ist und Therapieformen zur Nachbehandlung von Krankheiten zur Anwendung gelangen (vgl. Gebhard Eugster, Krankenversicherung, in SBVR, Soziale Sicherheit, Rz 142 ff.). Sie kann ambulant, teilstationÃ¤r, in einer Kuranstalt, in einem Pflegeheim oder in einer spezialisierten Rehabilitationsklinik erfolgen, wobei im letztern Fall eine SpitalbedÃ¼rftigkeit vorausgesetzt ist, welche nach der notwendigen BehandlungsintensitÃ¤t, dem Behinderungsgrad, der PflegebedÃ¼rftigkeit und der Schwere des Hauptleidens oder zusÃ¤tzlich komplizierender Krankheiten zu beurteilen ist (BGE 126 V 326 f. Erw. 2c mit Hinweisen).</w:t>
      </w:r>
    </w:p>
    <w:p>
      <w:r>
        <w:t>2.5Â Â Â Â  Nach der Rechtsprechung begrÃ¼ndet der blosse Aufenthalt in einer Heilanstalt noch keinen Anspruch auf die gesetzlichen oder statutarischen Leistungen, namentlich dann nicht, wenn eine Hospitalisierung aus sozialen GrÃ¼nden erfolgt, ohne dass die versicherte Person im Sinne des Gesetzes krank ist, oder wenn die Gesamtheit der Ã¤rztlichen und sonstigen wegen seiner Krankheit erforderlichen Behandlung einen Klinikaufenthalt nicht rechtfertigt. Die Kassen sind jedoch fÃ¼r jeden sachlich notwendigen Heilanstaltsaufenthalt leistungspflichtig, was auch der Fall ist, wenn der Krankheitszustand eines Versicherten nicht unbedingt eine Ã¤rztliche Behandlung, sondern lediglich einen Aufenthalt im Spitalmilieu erfordert. Die IntensitÃ¤t der Ã¤rztlichen Behandlung, welche die Krankheit eines Versicherten verlangt, ist nicht alleiniges Entscheidungskriterium, ob sein Zustand eine Hospitalisierung rechtfertigt, insbesondere wenn ein Versicherter wegen seines hohen Alters, seiner familiÃ¤ren VerhÃ¤ltnisse oder weil er alleinstehend ist, keine MÃ¶glichkeit hat, die seinem Zustand entsprechende Pflege und Beaufsichtigung zu Hause zu erhalten, oder wenn dies der Familie des Versicherten nicht zugemutet werden kann (BGE 115 V 48 Erw. 3b/aa; RKUV 1986 K 680 S. 231 Erw. 1b, 1984 K 591 S. 199 Erw. 2b). Folglich ist der Umstand, dass die Ã¤rztliche oder aber andere Behandlungen Ã¼berwiegen, nicht ausschlaggebend dafÃ¼r, ob die Hospitalisationskosten eines Versicherten zu Lasten der Krankenkasse gehen oder nicht (BGE 124 V 365 Erw. 1b; zum Wirtschaftlichkeitsgebot von Art. 23 aKUVG vgl. BGE 120 V 206 Erw. 6a, 115 V 48 Erw. 3b/aa mit Hinweisen).</w:t>
      </w:r>
    </w:p>
    <w:p>
      <w:r>
        <w:rPr>
          <w:b/>
        </w:rPr>
        <w:t>E. 2.1</w:t>
      </w:r>
    </w:p>
    <w:p>
      <w:r>
        <w:t>Dagegen erhob der Versicherte, vertreten durch FÃ¼rsprecher Marcus Sartorius, Meiringen, Beschwerde mit dem Rechtsbegehren (Urk. 1 S. 2):</w:t>
      </w:r>
    </w:p>
    <w:p>
      <w:r>
        <w:t>Â Es sei der Einspracheentscheid vom 4. September 2002 aufzuheben, und es sei die Beschwerdegegnerin zu verurteilen, den Rehabilitationsaufenthalt im Haslibergerhof vom 19. Januar 2002 bis 15. Februar 2002 dem BeschwerdefÃ¼hrer zu bezahlen.</w:t>
      </w:r>
    </w:p>
    <w:p>
      <w:r>
        <w:t>Unter Kosten und EntschÃ¤digungsfolgeÂ.</w:t>
      </w:r>
    </w:p>
    <w:p>
      <w:r>
        <w:t>2.2Â Â Â Â  In der Beschwerdeantwort vom 24. Oktober 2002 beantragte die Helsana die Abweisung der Beschwerde (Urk. 6 S. 2), worauf der Versicherte in Replik vom 29. November 2002 an seinem beschwerdeweise gestellten Rechtsbegehren festhielt (Urk. 10 S. 2). In der Duplik vom 13. Januar 2003 hielt die Helsana an ihrem Antrag auf Abweisung der Beschwerde fest (Urk. 13 S. 2), worauf der Schriftenwechsel mit VerfÃ¼gung vom 16. Januar 2003 als geschlossen erklÃ¤rt wurde (Urk. 14).Â</w:t>
      </w:r>
    </w:p>
    <w:p>
      <w:r>
        <w:t>Die Einzelrichterin zieht in ErwÃ¤gung:</w:t>
      </w:r>
    </w:p>
    <w:p>
      <w:r>
        <w:t>1.Â Â Â Â Â Â</w:t>
      </w:r>
    </w:p>
    <w:p>
      <w:r>
        <w:t>1.1Â Â Â Â  Da der Streitwert Fr. 20Â000.-- nicht Ã¼bersteigt, fÃ¤llt die Beurteilung der Beschwerde in die einzelrichterliche ZustÃ¤ndigkeit (Â§ 11 Abs. 1 des Gesetzes Ã¼ber das Sozialversicherungsgericht).</w:t>
      </w:r>
    </w:p>
    <w:p>
      <w:r>
        <w:t>1.2Â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nicht zur Anwendung. Bei den im Folgenden zitierten Gesetzes- und Verordnungsbestimmungen handelt es sich deshalb - soweit nichts anderes vermerkt wird - um die Fassungen, wie sie bis Ende 2002 in Kraft gewesen sind.</w:t>
      </w:r>
    </w:p>
    <w:p>
      <w:r>
        <w:t>1.3Â Â Â Â  Die soziale Krankenversicherung umfasst nach Art. 1 Abs. 1 des Bundesgesetzes Ã¼ber die Krankenversicherung (KVG) die obligatorische Krankenpflegeversicherung und eine freiwillige Taggeldversicherung. Laut Art. 12 Abs. 2 und 3 KVG steht es den Krankenkassen frei, neben der sozialen Krankenversicherung nach diesem Gesetz Zusatzversicherungen anzubieten; ebenso kÃ¶nnen sie im Rahmen der vom Bundesrat festgesetzten Bedingungen und HÃ¶chstgrenzen weitere Versicherungsarten betreiben, wobei diese Versicherungen dem Bundesgesetz Ã¼ber den Versicherungsvertrag (VVG) unterstehen.</w:t>
      </w:r>
    </w:p>
    <w:p>
      <w:r>
        <w:t>1.4Â Â Â Â  Ist eine versicherte Person mit einem Entscheid des Krankenversicherers, der die soziale Krankenversicherung betrifft, nicht einverstanden, so kann sie eine schriftliche VerfÃ¼gung verlangen (Art. 80 Abs. 1 KVG in der bis 31. Dezember 2002 gÃ¼ltigen Fassung). Gegen eine solche VerfÃ¼gung kann innerhalb von 30 Tagen nach der ErÃ¶ffnung beim Versicherer Einsprache erhoben werden (Art. 85 Abs. 1 KVG). Der Einspracheentscheid kann mit Verwaltungsgerichtsbeschwerde bei dem vom Kanton bezeichneten Versicherungsgericht angefochten werden (Art. 86 Abs. 1 KVG).</w:t>
      </w:r>
    </w:p>
    <w:p>
      <w:r>
        <w:t>1.5Â Â Â Â  GemÃ¤ss Art. 47 Abs. 2 des Bundesgesetzes betreffend die Aufsicht Ã¼ber die privaten Versicherungseinrichtungen (VAG) in Verbindung mit dem in Anwendung von Â§ 4 des Gesetzes Ã¼ber das Sozialversicherungsgericht ergangenen Kantonsratsbeschluss vom 27. November 1995 ist fÃ¼r Klagen aus Zusatzversicherungen zur sozialen Krankenversicherung nach dem KVG im Kanton ZÃ¼rich das Sozialversicherungsgericht zustÃ¤ndig.</w:t>
      </w:r>
    </w:p>
    <w:p>
      <w:r>
        <w:t>1.6Â Â Â Â  Die Beschwerde vom 30. September 2002 richtet sich gegen den Einspracheentscheid vom 4. September 2002. In diesem Entscheid wird lediglich die Leistungspflicht aus der obligatorischen Krankenpflegeversicherung geprÃ¼ft; zu allfÃ¤lligen AnsprÃ¼chen aus den Zusatzversicherungen wird nicht Stellung genommen. Nachdem sich die Beschwerde des anwaltlich vertretenen BeschwerdefÃ¼hrers unter Bezugnahme auf das KVG ausschliesslich gegen den Einspracheentscheid vom 4. September 2002 richtet und keine Klage betreffend Leistungspflicht aus der Zusatzversicherung erhoben wurde, sind die geltend gemachten AnsprÃ¼che des BeschwerdefÃ¼hrers in diesem Verfahren ausschliesslich im Hinblick auf die Leistungspflicht aus der sozialen Krankenversicherung zu prÃ¼fen.</w:t>
      </w:r>
    </w:p>
    <w:p>
      <w:r>
        <w:rPr>
          <w:b/>
        </w:rPr>
        <w:t>E. 3</w:t>
      </w:r>
    </w:p>
    <w:p>
      <w:r>
        <w:t>3.1Â Â Â Â  Die Beschwerdegegnerin ging in der VerfÃ¼gung vom 3. Mai 2002 (Urk. 7/16) und in dem diese bestÃ¤tigenden Einspracheentscheid vom 4. September 2002 (Urk. 2) davon aus, dass eine SpitalbedÃ¼rftigkeit nicht gegeben war, und dass nur eine ambulante Rehabilitation angezeigt gewesen sei.</w:t>
      </w:r>
    </w:p>
    <w:p>
      <w:r>
        <w:t>3.2Â Â Â Â  Der BeschwerdefÃ¼hrer bringt hiegegen vor, dass auf Grund seiner gesundheitlichen und sozialen Situation eine stationÃ¤r in Spitalmilieu durchzufÃ¼hrende Rehabilitation indiziert gewesen sei (Urk. 1 S. 3).</w:t>
      </w:r>
    </w:p>
    <w:p>
      <w:r>
        <w:rPr>
          <w:b/>
        </w:rPr>
        <w:t>E. 3.3</w:t>
      </w:r>
    </w:p>
    <w:p>
      <w:r>
        <w:t>Unbestritten ist, dass eine Rehabilitation des BeschwerdefÃ¼hrers grundsÃ¤tzlich eine Pflichtleistung im Sinne von Ziff. 2.2 des Anhangs 1 zur KLV darstellt. Uneinig sind sich die Parteien indes darÃ¼ber, ob die Rehabilitation nicht auch ambulant hÃ¤tte erfolgen kÃ¶nnen.</w:t>
      </w:r>
    </w:p>
    <w:p>
      <w:r>
        <w:rPr>
          <w:b/>
        </w:rPr>
        <w:t>E. 4</w:t>
      </w:r>
    </w:p>
    <w:p>
      <w:r>
        <w:t>4.1Â Â Â Â  Im Ã¤rztlichen Einweisungszeugnis vom 15. Januar 2002 meldete Dr. A.___, der den BeschwerdefÃ¼hrer operiert hatte, den BeschwerdefÃ¼hrer zu einer stationÃ¤ren Rehabilitation von drei bis vier Wochen Dauer in der Rehabilitationsklinik Haslibergerhof an. Als Einweisungsgrund gab er an: "stationÃ¤re Nachbehandlung und Rehabliltation nach Herzoperation" vom 10. Januar 2002 indiziert (Urk. 7/4).</w:t>
      </w:r>
    </w:p>
    <w:p>
      <w:r>
        <w:t>4.2Â Â Â Â  Dr. A.___ erwÃ¤hnte in seinem Bericht an den Hausarzt des BeschwerdefÃ¼hrers (Dr. med. C.___, Innere Medizin FMH) vom 18. Januar 2002 einen komplikationslosen postoperativen Verlauf ohne Anhaltspunkte fÃ¼r einen perioperativen Myokardinfarkt. Bei Klinikaustritt sei ein stabiler Sinusrhytmus vorhanden gewesen. Er stellte sodann fest: Âin Anbetracht der Dringlichkeit und GrÃ¶sse des Eingriffs sowie des reduzierten Allgemeinzustandes ist eine stationÃ¤re FrÃ¼hrehabilitation mit fachÃ¤rztlicher Betreuung indiziertÂ (Urk. 7/18).</w:t>
      </w:r>
    </w:p>
    <w:p>
      <w:r>
        <w:t>4.3Â Â Â Â  Der Vertrauensarzt der Beschwerdegegnerin, Dr. med. D.___, hielt in seiner Stellungnahme vom 4. Februar 2002 eine SpitalbedÃ¼rftigkeit auf Grund der Akten nicht fÃ¼r ausgewiesen. Es seien keine Faktoren ersichtlich, die eher fÃ¼r eine stationÃ¤re Rehabilitation sprechen wÃ¼rden (Urk. 7/7).Â Â Â</w:t>
      </w:r>
    </w:p>
    <w:p>
      <w:r>
        <w:t>4.4Â Â Â Â  Im Gesuch um WiedererwÃ¤gung und VerlÃ¤ngerung der Kostengutsprache der Rehabilitationsklinik Haslibergerhof vom 8. Februar 2002 erwÃ¤hnte Dr. med. B.___, dass der BeschwerdefÃ¼hrer bei Klinikeintritt infolge der vorgÃ¤ngigen Herzoperation recht geschwÃ¤cht und mÃ¼de gewesen sei (Urk. 7/9).</w:t>
      </w:r>
    </w:p>
    <w:p>
      <w:r>
        <w:t>4.5Â Â Â Â  In einer erneuten vertrauensÃ¤rztlichen Stellungnahme vom 11. Februar 2002 hielt Dr. D.___ an seiner vorgÃ¤ngigen Beurteilung vom 4. Februar 2002 fest (Urk. 7/10).</w:t>
      </w:r>
    </w:p>
    <w:p>
      <w:r>
        <w:t>4.6Â Â Â Â  Dr. von C.___ erwÃ¤hnte in seinem mit ÂKostengutsprache kardiale RehabilitationÂ titulierten Bericht vom 18. Februar 2002, dass der BeschwerdefÃ¼hrer als selbststÃ¤ndigerwerbender Malermeister, welcher in der NÃ¤he seines GeschÃ¤fts wohne, durch einen stationÃ¤ren Rehabilitationsaufenthalt Abstand von der ihn belastenden Berufs- und GeschÃ¤ftssituation brauche, um einen Neuanfang einleiten zu kÃ¶nnen. Dies wÃ¤re bei ambulanter Rehabilitation nicht mÃ¶glich. Der BeschwerdefÃ¼hrer leide zudem wahrscheinlich unter einer reaktiven Depression (Urk. 7/19).</w:t>
      </w:r>
    </w:p>
    <w:p>
      <w:r>
        <w:t>4.7Â Â Â Â  Dr. D.___ und Dr. med. E.___, Leiter des vertrauensÃ¤rztlichen Dienstes der Beschwerdegegnerin, setzten sich in ihrem weiteren Bericht vom 28. Februar 2002 mit der vorgÃ¤ngigen Beurteilung durch Dr. A.___ auseinander und stellten fest, dass die GrÃ¶sse eines operativen Eingriffs zwar Auswirkungen auf die unmittelbare postoperative Phase sowie auf die Dauer des Akutspitalaufenthaltes habe und wohl auch eine lÃ¤ngere Erholungszeit bedinge, dass die daran anschliessende Ausgangslage fÃ¼r die Rehabilitation nicht verschieden sei von derjenigen bei Herzpatientin bei gutem Allgemeinzustand. Es sei nicht nachzuvollziehen, inwiefern die Dringlichkeit eines operativen Eingriffs am Herzen einen Einfluss auf die anschliessende Rehabilitation haben solle. Dass eine FrÃ¼hrehabilitation im Vergleich zu einer etwas spÃ¤ter beginnenden bessere Resultate erzielen solle, sei nicht erwiesen. Es kÃ¶nne demnach nicht gesagt werden, dass ein postoperativ reduzierter Allgemeinzustand eine FrÃ¼hrehabilitation erfordere, und dass deswegen eine SpitalbedÃ¼rftigkeit ausgewiesen sei. Es kÃ¶nne in solchen FÃ¤llen vielmehr mit Rehabilitationsmassnahmen zugewartet werden, bis die anatomischen VerhÃ¤ltnisse nach dem operativen Eingriff saniert seien und eine gewisse Erholung eingetreten sei. Anschliessend kÃ¶nne eine ambulante Rehabilitation vorgenommen werden (Urk. 7/14/2).</w:t>
      </w:r>
    </w:p>
    <w:p>
      <w:r>
        <w:t>4.8Â Â Â Â  Dr. med. F.___, Innere Medizin FMH, Chefarzt der Rehabilitationsklinik Haslibergerhof, fÃ¼hrte in seinem mit ÂWiedererwÃ¤gungsgesuchÂ bezeichneten Bericht vom 5. April 2002 aus, dass der BeschwerdefÃ¼hrer oberhalb seines eigenen MalergeschÃ¤fts wohne. Wegen der damit verbundenen Ã¤usserst belastenden psycho-sozialen Situation sei es ihm nicht mÃ¶glich gewesen, die Rehabilitation ambulant durchzufÃ¼hren. Obwohl die Schulung des BeschwerdefÃ¼hrers im Hinblick auf (kardiale) Risikofaktoren ambulant hÃ¤tte durchgefÃ¼hrt werden kÃ¶nnen, sei ein dreiwÃ¶chiger stationÃ¤rer Rehabilitationsaufenthalt angezeigt gewesen (Urk. 7/20 S. 1).Â</w:t>
      </w:r>
    </w:p>
    <w:p>
      <w:r>
        <w:rPr>
          <w:b/>
        </w:rPr>
        <w:t>E. 5</w:t>
      </w:r>
    </w:p>
    <w:p>
      <w:r>
        <w:t>5.1Â Â Â Â  Aus der obenerwÃ¤hnten medizinischen Aktenlage ist ersichtlich, dass auf Grund des komplikationslosen postoperativen Verlaufes ohne Anhaltspunkte fÃ¼r einen perioperativen Myokardinfarkt und des bei Klinikaustritt stabilen Sinusrhytmus eine stationÃ¤re Rehabilitation nicht erforderlich war. Auch liegen die in Ziff. 2.2 des Anhangs 1 zur KLV erwÃ¤hnten Faktoren eines erhÃ¶hten kardialen Risikos, einer verminderten Leistung des Myokards und eine KomorbiditÃ¤t (Diabetes mellitus, COPD usw.) nicht vor.</w:t>
      </w:r>
    </w:p>
    <w:p>
      <w:r>
        <w:t>5.1Â Â Â Â  Der Wortlaut von Ziff. 2.2 des Anhangs 1 zur KLV, wonach die erwÃ¤hnten Krankheitsmerkmale Âeher" fÃ¼r eine stationÃ¤re Rehabilitation sprechen, bringt jedoch zum Ausdruck, dass die Grenzziehung zwischen einer ambulant oder stationÃ¤r in einer Ã¤rztlich geleiteten, hierfÃ¼r qualifizierten Institution durchzufÃ¼hrenden Rehabilitation fliessend ist. Die Frage, welche Therapieart sich im Einzelfall als die Wirksamste, ZweckmÃ¤ssigste und Wirtschaftlichste erweist - und deren Kosten deshalb von der obligatorischen Krankenpflegeversicherung zu Ã¼bernehmen sind -, ist nicht anhand einzelner Kriterien, sondern auf Grund des gesamten Gesundheitszustandes einer versicherten Person zu beantworten. Die in Ziff. 2.2 aufgefÃ¼hrten Symptome mÃ¼ssen daher nicht zwingend vorhanden sein, damit bei Herz-Kreislaufpatienten stationÃ¤re Rehabilitationen durchgefÃ¼hrt und als Pflichtleistungen der Krankenkassen anerkannt werden. Vielmehr stellen sie Erfahrungswerte dar, bei deren Vorliegen - eher als in anderen FÃ¤llen - eine stationÃ¤re Therapie als die geeignetere und wirkungsvollere Form der Rehabilitation angesehen wird (Urteil des EidgenÃ¶ssischen Versicherungsgerichts, EVG, vom 9. Oktober 2001 in Sachen Helsana, K 184/00 Erw. 3b mit Hinweis auf RKUV 2000 Nr. KV 138 S. 358 f. Erw. 2b und 3).</w:t>
      </w:r>
    </w:p>
    <w:p>
      <w:r>
        <w:rPr>
          <w:b/>
        </w:rPr>
        <w:t>E. 5.2</w:t>
      </w:r>
    </w:p>
    <w:p>
      <w:r>
        <w:t>WÃ¤hrend Dr. A.___ in seinem Bericht vom 18. Januar 2002 eine stationÃ¤re Rehabilitation vor allem wegen der Dringlichkeit des ursprÃ¼nglichen operativen Eingriffs am Herzen und wegen eines postoperativ reduzierten Allgemeinzustandes als erforderlich erachtete (Urk. 7/18), begrÃ¼ndeten Dr. von C.___ in seinem Bericht vom 18. Februar 2002 (Urk. 7/19) und Dr. F.___ im Bericht vom 5. April 2002 (Urk. 7/20) das Erfordernis einer stationÃ¤ren Rehabilitation hauptsÃ¤chlich mit einer angespannten psychosozialen Belastungssituation bzw. mit der NÃ¤he der Wohnung vom GeschÃ¤ft. Soziale GrÃ¼nde bzw. psychosoziale GrÃ¼nde fÃ¼r einen stationÃ¤ren Aufenthalt sahen der Hausarzt sowie die Ãrzte des Rehabilitationszentrums insbesondere im Umstand, dass sich die Wohnung des BeschwerdefÃ¼hrers in unmittelbarer NÃ¤he von dessen GeschÃ¤ft befinde (Urk. 7/19 und Urk. 7/20). Dem ist entgegenzuhalten, dass ein stationÃ¤rer Aufenthalt in einer Heilanstalt allein aus sozialen GrÃ¼nden nach der erwÃ¤hnten Rechtsprechung noch keine SpitalbedÃ¼rftigkeit begrÃ¼ndet (Erw. 2.5 hievor). Die notwendige Ruhe in der Rekonvaleszenz, die einer Abgrenzung von den alltÃ¤glichen geschÃ¤ftlichen Aufgaben bedarf, kÃ¶nnte auch durch geeignete organisatorische Massnahmen von zu Hause aus zu bewerkstelligen sein.</w:t>
      </w:r>
    </w:p>
    <w:p>
      <w:r>
        <w:t>Â Â Â Â Â Â Â Â  Der vorliegende Fall unterscheidet sich vom zitierten EVG-Entscheid vom 9. Oktober 2001 (K 184/00) darin, dass dort nach der Herzoperation noch Ã¤rztlich zu kontrollierende medizinische Probleme bestanden. Einen Tag vor Eintritt in die Rehabilitationsklinik trat ein Vorhofflimmern auf, es lag tagelanger Nausea (Erbrechen) vor. Schliesslich verlangte die Tatsache der mehrmalig notwendig gewordenen Herzoperationen nach einer intensiven kardiologischen Betreuung und Kontrolle.</w:t>
      </w:r>
    </w:p>
    <w:p>
      <w:r>
        <w:t>Â 5.3Â Â Â  In WÃ¼rdigung der UmstÃ¤nde und des gesamten Gesundheitszustandes des BeschwerdefÃ¼hrers war zum Zeitpunkte bei Klinikeintritt am 19. Januar 2002 eine stationÃ¤re Rehabilitation im Spitalmilieu nicht notwendig. Eine Rehabilitation im Spitalmilieu war nicht die wirtschaftlichste, zweckmÃ¤ssigte und wirksamste Behandlung. Vielmehr war in Anbetracht der gesamten UmstÃ¤nde zu diesem Zeitpunkt eine ambulante Rehabilitation die angemessene und zweckmÃ¤ssigste Behandlung.</w:t>
      </w:r>
    </w:p>
    <w:p>
      <w:r>
        <w:t>6.Â Â Â Â Â Â  Es ist daher nicht zu beanstanden, wenn die Beschwerdegegnerin in der VerfÃ¼gung vom 3. Mai 2002 und im Einspracheentscheid vom 4. September 2002 den Anspruch des BeschwerdefÃ¼hrers auf Ãbernahme der Kosten fÃ¼r eine stationÃ¤re Rehabilitation in der Zeit vom 19. Januar bis 15. Februar 2002 mangels SpitalbedÃ¼rftigkeit verneinte. Die Beschwerde ist folglich abzuweisen.</w:t>
      </w:r>
    </w:p>
    <w:p>
      <w:r>
        <w:t>Die Einzelrichterin erkennt:</w:t>
      </w:r>
    </w:p>
    <w:p>
      <w:r>
        <w:t>1.Â Â Â Â Â Â Â Â  Die Beschwerde wird abgewiesen.</w:t>
      </w:r>
    </w:p>
    <w:p>
      <w:r>
        <w:t>2.Â Â Â Â Â Â Â Â  Das Verfahren ist kostenlos.</w:t>
      </w:r>
    </w:p>
    <w:p>
      <w:r>
        <w:t>3. Zustellung gegen Empfangsschein an:</w:t>
      </w:r>
    </w:p>
    <w:p>
      <w:r>
        <w:t>- FÃ¼rsprecher Marcus A. Sartorius</w:t>
      </w:r>
    </w:p>
    <w:p>
      <w:r>
        <w:t>- Helsana Versicherungen AG</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