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KK.2020.00031 vom 4. Januar 2021</w:t>
      </w:r>
    </w:p>
    <w:p>
      <w:r>
        <w:t>ZH Sozialversicherungsgericht, 2021-01-04, DE</w:t>
      </w:r>
    </w:p>
    <w:p>
      <w:r>
        <w:rPr>
          <w:b/>
        </w:rPr>
        <w:t xml:space="preserve">Quelle: </w:t>
      </w:r>
      <w:r>
        <w:t>https://mcp.opencaselaw.ch/entscheid/zh_sozialversicherungsgericht_KK.2020.00031</w:t>
      </w:r>
    </w:p>
    <w:p>
      <w:r>
        <w:t>FR: ZH_SOZIALVERSICHERUNGSGERICHT KK.2020.00031 du 4 janvier 2021</w:t>
      </w:r>
    </w:p>
    <w:p>
      <w:r>
        <w:t>IT: ZH_SOZIALVERSICHERUNGSGERICHT KK.2020.00031 del 4 gennaio 2021</w:t>
      </w:r>
    </w:p>
    <w:p>
      <w:pPr>
        <w:pStyle w:val="Heading2"/>
      </w:pPr>
      <w:r>
        <w:t>Erwägungen</w:t>
      </w:r>
    </w:p>
    <w:p>
      <w:r>
        <w:rPr>
          <w:b/>
        </w:rPr>
        <w:t>E. 1</w:t>
      </w:r>
    </w:p>
    <w:p>
      <w:r>
        <w:t>X.___ , geboren 1989 , war seit 1 5. November 2012 als Schreiner bei der Y.___ , Z.___ , tätig gewesen und über diese im Rahmen eines kollektiven Krankenzu satz versicherungsvertrages bei der Allianz Suisse Versi cherungs -Gesellschaft (nach folgend: Allianz) gemäss dem Bundesge setz über den Versicherungs ver trag (VVG) für ein Taggeld bei Krankheit versichert gewesen, als die Y.___ am 1 0. Juli 2018 der Allianz eine Arbeitsunfähigkeit des Versicherten ab 1 4. Juni 2018 von vorerst 100 % und in der Folge von 70 % wegen neurologischer Probleme in den Armen meldete ( Urk. 9/1 /1 ). Mit Schreiben vom 1 8. September 201 8 ( Urk. 9/9) teilte die Allianz dem Versicherten mit, dass sie der Y.___ nach Abzug der Wartefrist Krankentaggeldleistungen bis</w:t>
      </w:r>
    </w:p>
    <w:p>
      <w:r>
        <w:rPr>
          <w:b/>
        </w:rPr>
        <w:t>E. 1.1</w:t>
      </w:r>
    </w:p>
    <w:p>
      <w:r>
        <w:t>Nach Art. 12 Abs. 2 und 3 des Bundesgesetzes über die Krankenversicherung (KVG)</w:t>
      </w:r>
    </w:p>
    <w:p>
      <w:r>
        <w:t>unterliegen Zusatzversicherungen zur sozialen Krankenversicherung dem Bun des gesetz über den Versicherungsvertrag ( VVG ) . Streitigkeiten aus solchen Versiche rungen sind privatrechtlicher Natur (BGE 124 III 44 E. 1a/ aa und 232 E. 2b). Nach Art. 85 Abs. 1 des Bundesge set zes be treffend die Aufsicht über die privaten Ver sicherungs einrichtungen (VAG) ent scheidet das Gericht privat rechtliche Streitig kei ten zwischen Versi che rungs un ter nehmen oder zwischen Ver si cherungsunter nehmen und Versi cherten. K ollek tive Krankentag geld ver sicherungen werden vom Bundesgericht wie alle weiteren Taggeldver sicherungen in ständiger Praxis unter den Begriff der Zusatz versiche rung zur sozialen Krankenversicherung subsumiert (BGE 138 III 2 E. 1.1; Urteile des Bundesgerichts 4A_680/2014 vom 29. April 2015 E. 2.1; 4A_382/2014 vom 3. März 2015 E. 2 und 4A_47/2012 vom 12. März 2012 E. 2).</w:t>
      </w:r>
    </w:p>
    <w:p>
      <w:r>
        <w:rPr>
          <w:b/>
        </w:rPr>
        <w:t>E. 1.2</w:t>
      </w:r>
    </w:p>
    <w:p>
      <w:r>
        <w:t>Das So zialver sicherungs gericht ist als einzige kantonale Gerichtsin stanz für Klagen über Streitig keiten aus Zusatz versicherungen zur sozialen Kranken versi che rung nach dem KVG zuständig (Art. 7 der Schweizerischen Zivilprozessord nung, ZPO, in Ver bindung mit § 2 Abs. 2 lit . b des Gesetzes über das Sozialversiche rungs gericht, GSVGer , BGE 138 III 2), ohne dass vorgängig ein Schlich tungs ver fahren durchzuführen ist (BGE 138 III 558).</w:t>
      </w:r>
    </w:p>
    <w:p>
      <w:r>
        <w:rPr>
          <w:b/>
        </w:rPr>
        <w:t>E. 1.3</w:t>
      </w:r>
    </w:p>
    <w:p>
      <w:r>
        <w:t>), haben die Parteien auch im Rahmen der sozialen Untersuchungsmaxime gemäss Art. 247</w:t>
      </w:r>
    </w:p>
    <w:p>
      <w:r>
        <w:t>Abs. 2 lit . a ZPO wie unter der Verhandlungsmaxime den Stoff selbst zu be schaffen und sind nicht davon befreit, die allenfalls zu erhebenden Beweise zu bezeichnen beziehungsweise anzubieten . Sie tragen auch im Bereich der sozialen Untersuchungsmaxime die Verantwortung für die Sachverhaltsermittlung . Das Gericht hat sich in Bezug auf seine Fragepflicht zudem zurückzuhalten , wenn eine Partei anwaltlich vertreten ist.</w:t>
      </w:r>
    </w:p>
    <w:p>
      <w:r>
        <w:rPr>
          <w:b/>
        </w:rPr>
        <w:t>E. 1.4</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 /2001 vom 3. Juli 2001 E. 2c; Peter Stein, Basler Kom mentar VVG, Basel 2001, Art. 87 VVG N 15; Willy Koenig , Der Versicherungsvertrag, in: Schweizeri sches Privat recht, VII/2, Basel 1979, S. 729).</w:t>
      </w:r>
    </w:p>
    <w:p>
      <w:r>
        <w:rPr>
          <w:b/>
        </w:rPr>
        <w:t>E. 1.5</w:t>
      </w:r>
    </w:p>
    <w:p>
      <w:r>
        <w:t>Gemäss Art. 157 ZPO bildet sich das Gericht seine Überzeugung nach freier Wür digung der Beweise. Das Gericht legt demzufolge die Kraft eines Beweis mittels nach seiner Überzeugung fest und befindet frei von Beweisregeln, nach seiner eigenen Überzeugung darüber, ob es eine behauptete Tatsache als wahr oder unwahr einstuft (BGE 137 III 266 E. 3.2; Franz Hasenböhler , in: Thomas Sutter- Somm /Franz Hasenböhler /Christoph Leuenberger, Kommentar zu ZPO, 2. Aufl., Zürich 2013, Art. 157 ZPO N 8). Das Gericht kann in antizi pierter Beweiswürdi gung auf die Abnahme von Beweisen verzichten, wenn es aufgrund bereits abge nommener Beweise seine Überzeugung gebildet hat und ohne Will kür annehmen kann, diese werde durch weitere Beweiser hebungen nicht geän dert (BGE 138 III 374 E. 4.3.2; Franz Hasenböhler , a.a.O., Art. 157 ZPO N 45).</w:t>
      </w:r>
    </w:p>
    <w:p>
      <w:r>
        <w:rPr>
          <w:b/>
        </w:rPr>
        <w:t>E. 1.6</w:t>
      </w:r>
    </w:p>
    <w:p>
      <w:r>
        <w:t>Zu beweisen sind nur Tatsachenbehauptungen, die ausdrücklich bestritten sind. Bestreitungen sind so konkret zu halten, dass sich bestimmen lässt, welche ein zelnen Behauptungen damit bestritten werden (BGE 117 II 113 E. 2); die Be stre i tung muss ihrem Zweck entsprechend so konkret sein, dass die Gegenpartei weiss, welche einzelne Tatsachenbehauptung sie beweisen muss (BGE 115 II 1 E. 4). Der Grad der Substanziierung einer Behauptung beein flusst insofern den er forder lichen Grad an Substanziierung einer Bestreitung; je detaillierter ein zelne Tat sachen eines gesamten Sachverhalts behauptet werden, desto konkreter muss die Gegenpartei erklären, welche dieser einzel nen Tatsachen sie bestreitet. Je detail lierter mithin ein Parteivortrag ist, desto höher sind die Anforderungen an eine substanziierte Bestreitung. Diese sind zwar tiefer als die Anforderungen an die Substanziierung einer Behauptung; pauschale Bestreitungen reichen indes sen nicht aus. Erforderlich ist eine klare Äusserung, dass der Wahr heits ge halt einer bestimmten und konkreten gegnerischen Behauptung infrage ge stellt wird (BGE 141 III 433 E. 2.6).</w:t>
      </w:r>
    </w:p>
    <w:p>
      <w:r>
        <w:rPr>
          <w:b/>
        </w:rPr>
        <w:t>E. 1.7</w:t>
      </w:r>
    </w:p>
    <w:p>
      <w:r>
        <w:t>Nach Art. 168 Abs. 1 ZPO sind als Beweismittel zulässig das Zeugnis ( lit . a), die Ur kunde ( lit . b), der Augenschein ( lit . c), das Gutachten ( lit . d), die schriftliche Auskunft ( lit . e) sowie die Parteibefragung und die Beweisaussage ( lit . f). Diese Aufzäh lung ist abschliessend; im Zivilprozessrecht besteht insofern ein numerus</w:t>
      </w:r>
    </w:p>
    <w:p>
      <w:r>
        <w:t>clau sus der Beweismittel (Urteil des Bundesgerichts 5A_957/2012 vom 28. Mai</w:t>
      </w:r>
    </w:p>
    <w:p>
      <w:r>
        <w:t>2013 E. 2). Nach der Rechtsprechung handelt es sich einzig bei den vom Gericht eingeholten Gutachten um Gutachten im Sinne von Art. 168 Abs. 1 lit . d ZPO , nicht jedoch bei den Privatgutachten (BGE 141 III 433 E. 2.5.2). Des Gleichen handelt es sich bei Privatgutachten auch nicht um Urkun den im Sinne von Art. 168 Abs. 1 lit . b ZPO (BGE 141 III 433 E. 2.5.3). Privat gutachten stellen im Zivilprozess vielmehr keine Beweismittel dar, sondern gelten als Par teibehaup tungen beziehungsweise als Bestandteil der Parteivor bringen (BGE 141 III 433 E. 2.5.2; Urteil des Bun desgerichts 4A_505/2012 vom 6. Dezember 2012 E. 3.5; vgl. BGE 132 III 83 E. 3.4). Parteibehauptungen, denen ein Privatgutachten zu grunde liegt, sind in der Regel</w:t>
      </w:r>
    </w:p>
    <w:p>
      <w:r>
        <w:t>indes meist besonders substanziiert . Entsprechend genügt eine pauschale Bestreitung nicht; die Gegenpartei ist vielmehr gehalten zu substanziieren , wel che einzelnen Tatsachen sie konkret bestreitet. Wird eine Tat sachen behaup tung von der Gegenpartei substanziiert bestritten, so vermögen Par teigutachten als reine Parteibehauptungen diese allein nicht zu beweisen. Als Parteibehaup tungen mögen sie allenfalls zusammen mit - durch Beweis mittel nachgewiese nen - Indizien den Beweis zu erbringen. Werden sie aber nicht durch Indizien gestützt, so dürfen sie als bestrittene Behauptungen nicht als erwiesen erachtet werden (BGE 141 III 433 E. 2.6).</w:t>
      </w:r>
    </w:p>
    <w:p>
      <w:r>
        <w:rPr>
          <w:b/>
        </w:rPr>
        <w:t>E. 1.8</w:t>
      </w:r>
    </w:p>
    <w:p>
      <w:r>
        <w:t>Stehen Leistungen aus einer Krankentaggeldversicherung im Streite hat die einen Ver sicherungsanspruch geltend machende</w:t>
      </w:r>
    </w:p>
    <w:p>
      <w:r>
        <w:t>versicherte Person den Nachweis für die anspruchsbegründende n Tatsachen - insbesondere die Arbeitsunfähigkeit im geltend gemachten Umfang - mit dem Beweismass der überwiegenden Wahr schein lichkeit (vgl. hierzu BGE 130 III 321 E. 3.3) z u erbringen. Steht eine weitere Ausrichtung von Taggeldleistungen im Streite, hat nicht der Versicherer eine Zustandsverbesserung zu beweisen, sondern die versicherte Person hat den Nach weis zu erbringen, dass die Arbeitsfähigkeit im geltend gemachten Umfang weiter angedauert hat . Für eine Klageabweisung genügt es, dass Zweifel am Bestehen einer Arbeitsunfähigkeit aufkommen, sodass diese nicht als überwiegend wahr scheinlich erscheint. Derartige Zweifel können auch allein durch Parteivorbringen beziehungsweise Privatgutachten ausgelöst werden. Die versicherte Person muss aufzeigen, dass die zu berücksichtigten Umstände keine Zweifel daran aufkom men lassen , dass die im Streite stehende Arbeitsunfähigkeit überwiegend wahr scheinlich ist</w:t>
      </w:r>
    </w:p>
    <w:p>
      <w:r>
        <w:t>(Urteil des Bundesgerichts 4A_85/2017 vom 4. September</w:t>
      </w:r>
    </w:p>
    <w:p>
      <w:r>
        <w:t>2017 E.</w:t>
      </w:r>
    </w:p>
    <w:p>
      <w:r>
        <w:t>2.3).</w:t>
      </w:r>
    </w:p>
    <w:p>
      <w:r>
        <w:rPr>
          <w:b/>
        </w:rPr>
        <w:t>E. 2</w:t>
      </w:r>
    </w:p>
    <w:p>
      <w:r>
        <w:t>ZPO). Das Gericht kommt ihnen mit spezifischen Fragen zur Hilfe, damit die erforderlichen Behauptungen und die entsprechenden Beweismittel genau aufgezählt werden. Es ermittelt aber nicht aus eigenem An trieb. Ist eine Partei durch einen Anwalt vertreten, kann und muss sich das Ge richt ihr gegenüber wie bei Geltung der Ver handlungsmaxime zurück halten (BGE 141 III 569 E. 2.3.1 bis 2.3.3 und 125 III 231 E. 4 ; Urteil des Bundesgerichts 4A_702/2016 vom 23. März 2017 E. 3.1).</w:t>
      </w:r>
    </w:p>
    <w:p>
      <w:r>
        <w:rPr>
          <w:b/>
        </w:rPr>
        <w:t>E. 2.1</w:t>
      </w:r>
    </w:p>
    <w:p>
      <w:r>
        <w:t>Gemäss der sich bei den Akten befindenden Versicherungspolice (Urk. 9/56/1 ) hat die Beklagte mit der Y.___ einen Vertrag für eine kollek tive Krankenzusatzversicherung für zwei versicherte Personen (Kläger und A.___ ) mit Be ginn am 1. Januar 2016 abgeschlossen und ein Kranken taggeld in der Höhe von 80 % des versi cherten AHV-beitragspflichtigen Ver dienstes (bis zu einem maximalen versicherten Jahreslohn von Fr. 300‘000.-- pro Person) für eine Leistungsdauer von 730 Tagen (für Personen unterhalb des AHV-Alters) abzüglich einer Wartefrist von 14 Tagen ver ein bart. Als Vertragsgrundlage wurde unter anderem auf die Allgemei nen Bedingungen für die Kollektiv-Krankentag geldversicherung, Ausgabe 2008 (Urk. 9/56/2 ; nachfolgend: AVB), und auf die Zusatzbedingungen für die Kranken taggeld-Versicherung, Ausgabe 2008 (Urk. 9/56/3 ; nachfolgend: ZVB), verwiesen, welche durch Über nahme Ver trags bestand teil wurden.</w:t>
      </w:r>
    </w:p>
    <w:p>
      <w:r>
        <w:rPr>
          <w:b/>
        </w:rPr>
        <w:t>E. 2.2</w:t>
      </w:r>
    </w:p>
    <w:p>
      <w:r>
        <w:t>In Art. 3 Ziff. 1 AVB wird die Krankheit defi niert: « Krankheit ist jede Beeinträchtigung der körperlichen, geistigen oder psychischen Gesundheit, die nicht Folge eines Unfalles ist und die eine medizinische Unter suchung oder Behandlung erfordert oder eine Arbeitsunfähigkeit zur Folge hat».</w:t>
      </w:r>
    </w:p>
    <w:p>
      <w:r>
        <w:t>Die Arbeitsunfähigkeit wird in Art. 3 Ziff.</w:t>
      </w:r>
    </w:p>
    <w:p>
      <w:r>
        <w:rPr>
          <w:b/>
        </w:rPr>
        <w:t>E. 2.3</w:t>
      </w:r>
    </w:p>
    <w:p>
      <w:r>
        <w:t>Die versicherten Leistungen werden in Art. 1 ZVB umschrieben: « Versichert sind Taggelder bei Arbeitsunfähigkeit infolge einer Krankheit, die einen Erwerbsausfall zur Folge hat».</w:t>
      </w:r>
    </w:p>
    <w:p>
      <w:r>
        <w:t>Die Bemessung der Taggeldhöhe wird in Art.</w:t>
      </w:r>
    </w:p>
    <w:p>
      <w:r>
        <w:rPr>
          <w:b/>
        </w:rPr>
        <w:t>E. 4</w:t>
      </w:r>
    </w:p>
    <w:p>
      <w:r>
        <w:t>AVB definiert: « Arbeitsunfähigkeit ist die durch eine Beeinträchtigung der körperlichen, geisti gen oder psychischen Gesundheit bedingte, volle oder teilweise Unfähigkeit, sowohl im bisherigen als auch in einem anderen Beruf oder Aufgabenbereich zumutbare Arbeit zu leisten. Für die Beurteilung des Vorliegens einer Arbeitsunfähigkeit sind ausschliesslich die Folgen der gesundheitlichen Beeinträchtigung zu berücksichtigen. Eine Arbeits unfähigkeit liegt zudem nur vor, wenn sie aus objektiver Sicht nicht über windbar ist».</w:t>
      </w:r>
    </w:p>
    <w:p>
      <w:r>
        <w:rPr>
          <w:b/>
        </w:rPr>
        <w:t>E. 4.1</w:t>
      </w:r>
    </w:p>
    <w:p>
      <w:r>
        <w:t>M angels eines übereinstimmenden wirklichen Willens sind die Klauseln der AVB und der ZVB nach dem Vertrauensprinzip und somit nor mativ auszulegen. Ent schei dend ist daher, wie die Y.___ als andere Vertragspar tei die Klauseln ver stehen durfte und musste.</w:t>
      </w:r>
    </w:p>
    <w:p>
      <w:r>
        <w:rPr>
          <w:b/>
        </w:rPr>
        <w:t>E. 4.2</w:t>
      </w:r>
    </w:p>
    <w:p>
      <w:r>
        <w:t>Im streitigen Versicherungsvertrag ist als versichertes Risiko «Kollektiv-Kran ken versicherung» aufgeführt ( Urk. 9/56/1) . Die AVB der Beklagten verweisen inso fern auf das Sozialversicherungsrecht, als die Definition d es Begriffs «Krankheit» in Art. 3 Ziff. 1 AVB, wonach es sich diesbezüglich um jede Beeinträchtigung der körperlichen, geistigen oder psychischen Gesundheit, die nicht Folge eines Un falles ist und die eine medizinische Untersuchung oder Behandlung erfordert oder eine Arbeits unfähigkeit zur Folge hat, wörtlich Art. 3 Abs. 1 des Bundesgesetzes über den Allgemeinen Teil des Sozialversicherungsrechts (ATSG) entspricht. Im Bereich der obligatorischen Krankenpflegeversicherung tritt der Versicherungsfall erst im Z eit punkt der erstmaligen Inanspruchnahme medizinischer Hilfe für ein bestim mtes Krankheitsgeschehen ein (BGE 139 V 244 E. 3.3.1). Auch bei der freiwilligen Taggeldversicherung nach Art. 67 ff. KVG besteht das versicherte Risiko im Erwerbsausfall, dessen Deckung Zweck der Versicherung ist (vgl. BGE 142 III 671 E. 3.8). Sodann werden die versicherten Leistungen in Art. 1 ZVB als Taggelder bei Arbeitsunfähigkeit infolge einer Krankheit, die einen Erwerbsaus fall zur Folge hat, umschrieben, wobei gemäss Art.</w:t>
      </w:r>
    </w:p>
    <w:p>
      <w:r>
        <w:rPr>
          <w:b/>
        </w:rPr>
        <w:t>E. 4.3</w:t>
      </w:r>
    </w:p>
    <w:p>
      <w:r>
        <w:t>Das VVG enthält keine Definition des befürchteten Ereignisses (BGE 142 III 671 E. 3.5) beziehungsweise des Versicherungsfalls (BGE 129 III 510 E. 3.2 ). Gemäss der Rechtsprechung handelt es sich beim Versicherungsfall um die Verwirkli chung der Gefahr, gegen welche die Versicherung abgeschlossen worden ist (BGE 142 III 671 E. 3.6 und 129 III 510 E. 3.2). Das Bundesgericht und die Mehrheit der Lehre gehen bei der Krankentaggeldversicherung davon aus, dass mit diesem Vertragstypus grundsätzlich die krankheitsbedingte Arbeitsun fähigkeit versichert ist. Der Versicherungsfall tritt mithin nicht bereits mit der Krankheit ein (BGE 142 III 671 E. 3.9).</w:t>
      </w:r>
    </w:p>
    <w:p>
      <w:r>
        <w:t>Nach Gesagtem ist davon auszugehen, dass die erwähnten Vertrags bestim mung en von der Y.___</w:t>
      </w:r>
    </w:p>
    <w:p>
      <w:r>
        <w:t>so verstanden werden mussten , dass eine krankheitsbedingte Arbeitsunfähigkeit von mehr als 25 % versichert ist.</w:t>
      </w:r>
    </w:p>
    <w:p>
      <w:r>
        <w:rPr>
          <w:b/>
        </w:rPr>
        <w:t>E. 4.4.1</w:t>
      </w:r>
    </w:p>
    <w:p>
      <w:r>
        <w:t>Gleiches gilt für die Definition der Arbeits unfähigkeit in Art. 3 Ziff. 4 AVB, deren Satz 1 beinahe wörtlich mit der in Art. 6 ATSG enthaltenen Definition der Arbeits unfähigkeit übereinstimmt: Arbeitsunfähigkeit ist die durc h eine Beeinträchtigung der körperlichen, geistigen oder psychischen Ge sundheit bedingte, volle oder teil weise Unfähigkeit, sowohl im bisherigen Beruf als auch in einem anderen Beruf oder Aufgabenbereich zumutbare Arbeit zu leisten (anstatt wie in Art.</w:t>
      </w:r>
    </w:p>
    <w:p>
      <w:r>
        <w:rPr>
          <w:b/>
        </w:rPr>
        <w:t>E. 4.4.2</w:t>
      </w:r>
    </w:p>
    <w:p>
      <w:r>
        <w:t>), kann nach der Rechtsprechung auf eine rückwirkende Ein schätzung einer</w:t>
      </w:r>
    </w:p>
    <w:p>
      <w:r>
        <w:t>Arbeitsunfähig keit abgestellt worden, wenn diese nachvollzieh bar begrün det wurde und zu überzeugen vermag (Urteil des Bundesgerichts 4A_280/2013 vom 20. September 2013 E. 3.3), was vorliegend zutrifft.</w:t>
      </w:r>
    </w:p>
    <w:p>
      <w:r>
        <w:rPr>
          <w:b/>
        </w:rPr>
        <w:t>E. 4.5</w:t>
      </w:r>
    </w:p>
    <w:p>
      <w:r>
        <w:t>Da es sich bei den erwähnten Vertragsbestimmungen und Klauseln der AVB und der ZVB nicht um ungewöhnliche Klauseln handelt, welche von der globalen Zustimmung ausgenommen sind, und auf welche gesondert hätte aufmerksam gemacht werden müssen, kommt die Ungewöhnlichkeitsregel nicht zur Anwen dung (vgl. Urteil des Bundesgerichts 4C.175/2004 vom 3 1. August 2004 E. 2.3.1). Da die Auslegung nach dem Vertrauensprinzip zu einem Ergebnis geführt hat, bleibt auch für die Unklarheits regel kein Raum. 5.</w:t>
      </w:r>
    </w:p>
    <w:p>
      <w:r>
        <w:rPr>
          <w:b/>
        </w:rPr>
        <w:t>E. 5</w:t>
      </w:r>
    </w:p>
    <w:p>
      <w:r>
        <w:t>Ziff. 1 ZVB bei einer Arbeitsunfähigkeit von weniger als 25 % kein Taggeldanspruch besteht.</w:t>
      </w:r>
    </w:p>
    <w:p>
      <w:r>
        <w:rPr>
          <w:b/>
        </w:rPr>
        <w:t>E. 5.1</w:t>
      </w:r>
    </w:p>
    <w:p>
      <w:r>
        <w:t>Im Folgenden gilt es vorerst die für die Beurteilung des streitigen Taggeldanspruchs des Klägers für die Zeit vom 1. November 2018 bis 3 1. März 2020 massgebenden me dizinischen Akten und weiteren Unterlagen zu prüfen.</w:t>
      </w:r>
    </w:p>
    <w:p>
      <w:r>
        <w:rPr>
          <w:b/>
        </w:rPr>
        <w:t>E. 5.2</w:t>
      </w:r>
    </w:p>
    <w:p>
      <w:r>
        <w:t>) auf grund</w:t>
      </w:r>
    </w:p>
    <w:p>
      <w:r>
        <w:t>unklarer Symptome den Kläger zu einer neurologischen Untersuchung überwies, fehlte es daher an einer für die streitigen gesundheitlichen Beeinträchtigungen des Klägers angezeigten fachärztlichen Weiterbildung im Bereich Neurologie. Auf seine Beurtei lung des Gesundheitszustandes des Klägers kann daher auch deshalb nicht abgestellt werden, weil es ihm an einer dafür angezeig ten fachärztlichen Weiterbildung fehlte .</w:t>
      </w:r>
    </w:p>
    <w:p>
      <w:r>
        <w:rPr>
          <w:b/>
        </w:rPr>
        <w:t>E. 5.3</w:t>
      </w:r>
    </w:p>
    <w:p>
      <w:r>
        <w:t>) davon aus, dass der Kläger unter belastungsabhängige n Unterarmschmerzen unklarer Ätiologie leide, und dass die Unterarm- und Handgelenksschmerzen ätiologisch nicht zugeordnet werden könnten. Damit übereinstimmend bekundeten auch die Ärzte der E.___ vorerst Mühe, das Beschwerdebild im Bereiche der Unterarme des Klägers diagnostisch zu qualifizieren. Vorerst gingen sie am 2 5. März 2019 (vorstehend E. 5.4 ), davon aus, dass der Kläger am ehesten unter eine r Epicondylitis</w:t>
      </w:r>
    </w:p>
    <w:p>
      <w:r>
        <w:t>humeri</w:t>
      </w:r>
    </w:p>
    <w:p>
      <w:r>
        <w:t>radialis beidsei t s leide. In ihrem Bericht vom 5. August 2019 (vorstehend E.</w:t>
      </w:r>
    </w:p>
    <w:p>
      <w:r>
        <w:rPr>
          <w:b/>
        </w:rPr>
        <w:t>E. 5.4</w:t>
      </w:r>
    </w:p>
    <w:p>
      <w:r>
        <w:t>) davon aus, dass der Provokationstest positive Werte für eine Epicondylitis</w:t>
      </w:r>
    </w:p>
    <w:p>
      <w:r>
        <w:t>h umeri</w:t>
      </w:r>
    </w:p>
    <w:p>
      <w:r>
        <w:t>radialis</w:t>
      </w:r>
    </w:p>
    <w:p>
      <w:r>
        <w:t>ergeben habe, weshalb am ehesten eine solche anzunehmen sei . Sie gingen indes davon aus , dass zu r</w:t>
      </w:r>
    </w:p>
    <w:p>
      <w:r>
        <w:t>Verifizierung der Diagnose</w:t>
      </w:r>
    </w:p>
    <w:p>
      <w:r>
        <w:t>ein Röntgenbild sowie eine MR I des linken Ellenbogens erforderlich seien. In ihrem Bericht vom 5. August 2019 ( vorstehend E.</w:t>
      </w:r>
    </w:p>
    <w:p>
      <w:r>
        <w:rPr>
          <w:b/>
        </w:rPr>
        <w:t>E. 5.5</w:t>
      </w:r>
    </w:p>
    <w:p>
      <w:r>
        <w:t>) in nachvollziehbarer Weise dar, dass die durchgeführten Untersuchungen keine Hinweise auf eine Neuropathie im Ber eich der Armnerven, auf eine peri pher oder zentral-neurologische Erkrankung , auf ein Karpaltunnelsyndrom, auf eine Nervenschädigung, auf eine Pathologie im Bereich der Muskeln oder auf eine rheumatologische Erkrankung ergeben hätten, weshalb die geltend gemachten Beschwerden in somatischer Hinsicht nicht zu erklären beziehungsweise nicht zu objektivieren seien. Sodann schloss Dr. F.___ auf Grund des Umstandes, dass weder durch nichtsteroidale Antirheumatika noch durch Physiotherapie oder durch eine Entlastung von der Arbeit eine Besserung der Beschwerden zu erreichen war, auf ein funktionelles Geschehen . Aus diesem Gru nde sowie auf Grund der Um stände , dass die durchgeführten Untersuchung en</w:t>
      </w:r>
    </w:p>
    <w:p>
      <w:r>
        <w:t>eine symmetrische und gut entwickelt e Muskelkraft ergab, ohne Hinweise auf einen Kraftverlust , eine Muskelschwäche oder ein en Muskelschwund im Bereich der kleinen Handmuskeln und der Arme , dass</w:t>
      </w:r>
    </w:p>
    <w:p>
      <w:r>
        <w:t>die Kraft und die Sensorik im Bereich der Arme und der Hände vielmehr vollständig erhalten waren, und dass weder eine Schwellung noch eine andere Pathologie im Bereich der Gelenke zu erkennen gewesen waren , zog Dr. F.___ als dann mit nachvollziehbarer Begründung den Schluss, dass der Kläger in seiner Arbeitsfähigkeit nicht eingeschränkt sei. Auf Grund der Aussagen des Klägers gegenüber Dr. F.___ , wonach die Ausübung einer körperlich leichtere n Arbeit in Bezug auf die Schmerzen nichts verändern würde, ist sodann auf eine nicht uner hebliche Krankheitsüberzeugung zu schliessen.</w:t>
      </w:r>
    </w:p>
    <w:p>
      <w:r>
        <w:rPr>
          <w:b/>
        </w:rPr>
        <w:t>E. 5.6</w:t>
      </w:r>
    </w:p>
    <w:p>
      <w:r>
        <w:t>) führten sie alsdann aus, dass eine MRI des Ellbogens bis zum Vorderarm und ein Röntgenbild der Ellenbogen keine Hinweis e für eine Epicondylitis</w:t>
      </w:r>
    </w:p>
    <w:p>
      <w:r>
        <w:t>h umeri</w:t>
      </w:r>
    </w:p>
    <w:p>
      <w:r>
        <w:t>radialis</w:t>
      </w:r>
    </w:p>
    <w:p>
      <w:r>
        <w:t>ergeben hätten , weshalb bei einer unklaren Situation am ehesten von einem Supinatortunnelsyndrom</w:t>
      </w:r>
    </w:p>
    <w:p>
      <w:r>
        <w:t>auszugehen sei. Anschliessend hielten sie am 1. Oktober 2019 fest ( vorstehend E.</w:t>
      </w:r>
    </w:p>
    <w:p>
      <w:r>
        <w:rPr>
          <w:b/>
        </w:rPr>
        <w:t>E. 5.7</w:t>
      </w:r>
    </w:p>
    <w:p>
      <w:r>
        <w:t>), dass weder ein Supinatortunnelsyndrom noch ein belastungsinduziertes Kompart ment syndrom</w:t>
      </w:r>
    </w:p>
    <w:p>
      <w:r>
        <w:t>nachzuweisen sei, weshalb die genaue Diagnose weiterhin unklar</w:t>
      </w:r>
    </w:p>
    <w:p>
      <w:r>
        <w:t>zu bleibe n habe .</w:t>
      </w:r>
    </w:p>
    <w:p>
      <w:r>
        <w:t>Dennoch gingen sie i n der Folge am 1 8. Februar 2020 ( vor ste hend E.</w:t>
      </w:r>
    </w:p>
    <w:p>
      <w:r>
        <w:rPr>
          <w:b/>
        </w:rPr>
        <w:t>E. 5.8</w:t>
      </w:r>
    </w:p>
    <w:p>
      <w:r>
        <w:t>) davon aus, dass nach Ausschluss sowohl eines</w:t>
      </w:r>
    </w:p>
    <w:p>
      <w:r>
        <w:t>Supina tortunnelsyndrom s</w:t>
      </w:r>
    </w:p>
    <w:p>
      <w:r>
        <w:t>als auch eines belastungsinduzierten</w:t>
      </w:r>
    </w:p>
    <w:p>
      <w:r>
        <w:t>Kompartmentsyndrom s</w:t>
      </w:r>
    </w:p>
    <w:p>
      <w:r>
        <w:t>beidseits lediglich die Diagnose einer Epicondyli tis</w:t>
      </w:r>
    </w:p>
    <w:p>
      <w:r>
        <w:t>humeri</w:t>
      </w:r>
    </w:p>
    <w:p>
      <w:r>
        <w:t>rad i a li s verbleibe , und dass aus diesem Grunde eine Arbeitsunfähigkeit von 100 %</w:t>
      </w:r>
    </w:p>
    <w:p>
      <w:r>
        <w:t>in der angestammten Tätigkeit des Klägers bestehe . 6 .5 .2</w:t>
      </w:r>
    </w:p>
    <w:p>
      <w:r>
        <w:t>Die Beurteilung durch die Ärzte der E.___</w:t>
      </w:r>
    </w:p>
    <w:p>
      <w:r>
        <w:t>vermag indes weder in diagnostischer Hinsicht noch hinsichtlich der Arbeitsfähigkeit zu über zeugen. In diagnostischer Hinsicht vermag nicht zu überzeugen, wenn die Ärzte der E.___</w:t>
      </w:r>
    </w:p>
    <w:p>
      <w:r>
        <w:t>vorerst die Ansicht vertraten, dass zur Verifizie rung der Diagnose einer Epicondylitis</w:t>
      </w:r>
    </w:p>
    <w:p>
      <w:r>
        <w:t>humeri</w:t>
      </w:r>
    </w:p>
    <w:p>
      <w:r>
        <w:t>radialis beidseits ein Röntgenbild sowie eine MRI des linken Ellenbogens erforderlich sei en , und anschliessend , nachdem weder eine MRI noch ein Röntgenbild der Ellenbogen Hinweise für eine Epicondylitis</w:t>
      </w:r>
    </w:p>
    <w:p>
      <w:r>
        <w:t>h umeri</w:t>
      </w:r>
    </w:p>
    <w:p>
      <w:r>
        <w:t>radialis ergeben hatten, sowie nach einem Ausschluss eines Supinatortunnelsyndroms und eines belastungsinduzierten Kompartment syndroms beidseits erneut eine Epicondylitis</w:t>
      </w:r>
    </w:p>
    <w:p>
      <w:r>
        <w:t>humeri</w:t>
      </w:r>
    </w:p>
    <w:p>
      <w:r>
        <w:t>radialis</w:t>
      </w:r>
    </w:p>
    <w:p>
      <w:r>
        <w:t>diagnostizierten . Für die Diagnose einer Epicondylitis</w:t>
      </w:r>
    </w:p>
    <w:p>
      <w:r>
        <w:t>humeri</w:t>
      </w:r>
    </w:p>
    <w:p>
      <w:r>
        <w:t>radialis lässt sich den Akten keine nach vollziehbar begründete Beurteilung entnehmen. Des Gleichen vermag auch die Beurteilung der Arbeitsfähigkeit durch die Ärzte der E.___ nicht zu überzeugen . Denn einerseits attestierten sie dem Kläger am 1 5. Januar 2020 eine Arbeitsunfähigkeit von 100 % ohne zu berücksichtigen , dass der Kläger bereits seit dem 1. September 2019 wieder im Umfang von 50 % an seinem bisherigen Arbeitsplatz tätig gewesen war (vgl. Urk.</w:t>
      </w:r>
    </w:p>
    <w:p>
      <w:r>
        <w:t>1 S. 8 oben). Andererseits berücksichtigen sie nicht, dass der Arbeitsplatz des Klägers bei der Y.___ zwei verschiedene Arbeitsbereiche umfasste , einen körperlich schwereren und einen leichteren Bereich, welcher vorwiegend aus der Kontrolle und der Überwachung einer Maschine bestand. Im Widerspruch zur Beurteilung vom 1 5. Januar 2020 attestierten die Ärzte der E.___ dem Kläger am 1 7. Februar 2020</w:t>
      </w:r>
    </w:p>
    <w:p>
      <w:r>
        <w:t>alsdann eine Arbeitsunfähigkeit im Umfang von 50 % vom 1. Dezember 2019 bis 3 0. April 202 0. D ieser B eurteilung lässt sich indes weder entnehmen, in welcher Weise der Kläger bei der Ausübung seiner bisherigen Tätigkeit in funktioneller Hinsicht beeinträchtigt sein sollte, noch lässt sich dieser Beurteilung eine nachvollziehbare Begründung der dem Kläger attestierten Arbeitsunfähigkeit entnehmen. Mangels einer nachvollziehbaren Begründung vermögen die Beurteilung en durch die Ärzte der E.___ vorliegend daher nicht zu überzeugen. 7.</w:t>
      </w:r>
    </w:p>
    <w:p>
      <w:r>
        <w:rPr>
          <w:b/>
        </w:rPr>
        <w:t>E. 5.9</w:t>
      </w:r>
    </w:p>
    <w:p>
      <w:r>
        <w:t>) davon aus , dass die Diagnose eine r</w:t>
      </w:r>
    </w:p>
    <w:p>
      <w:r>
        <w:t>Epicondylitis</w:t>
      </w:r>
    </w:p>
    <w:p>
      <w:r>
        <w:t>humeri</w:t>
      </w:r>
    </w:p>
    <w:p>
      <w:r>
        <w:t>radialis beidseits rechtsbetont</w:t>
      </w:r>
    </w:p>
    <w:p>
      <w:r>
        <w:t>zu passen scheine , ohne dass sich ihrer Beurteilung in diagnostischer Hinsicht eine nachvollziehbare Begründung entnehmen liesse . Damit übereinstimmend gingen sie auch in ihrer Stellungnahme vom 1 5. Januar 2020 ( vorstehend E.</w:t>
      </w:r>
    </w:p>
    <w:p>
      <w:r>
        <w:rPr>
          <w:b/>
        </w:rPr>
        <w:t>E. 6</w:t>
      </w:r>
    </w:p>
    <w:p>
      <w:r>
        <w:t>ATSG: Arbeitsunfähigkeit ist die durch eine Beeinträchtigung der körperlichen, geistigen oder psychischen Gesundheit bedingte, volle oder teilweise Unfähigkeit, im bis herigen Beruf oder Aufgabenbereich zumutbare Arbeit zu leisten. Bei langer Dauer wird auch die zumutbare Tätigkeit in einem anderen Beruf oder Auf gabenbereich berücksichtigt.). Zudem stimmt Satz 2 von Art. 3 Ziff. 4 AVB bei nahe wörtlich mit Art.</w:t>
      </w:r>
    </w:p>
    <w:p>
      <w:r>
        <w:rPr>
          <w:b/>
        </w:rPr>
        <w:t>E. 6.2</w:t>
      </w:r>
    </w:p>
    <w:p>
      <w:r>
        <w:t>Während Dr. B.___</w:t>
      </w:r>
    </w:p>
    <w:p>
      <w:r>
        <w:t>in den von ihm ausgestellten Zeugnissen (vorstehend E.</w:t>
      </w:r>
    </w:p>
    <w:p>
      <w:r>
        <w:rPr>
          <w:b/>
        </w:rPr>
        <w:t>E. 6.3</w:t>
      </w:r>
    </w:p>
    <w:p>
      <w:r>
        <w:t>) . Darin legte Dr. F.___ in nachvollziehbarer Weise</w:t>
      </w:r>
    </w:p>
    <w:p>
      <w:r>
        <w:t>dar , dass spätestens ab 1. November 2018 eine uneingeschränkte Arbeitsfähigkeit in der bisher ausgeübten Tätigkeit des Klägers als Schreiner beziehungsweise als Mitar beiter e iner Lackiererei bestand en habe . Demnach hat die Beklagte damit für die Zeit ab 1. November 2018 die vom Kläger geltend gemachte Arbeitsunfähigkeit besonders substantiiert bestritten.</w:t>
      </w:r>
    </w:p>
    <w:p>
      <w:r>
        <w:t>Demzufolge gelang dem Kläger der Beweis für eine Arbeitsunfähigkeit und einen Taggeldanspruch für die Zeit vom</w:t>
      </w:r>
    </w:p>
    <w:p>
      <w:r>
        <w:rPr>
          <w:b/>
        </w:rPr>
        <w:t>E. 6.3.1</w:t>
      </w:r>
    </w:p>
    <w:p>
      <w:r>
        <w:t>Dr. F.___ , welcher als Facharzt für Neurologie</w:t>
      </w:r>
    </w:p>
    <w:p>
      <w:r>
        <w:t>über eine für die Beurteilung de r</w:t>
      </w:r>
    </w:p>
    <w:p>
      <w:r>
        <w:t>streitigen Gesundheitsbeeinträchtigung des Klägers ange zeigte fachä rztliche Weiterbildung verfügt, legte in seinem Gutachten vom 2 5. Juni 2019 ( vorstehend E.</w:t>
      </w:r>
    </w:p>
    <w:p>
      <w:r>
        <w:rPr>
          <w:b/>
        </w:rPr>
        <w:t>E. 6.3.2</w:t>
      </w:r>
    </w:p>
    <w:p>
      <w:r>
        <w:t>Vor dem Hintergrund, dass die Tätigkeit des Klägers bei der Y.___</w:t>
      </w:r>
    </w:p>
    <w:p>
      <w:r>
        <w:t>gemäss den Angaben des Klägers zwei verschiedene Arbeitsbereiche um fasste, wobei im einen Bereich Bretter eines Gewichts von 5 bis 20 Kilogramm in eine Maschine einzuführen waren , und im anderen Bereich die Maschinen zu überwachen und zu kontrollieren sowie gelegentlich Farbe aus Kanistern eines Gewicht von 15 bis 20 Kilogramm ei n zufüllen waren , ist davon auszugehen, dass es sich bei der angestammten Tätigkeit des Klägers insgesamt höchstens um eine körperlich mittelschwere Tätigkeit handelt . Die Beurteilung durch Dr. F.___ , dass</w:t>
      </w:r>
    </w:p>
    <w:p>
      <w:r>
        <w:t>eine Einbusse an funktionellem Leistungsvermögen aus gesundheitlichen Gründen im bisherigen Beruf</w:t>
      </w:r>
    </w:p>
    <w:p>
      <w:r>
        <w:t>d es Klägers zu verneinen, und dass spätestens ab 1. November 2018 von einer uneingeschränkten Arbeitsfähigkeit auszugehen sei, erscheint daher als nachvollziehbar und vermag zu überzeugen. Daran ändert nichts, dass Dr. F.___</w:t>
      </w:r>
    </w:p>
    <w:p>
      <w:r>
        <w:t>dem Kläger rückwirkend ab 1. November 2018 eine uneingeschränkte Arbeitsfähigkeit in der bisher ausgeübten Tätigkeit als Schreiner beziehungsweise als Mitarbeiter einer Lackiererei attestierte . Denn, wie bereits erwähnt (vorstehend E.</w:t>
      </w:r>
    </w:p>
    <w:p>
      <w:r>
        <w:rPr>
          <w:b/>
        </w:rPr>
        <w:t>E. 6.4</w:t>
      </w:r>
    </w:p>
    <w:p>
      <w:r>
        <w:t>Nicht zu überzeugen vermögen indes die davon abweichenden Arbeitsfähig keits beurteilungen durch Dr. B.___ . Denn diese enthalten keine nachvollziehbare Be gründung der dem Kläger für die Zeit vom 1. November 2018 bis 3 1. Oktober 2019 attestierte n Arbeitsunfähigkeit von 60 % und für die dem Kläger für die Zeit vom 1. bis 3 0. November 2019 attestierte n Arbeitsunfähigkeit von 50 % . Zusätz lich gilt es zu berücksichtigen, dass Dr. B.___</w:t>
      </w:r>
    </w:p>
    <w:p>
      <w:r>
        <w:t>gemäss d em Medizinal berufs re gister (www.medregom.admin.ch )</w:t>
      </w:r>
    </w:p>
    <w:p>
      <w:r>
        <w:t>lediglich über einen Weiterbildungstitel als «Praktische r</w:t>
      </w:r>
    </w:p>
    <w:p>
      <w:r>
        <w:t>Arzt » verfügt. Dabei werden d ie eidgenössischen Weiterbildungstitel im Bereich der Humanmedizin gemäss Art. 2 der Verordnung vom 27. Juni 2007 über Diplome, Ausbil dung, Weiterbildung und Berufsausübung in den universi tären Medizinalberufen ( MedBV ) abschliessend im Anhang 1 zur MedBV aufge führt. Die Weiterbildungsgänge, die zu einem eidgenössischen Weiterbil dungstitel führen, müssen akkreditiert werden (Art. 23 Abs. 2 des Medizinalberufegesetz , MedBG ). Gemäss Art. 2 Abs. 1 MedBV werden insbesondere die folgenden eidge nös sischen Weiterbildungstitel erteilt: Praktische Ärztin oder Praktischer Arzt ( lit .</w:t>
      </w:r>
    </w:p>
    <w:p>
      <w:r>
        <w:t>a) und Fachärztin oder Facharzt ( lit .</w:t>
      </w:r>
    </w:p>
    <w:p>
      <w:r>
        <w:t>b). Beim eidg . Weiterb ildungstitel «Prak tische Ärztin/ Praktischer Arzt» handelt es sich daher nicht um einen Facharzttitel,</w:t>
      </w:r>
    </w:p>
    <w:p>
      <w:r>
        <w:t>sondern lediglich um eine Basisweiterbildung im Hinblick auf einen späteren Erwerb des Facharzttitels «Allgemeine Innere Medizin» (vgl. www.siwf.ch/ weiter bildung /praktischer-arzt). Dr. B.___ , welcher gemäss den Angaben in seinem Bericht vom 9. August 2018 ( vorstehend E.</w:t>
      </w:r>
    </w:p>
    <w:p>
      <w:r>
        <w:rPr>
          <w:b/>
        </w:rPr>
        <w:t>E. 6.5</w:t>
      </w:r>
    </w:p>
    <w:p>
      <w:r>
        <w:t>.1</w:t>
      </w:r>
    </w:p>
    <w:p>
      <w:r>
        <w:t>Die Ärzte der E.___</w:t>
      </w:r>
    </w:p>
    <w:p>
      <w:r>
        <w:t>gingen in ihrem Bericht vom 2 5. März 2 0 19 ( vorstehend E.</w:t>
      </w:r>
    </w:p>
    <w:p>
      <w:r>
        <w:rPr>
          <w:b/>
        </w:rPr>
        <w:t>E. 7</w:t>
      </w:r>
    </w:p>
    <w:p>
      <w:r>
        <w:t>Abs. 2 ATSG: Für die Beurteilung des Vorliegens einer Erwerbsunfähigkeit sind ausschliesslich die Folgen der gesundheitlichen Beeinträchtigung zu berücksich tigen. Eine Erwerbsunfähigkeit liegt zudem nur vor, wenn sie aus objektiver Sicht nicht überwindbar ist.).</w:t>
      </w:r>
    </w:p>
    <w:p>
      <w:r>
        <w:rPr>
          <w:b/>
        </w:rPr>
        <w:t>E. 7.1</w:t>
      </w:r>
    </w:p>
    <w:p>
      <w:r>
        <w:t>Gemäss Art.</w:t>
      </w:r>
    </w:p>
    <w:p>
      <w:r>
        <w:rPr>
          <w:b/>
        </w:rPr>
        <w:t>E. 7.2</w:t>
      </w:r>
    </w:p>
    <w:p>
      <w:r>
        <w:t>Da der Nachweis rechtsbegründender Tatsachen im Bereich des Versicherungs ver trags regelmässig mit Schwierigkeiten verbunden ist, geniesst der beweis pflich tige Anspruchsberechtigte insofern eine Beweiserleichterung, als er in der Regel nur eine überwiegende Wahrscheinlichkeit für das Bestehen des geltend ge mach ten</w:t>
      </w:r>
    </w:p>
    <w:p>
      <w:r>
        <w:t>Versicherungsanspruchs darzutun hat. Allerdings kann der Versi cherer im Rahmen des Gegenbeweises Indizien geltend machen, welche die Glaub wür dig keit des An sprechers erschüttern oder erhebliche Zweifel an seinen Schilde rung en erwecken. Gelingt der Gegenbeweis, dürfen die vom An spruchs be rech tigten be haupteten Tatsachen nicht als überwiegend wahrschein lich und da mit nicht als bewiesen anerkannt werden. Der Hauptbeweis ist vielmehr geschei tert (BGE 130 III 326 E. 3.4 mit Hinweis, Urteil des Bun desge richts 5C.146/2000 vom 15. Februar 2001 E.</w:t>
      </w:r>
    </w:p>
    <w:p>
      <w:r>
        <w:t>4b mit Hinweisen). Nach der Rechtsprechung (Urteile des Bundesgerichts 4A_382/2014 vom 3. März 2015 E. 5.3 und 4A_316/2013 vom 21. August 2013 E. 6.2) kann sich, wenn der strikte Beweis nach der Natur der Sache nicht möglich beziehungs weise nicht zumutbar ist, auch der Versicherer in Bezug auf Tatsachen, für wel che ihm die Beweislast obliegt, auf eine Reduktion des Beweis masses auf den Grad der über wiegenden Wahrscheinlichkeit berufen.</w:t>
      </w:r>
    </w:p>
    <w:p>
      <w:r>
        <w:rPr>
          <w:b/>
        </w:rPr>
        <w:t>E. 7.3</w:t>
      </w:r>
    </w:p>
    <w:p>
      <w:r>
        <w:t>Es ist daher am Kläger, mit dem Beweisgrad der überwiegenden Wahrschein lichkeit zu beweisen, dass er im streitigen Zeitraum vom 1. November 2018 bis 3 1. März 2020</w:t>
      </w:r>
    </w:p>
    <w:p>
      <w:r>
        <w:t>weiterhin arbeitsunfähig im geltend gemachten Umfang war und Anspruch auf Tag geldleistungen hatte. Da der Kläger die Einholung eines medi zinischen Gerichtsgutachtens nicht beantragte (vgl. Urk.1), erübrigen sich dies bezügliche Ausführungen. Denn, wie bereits erwähnt (vorliegend E.</w:t>
      </w:r>
    </w:p>
    <w:p>
      <w:r>
        <w:rPr>
          <w:b/>
        </w:rPr>
        <w:t>E. 7.4</w:t>
      </w:r>
    </w:p>
    <w:p>
      <w:r>
        <w:t>Nach Gesagtem vermögen die vom Kläger als Beweismittel bezeichneten Berichte und Zeugnisse von Dr. B.___</w:t>
      </w:r>
    </w:p>
    <w:p>
      <w:r>
        <w:t>und der Ärzte der E.___</w:t>
      </w:r>
    </w:p>
    <w:p>
      <w:r>
        <w:t>(Urk.</w:t>
      </w:r>
    </w:p>
    <w:p>
      <w:r>
        <w:t>1) eine Arbeitsunfähigkeit im Zeitraum vom 1. November 2018 bis 3 1. März 2020 nicht zu beweisen. Denn das Parteigutachten von Dr. F.___ vom 2 5. Juni 2019 lässt erhebliche Zweifel an der von ihm behauptet en Arbeitsunfähigkeit aufkom men</w:t>
      </w:r>
    </w:p>
    <w:p>
      <w:r>
        <w:t>(vorstehend E.</w:t>
      </w:r>
    </w:p>
    <w:p>
      <w:r>
        <w:rPr>
          <w:b/>
        </w:rPr>
        <w:t>E. 8</w:t>
      </w:r>
    </w:p>
    <w:p>
      <w:r>
        <w:t>ZGB schreibt dem Sachgericht nicht vor, mit welchen Mitteln der Sachverhalt abzuklären ist und wie die Beweise zu würdigen sind. Diesem bleibt es unbenommen, von beantragten Beweiserhe bungen deshalb abzusehen, weil es sie zum vornherein nicht für geeignet hält, die behaupteten Tatsachen zu beweisen, oder weil es seine Überzeugung bereits aus anderen Beweisen gewonnen hat und davon ausgeht, dass weitere Abklä rungen am massgeblichen Beweisergebnis nichts mehr zu ändern vermöchten (BGE 122 III 219 E. 3c; Urteil des Bundesgerichts 4A_273/2018 vom 1 1. Juni 2019 E. 3.2.3.1).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