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KK.2018.00018 vom 5. September 2019</w:t>
      </w:r>
    </w:p>
    <w:p>
      <w:r>
        <w:t>ZH Sozialversicherungsgericht, 2019-09-05, DE</w:t>
      </w:r>
    </w:p>
    <w:p>
      <w:r>
        <w:rPr>
          <w:b/>
        </w:rPr>
        <w:t xml:space="preserve">Quelle: </w:t>
      </w:r>
      <w:r>
        <w:t>https://mcp.opencaselaw.ch/entscheid/zh_sozialversicherungsgericht_KK.2018.00018</w:t>
      </w:r>
    </w:p>
    <w:p>
      <w:r>
        <w:t>FR: ZH_SOZIALVERSICHERUNGSGERICHT KK.2018.00018 du 5 septembre 2019</w:t>
      </w:r>
    </w:p>
    <w:p>
      <w:r>
        <w:t>IT: ZH_SOZIALVERSICHERUNGSGERICHT KK.2018.00018 del 5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9. Juli 2017 ein ( Urk. 8/67-68). Am</w:t>
      </w:r>
    </w:p>
    <w:p>
      <w:r>
        <w:rPr>
          <w:b/>
        </w:rPr>
        <w:t>E. 2</w:t>
      </w:r>
    </w:p>
    <w:p>
      <w:r>
        <w:t>6. September und am 2 7. Oktober 2017 teilte der Versicherte der Helsana mit, dass er aus gesundheitlichen Gründen nicht in der Lage sei, die Anmeldung bei der Invalidenversicherung vorzunehmen , wes halb ihn kein Verschulden treffe ( Urk. 8/73 , Urk. 8/75 ). Mit Schreiben vom 4. Oktober und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