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KK.2015.00023 vom 5. September 2016</w:t>
      </w:r>
    </w:p>
    <w:p>
      <w:r>
        <w:t>ZH Sozialversicherungsgericht, 2016-09-05, DE</w:t>
      </w:r>
    </w:p>
    <w:p>
      <w:r>
        <w:rPr>
          <w:b/>
        </w:rPr>
        <w:t xml:space="preserve">Quelle: </w:t>
      </w:r>
      <w:r>
        <w:t>https://mcp.opencaselaw.ch/entscheid/zh_sozialversicherungsgericht_KK.2015.00023</w:t>
      </w:r>
    </w:p>
    <w:p>
      <w:r>
        <w:t>FR: ZH_SOZIALVERSICHERUNGSGERICHT KK.2015.00023 du 5 septembre 2016</w:t>
      </w:r>
    </w:p>
    <w:p>
      <w:r>
        <w:t>IT: ZH_SOZIALVERSICHERUNGSGERICHT KK.2015.00023 del 5 settembre 2016</w:t>
      </w:r>
    </w:p>
    <w:p>
      <w:pPr>
        <w:pStyle w:val="Heading2"/>
      </w:pPr>
      <w:r>
        <w:t>Erwägungen</w:t>
      </w:r>
    </w:p>
    <w:p>
      <w:r>
        <w:rPr>
          <w:b/>
        </w:rPr>
        <w:t>E. 1</w:t>
      </w:r>
    </w:p>
    <w:p>
      <w:r>
        <w:t>7 . Dezember 2012</w:t>
      </w:r>
    </w:p>
    <w:p>
      <w:r>
        <w:t>wurde der Versicherten</w:t>
      </w:r>
    </w:p>
    <w:p>
      <w:r>
        <w:t>wegen einer Anpassungsstörung durch übermässi gen Stress am Arbeitsplatz eine 100%ige Arbeitsunfähigkeit attestiert (Urk. 11 /M1). Die AXA anerkannte ihre Leistungspflicht und richtete de r Versi cherten – nach Ablauf der vereinbarten 14-tägigen Wartefrist – ab 31. Dezember 201</w:t>
      </w:r>
    </w:p>
    <w:p>
      <w:r>
        <w:rPr>
          <w:b/>
        </w:rPr>
        <w:t>E. 1.1</w:t>
      </w:r>
    </w:p>
    <w:p>
      <w:r>
        <w:t>X.___ , geboren 1954, war im Rahmen</w:t>
      </w:r>
    </w:p>
    <w:p>
      <w:r>
        <w:t>ihrer unselbständigen Erwerbs tätigkeit aufgrund der durch ihre Arbeitgeberin, die Y.___ AG, bei der AXA Versicherungen AG (nachfolgend AXA) ab geschlossenen kollektiven Kran kentaggeldversicherung</w:t>
      </w:r>
    </w:p>
    <w:p>
      <w:r>
        <w:t>für ein Krankentaggeld versichert (Urk. 11/E/P1 ). Ab</w:t>
      </w:r>
    </w:p>
    <w:p>
      <w:r>
        <w:rPr>
          <w:b/>
        </w:rPr>
        <w:t>E. 1.1.1</w:t>
      </w:r>
    </w:p>
    <w:p>
      <w:r>
        <w:t>Zusatzversicherungen zur sozialen Krankenversicherung nach dem Bundesge -setz über die Krankenversicherung (KVG) unterstehen nach Art.</w:t>
      </w:r>
    </w:p>
    <w:p>
      <w:r>
        <w:t>12 Abs.</w:t>
      </w:r>
    </w:p>
    <w:p>
      <w:r>
        <w:rPr>
          <w:b/>
        </w:rPr>
        <w:t>E. 1.1.2</w:t>
      </w:r>
    </w:p>
    <w:p>
      <w:r>
        <w:t>Die örtliche Zuständigkeit richtet sich nach Art.</w:t>
      </w:r>
    </w:p>
    <w:p>
      <w:r>
        <w:t>32 ZPO. Demnach ist bei Streitig keiten aus Konsumentenverträgen für Klagen der Konsumentin oder des Konsumenten das Gericht am Wohnsitz oder Sitz einer der Parteien zuständig (Art.</w:t>
      </w:r>
    </w:p>
    <w:p>
      <w:r>
        <w:t>32 Abs.</w:t>
      </w:r>
    </w:p>
    <w:p>
      <w:r>
        <w:t>1 lit .</w:t>
      </w:r>
    </w:p>
    <w:p>
      <w:r>
        <w:t>a ZPO). Im Übrigen sehen auch die Allgemeinen Versiche rungsbedingungen der Beklagten in J1 Abs. 2 einen Gerichtsstand am schwei zerisc hen Wohnort der anspruchsberechtigten Person vor (Urk. 11 / E /P2 S. 18 ). D ie Kläger in hat ihren Wohnsitz im Kanton Zürich; damit ist die örtliche Zu ständigkeit des Sozialversicherungsgerichts des Kantons Zürich gegeben.</w:t>
      </w:r>
    </w:p>
    <w:p>
      <w:r>
        <w:rPr>
          <w:b/>
        </w:rPr>
        <w:t>E. 1.2</w:t>
      </w:r>
    </w:p>
    <w:p>
      <w:r>
        <w:t>Nach medizinischen Abklärungen (Urk. 13 /B) teilte die AXA de r Versicherten a m 4. September 2013 mit, dass sie die Taggeldleistungen noch bis 31. August 2013</w:t>
      </w:r>
    </w:p>
    <w:p>
      <w:r>
        <w:t>auf Basis einer 100%igen Arbeitsunfähigkeit und ab 1. September 2013 auf Basis einer solchen von 50 % abrechnen werde. Ab 1. Dezember 2013 be stehe kein Anspruch mehr auf Taggeldleistungen (Urk. 11/A/A18 ) . In der Folge reduzierte die AXA die Taggeldzahlungen per 1. September 2013 auf die Hälfte und stellte sie per</w:t>
      </w:r>
    </w:p>
    <w:p>
      <w:r>
        <w:rPr>
          <w:b/>
        </w:rPr>
        <w:t>E. 2</w:t>
      </w:r>
    </w:p>
    <w:p>
      <w:r>
        <w:t>Taggelder auf Basis einer Arbeitsunfähigkeit von 100</w:t>
      </w:r>
    </w:p>
    <w:p>
      <w:r>
        <w:t>% aus (Urk. 11 / D/T1).</w:t>
      </w:r>
    </w:p>
    <w:p>
      <w:r>
        <w:rPr>
          <w:b/>
        </w:rPr>
        <w:t>E. 3</w:t>
      </w:r>
    </w:p>
    <w:p>
      <w:r>
        <w:t>KVG dem Bundesgesetz über den Versicherungsvertrag (VVG). Das Bundesgericht subsumiert kollektive Krankentaggeldversicher ungen wie alle weiteren Taggeld versicherungen in ständiger Praxis unter den Begriff der Zusatzversicherung zur sozialen Krankenversicherung (Urteil des Bundesgerichts 4A_47/2012 vom 12.</w:t>
      </w:r>
    </w:p>
    <w:p>
      <w:r>
        <w:t>März 2012 E.</w:t>
      </w:r>
    </w:p>
    <w:p>
      <w:r>
        <w:t>2 mit weiteren Hinweisen). Die Kantone können gestützt auf Art.</w:t>
      </w:r>
    </w:p>
    <w:p>
      <w:r>
        <w:rPr>
          <w:b/>
        </w:rPr>
        <w:t>E. 7</w:t>
      </w:r>
    </w:p>
    <w:p>
      <w:r>
        <w:t>der Schweizerischen Zivilprozessordnung (ZPO) ein Gericht bezeichnen, welches als einzige kantonale Instanz für Strei tigkeiten in diesem Gebiet sach lich zuständig ist. Im Kanton Zürich liegt die Zuständigkeit beim Sozialversi cherungsgericht (§</w:t>
      </w:r>
    </w:p>
    <w:p>
      <w:r>
        <w:t>2 Abs.</w:t>
      </w:r>
    </w:p>
    <w:p>
      <w:r>
        <w:t>2 lit .</w:t>
      </w:r>
    </w:p>
    <w:p>
      <w:r>
        <w:t>b des Gesetzes über das Sozialversicherungsge richt , GSVGer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