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KK.2012.00048 vom 9. April 2014</w:t>
      </w:r>
    </w:p>
    <w:p>
      <w:r>
        <w:t>ZH Sozialversicherungsgericht, 2014-04-09, DE</w:t>
      </w:r>
    </w:p>
    <w:p>
      <w:r>
        <w:rPr>
          <w:b/>
        </w:rPr>
        <w:t xml:space="preserve">Quelle: </w:t>
      </w:r>
      <w:r>
        <w:t>https://mcp.opencaselaw.ch/entscheid/zh_sozialversicherungsgericht_KK.2012.00048</w:t>
      </w:r>
    </w:p>
    <w:p>
      <w:r>
        <w:t>FR: ZH_SOZIALVERSICHERUNGSGERICHT KK.2012.00048 du 9 avril 2014</w:t>
      </w:r>
    </w:p>
    <w:p>
      <w:r>
        <w:t>IT: ZH_SOZIALVERSICHERUNGSGERICHT KK.2012.00048 del 9 aprile 2014</w:t>
      </w:r>
    </w:p>
    <w:p>
      <w:pPr>
        <w:pStyle w:val="Heading2"/>
      </w:pPr>
      <w:r>
        <w:t>Erwägungen</w:t>
      </w:r>
    </w:p>
    <w:p>
      <w:r>
        <w:rPr>
          <w:b/>
        </w:rPr>
        <w:t>E. 1</w:t>
      </w:r>
    </w:p>
    <w:p>
      <w:r>
        <w:t>X.___ , geboren 1976, war bei der Y.___ GmbH, Z.___ , im Bereich Ad ministration und Marketing tätig und über diese im Rahmen eines kol lektiven Krankenzu satz versiche rung s vertrages bei der SWICA Krankenversi cherung AG , Winterthur (nach folgend: Swica ) gemäss dem Bundesgesetz über den Versiche rungs vertrag (VVG) für ein Taggeld versichert (Urk. 15/4 ). Am</w:t>
      </w:r>
    </w:p>
    <w:p>
      <w:r>
        <w:rPr>
          <w:b/>
        </w:rPr>
        <w:t>E. 1.1</w:t>
      </w:r>
    </w:p>
    <w:p>
      <w:r>
        <w:t>Da der Streitwert Fr. 20’000.-- nicht übersteigt, fällt die Beurteilung der Klage in die einzelrichterliche Zuständigkeit ( §</w:t>
      </w:r>
    </w:p>
    <w:p>
      <w:r>
        <w:rPr>
          <w:b/>
        </w:rPr>
        <w:t>E. 1.2</w:t>
      </w:r>
    </w:p>
    <w:p>
      <w:r>
        <w:t>Nach Art. 12 Abs. 2 und 3 des Bundesgesetzes über die Krankenversicherung (KVG) unterliegen Zusatzversicherungen zur sozialen Krankenversicherung dem VVG. Streitigkeiten aus solchen Versicherungen sind privatrechtlicher Natur (BGE 124 III 44 E. 1a/ aa und 232 E. 2b). Nach Art. 85 Abs. 1 des Bundesge set zes be treffend die Aufsicht über die privaten Versicherungs einrichtungen (VAG) ent scheidet das Gericht privat rechtliche Streitigkeiten zwischen Versi che rungs un ter nehmen oder zwischen Ver si cherungsunternehmen und Versi cherten. Das So zialver sicherungs gericht ist als einzige kantonale Gerichtsin stanz für Klagen über Streitig keiten aus Zusatz versicherungen zur sozialen Kranken versicherung nach dem KVG zuständig (Art. 7 der schweizerischen Zivilprozess ordnung, ZPO, in Ver bindung mit § 2 Abs. 2 lit . b des Gesetzes über das Sozial ver sicherungs ge richt , GSVGer ; BGE 138 III 2). Gemäss § 23 Abs. 1 GSVGer stellt das Gericht den Sachverhalt unter Mitwirkung der Parteien von Amtes wegen fest und wür digt die Beweise nach freiem Ermessen.</w:t>
      </w:r>
    </w:p>
    <w:p>
      <w:r>
        <w:rPr>
          <w:b/>
        </w:rPr>
        <w:t>E. 1.3</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N. 15 zu</w:t>
      </w:r>
    </w:p>
    <w:p>
      <w:r>
        <w:t>Art. 87 VVG; Willy Koenig , Der Versicherungsvertrag, in: Schweizeri sches Privat recht, VII/2, Basel 1979, S.</w:t>
      </w:r>
    </w:p>
    <w:p>
      <w:r>
        <w:t>729).</w:t>
      </w:r>
    </w:p>
    <w:p>
      <w:r>
        <w:rPr>
          <w:b/>
        </w:rPr>
        <w:t>E. 1.4</w:t>
      </w:r>
    </w:p>
    <w:p>
      <w:r>
        <w:t>Gemäss Art. 8 des Zivilgesetzbuches (ZGB) hat, wo es das Gesetz nicht anders bestimmt, derjenige das Vorhandensein einer behaupteten Tatsache zu bewei sen,</w:t>
      </w:r>
    </w:p>
    <w:p>
      <w:r>
        <w:t>der aus ihr Rechte ableitet. Demgemäss hat die Partei, die einen Anspruch gel 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 weichende gesetz li che Beweislastvorschriften verdrängt werden und ist im Ein zelfall zu konkre ti sieren (BGE 128 III 273 E. 2a/ aa mit Hinweisen). Sie gilt auch im Bereich des Versicherungsvertrags (BGE 130 III 323 E. 3.1). Nach dieser Grundregel hat der An spruchsberechtigte - in der Regel der Versiche rungs neh mer, der versicherte Dritte oder der Begünstigte - die Tatsachen zur Begrün dung des Versicherungs vertrags zu beweisen, also namentlich das Beste hen eines Versicherungs ver trags , den Eintritt des Versicherungsfalls und den Umfang des Anspruchs. Den Versicherer trifft die Beweislast für Tatsachen, die ihn zu einer Kürzung oder Verweigerung der vertraglichen Leistung gegenüber dem An spruchs berechtigten berechtigen oder die den Versicherungsvertrag ge gen über dem Anspruchsbe rech tigten unverbindlich machen (vgl. zum Ganzen BGE 130 III 323 E. 3.1). Sobald das Gericht vom Beweisergebnis überzeugt ist, wird die Beweislastverteilung ge genstandslos (BGE 118 II 147 E. 3a unten und 114 II 291 E. 2a Mitte).</w:t>
      </w:r>
    </w:p>
    <w:p>
      <w:r>
        <w:rPr>
          <w:b/>
        </w:rPr>
        <w:t>E. 1.5</w:t>
      </w:r>
    </w:p>
    <w:p>
      <w:r>
        <w:t>Da der Nachweis rechtsbegründender Tatsachen im Bereich des Versicherungs ver trags regelmässig mit Schwierigkeiten verbunden ist, geniesst der beweis pflichtige Anspruchsberechtigte insofern eine Beweiserleichterung, als er in der Regel nur eine überwiegende Wahrscheinlichkeit für das Bestehen des geltend ge machten Versicherungsanspruchs darzutun hat. Allerdings kann der Versi cherer im Rahmen des Gegenbeweises Indizien geltend machen, welche die Glaub wür dig keit des Ansprechers erschüttern oder erhebliche Zweifel an seinen Schilde rungen erwecken. Gelingt der Gegenbeweis, dürfen die vom An spruchs be rech tigten behaupteten Tatsachen nicht als überwiegend wahrschein lich ge macht und damit nicht als bewiesen anerkannt werden. Der Hauptbeweis ist vielmehr gescheitert (BGE 130 III 326 E. 3.4 mit Hinweis, Urteil des Bun desge richts 5C.146/2000 vom 15. Februar 2001 E. 4b mit Hinweisen). 2.</w:t>
      </w:r>
    </w:p>
    <w:p>
      <w:r>
        <w:rPr>
          <w:b/>
        </w:rPr>
        <w:t>E. 2</w:t>
      </w:r>
    </w:p>
    <w:p>
      <w:r>
        <w:t>6. Februar 2013 (Urk.</w:t>
      </w:r>
    </w:p>
    <w:p>
      <w:r>
        <w:rPr>
          <w:b/>
        </w:rPr>
        <w:t>E. 2.1</w:t>
      </w:r>
    </w:p>
    <w:p>
      <w:r>
        <w:t>Der sich bei den Akten befindenden Versicherungspolice vom 8. Januar 2013 ( Urk. 15/4) ist zu entnehmen , dass die Beklagte und die Y.___ GmbH einen kollektiven Krankenzusatzversicherungsvertrag abgeschlossen und darin für das gesamte Personal der Y.___ GmbH ein Kran kentaggeld in der Höhe von 80 % des AHV-beitragspflichtigen Verdienstes bis zu einem Höchstbetrag von Fr.</w:t>
      </w:r>
    </w:p>
    <w:p>
      <w:r>
        <w:t>100‘000. -- über dem maximal versicherbaren UVG-Lohn</w:t>
      </w:r>
    </w:p>
    <w:p>
      <w:r>
        <w:t>für eine Leistungs dauer von 730 Tagen pro Fall ab züglich einer Wartefrist von 3 0</w:t>
      </w:r>
    </w:p>
    <w:p>
      <w:r>
        <w:t>Tagen pro Fall vereinbart haben. Im Vertrag wurde auf die „ Allge meinen Ver tragsbedingungen für die kollektive Taggeldversicherung " ,</w:t>
      </w:r>
    </w:p>
    <w:p>
      <w:r>
        <w:t>Ausgabe 2006 (Urk. 8/2 ; nachfolgend: AVB), welche durch Über na hme Vertragsbestandteil wurden , sowie auf die Be stimmungen des VVG verwiesen (vgl. Urk. 15/4 S. 4 ). 2 .2</w:t>
      </w:r>
    </w:p>
    <w:p>
      <w:r>
        <w:t>In Ziff. 4.1 der Versicherungspolice (Urk. 15/4 S.</w:t>
      </w:r>
    </w:p>
    <w:p>
      <w:r>
        <w:t>3 ) wird die Nachleistung bei Austritt mit laufender Arbeitsunfähigkeit folgender massen umschrieben : „ In Abänderung von Artikel 25 und 47 der Allgemeinen Versicherungs bedin gungen (AVB) bezahlt SWICA das Taggeld für Krankheiten, die während der Ver trag sdauer eingetreten sind, noch bis zur Wiedererlangung der Ar beits fähigkeit, längstens jedoch bis zum Ablauf der vereinbarten Leistungs dauer . Diese Leistungen werden der Kollektivversicherung belastet . Neue Arbeitsunfähigkeiten sind nur versichert, sofern vom Übertrittsrecht in die Einzelversicherung Gebrauch gemacht wurde “.</w:t>
      </w:r>
    </w:p>
    <w:p>
      <w:r>
        <w:rPr>
          <w:b/>
        </w:rPr>
        <w:t>E. 2.2</w:t>
      </w:r>
    </w:p>
    <w:p>
      <w:r>
        <w:t>Mit Replik vom 1 3. März 2013 ( Urk. 11) nahm die Klägerin zur Klageantwort der Beklagten Stellung und hielt an ihrem klageweise gestellten Rechtsbegehren fest. Mit Duplik vom 2. April 2013 ( Urk. 1 4</w:t>
      </w:r>
    </w:p>
    <w:p>
      <w:r>
        <w:t>S.</w:t>
      </w:r>
    </w:p>
    <w:p>
      <w:r>
        <w:t>2) hielt die Swica an ihren mit der Klageantwort gestellten Anträgen fest. Mit Eingabe vom 1 9. April 2013 ( Urk. 21 ) nahm die Klägerin zur Duplik vom 2. April 2013 Stellung und hielt an ihrem Rechtsbegehren, wonach die Beklagte mindestens bis zur Beendigung des Arbeitsverhältnisses die vollen Leistungen zu erbringen habe, fest. Eine Kopie dieser Eingabe wurde der Beklagten am 2 2. April 2013 zugestellt ( Urk 22). Der Einzelrichter zieht in Erwägung: 1.</w:t>
      </w:r>
    </w:p>
    <w:p>
      <w:r>
        <w:rPr>
          <w:b/>
        </w:rPr>
        <w:t>E. 2.3</w:t>
      </w:r>
    </w:p>
    <w:p>
      <w:r>
        <w:t>In Ziff. 3 der AVB (Urk. 8/2 ) wir d das versicherte Ereignis „Krank heit“ wi e folgt umschrieben : „ Krankheit ist jede Beeinträchtigung der körperlichen oder geistigen Ge sundheit, die nicht Folge eines Unfalls ist und die eine medizinische Untersu chung oder Be handlung erfordert oder eine Arbeitsunfähigkeit zur Folge hat “.</w:t>
      </w:r>
    </w:p>
    <w:p>
      <w:r>
        <w:t>Die Arbeitsunfähigkeit wird in Ziff.</w:t>
      </w:r>
    </w:p>
    <w:p>
      <w:r>
        <w:rPr>
          <w:b/>
        </w:rPr>
        <w:t>E. 2.4</w:t>
      </w:r>
    </w:p>
    <w:p>
      <w:r>
        <w:t>Vorformulierte Vertragsbestimmungen sind grundsätzlich nach den gleichen Regeln wie individuell verfasste Vertragsklauseln auszulegen. Gemäss Art. 18 Abs. 1 des Obligationenrechts ( OR ) ist bei der Beurteilung eines Vertrages so wohl nach Form als nach Inhalt der übereinstimmende wirkliche Wille und nicht die unrichtige Bezeich nung oder Ausdrucksweise zu beachten, die von den Par teien aus Irrtum oder in der Absicht gebraucht wird, die wahre Be schaffen heit des Vertrages zu verber gen. Es ist demnach in erster Linie der festgestellte wirk liche Wille der Ver tragsparteien massgebend. Lässt sich dieser nicht fest stellen, ist der mutmassli che Parteiwillen zu ergründen. Dieser ist nach dem Vertrauens grund satz zu ermitteln (BGE 119 II 372 E. 4b). Danach sind Wil lens erklärungen der Parteien so auszulegen, wie sie nach ihrem Wortlaut und Zu sammenhang so wie den gesamten Umständen vom Empfänger in guten Treuen verstanden wer den durften und mussten (BGE 111 II 279 E. 2b). Dabei hat das Gericht vom Wort laut aus zugehen und zu berücksichtigen, was sachge recht er scheint. Es ori en tiert sich dabei am dispositiven Recht, weil derjenige Vertrags partner, der die ses verdrän gen will, das mit hinreichender Deutlichkeit zum Ausdruck brin gen muss.</w:t>
      </w:r>
    </w:p>
    <w:p>
      <w:r>
        <w:t>Darauf, dass der Vertragspartner eine Vereinbarung nach Treu und Glauben in einem gewissen Sinne hätte verstehen müssen, darf sich die Gegenpartei nur be rufen, soweit sie selbst die Bestimmung tatsächlich so verstanden hat (vgl. BGE 105 II 16 E. 3a; Urteil des Bundesgerichts 4A_219/2010 vom 28. September 2010</w:t>
      </w:r>
    </w:p>
    <w:p>
      <w:r>
        <w:t>E.</w:t>
      </w:r>
    </w:p>
    <w:p>
      <w:r>
        <w:t>1, nicht publ . in: BGE 136 III 528). Die Auslegung nach dem Vertrau ensprin zip kann mithin nicht zu einem normativen Konsens führen, der so von keiner der Parteien gewollt ist (Urteil des Bundesgerichts 4A_538/2011 vom 9. März 2012 E. 2.2).</w:t>
      </w:r>
    </w:p>
    <w:p>
      <w:r>
        <w:rPr>
          <w:b/>
        </w:rPr>
        <w:t>E. 2.5</w:t>
      </w:r>
    </w:p>
    <w:p>
      <w:r>
        <w:t>Schliesslich und subsidiär wird die Geltung vorformulierter AVB durch die so ge nannte Unklarheits- und die Ungewöhnlichkeitsregel eingeschränkt. Nach der Unklarheitsregel sind mehrdeutige Klauseln in Versicherungsverträgen ge gen den</w:t>
      </w:r>
    </w:p>
    <w:p>
      <w:r>
        <w:t>Versicherer als deren Verfasser auszulegen (BGE 122 III 118 E. 2a, 126 III 388 E.</w:t>
      </w:r>
    </w:p>
    <w:p>
      <w:r>
        <w:t>9d). Diese Regel ist indessen erst dann anzuwenden, wenn die übrigen Aus le gungsmittel zu keinem Resultat führen und der bestehende Zwei fel nicht anders be seitigt werden kann (BGE 122 III 118 E. 2d). 2. 6</w:t>
      </w:r>
    </w:p>
    <w:p>
      <w:r>
        <w:t>Nach der Ungewöhnlichkeitsregel sind von der globalen Zustimmung zu allge mei nen Vertragsbedingungen alle ungewöhnlichen Klauseln ausgenom men, auf deren Vorhandensein die schwächere oder weniger geschäftserfahrene Partei nicht gesondert aufmerksam gemacht worden ist. Der Verfasser von all gemei nen</w:t>
      </w:r>
    </w:p>
    <w:p>
      <w:r>
        <w:t>Geschäftsbedingungen muss nach dem Vertrauensgrundsatz davon ausgehen, dass ein unerfahrener Vertragspartner ungewöhnlichen Klauseln nicht zu stimmt . Die Ungewöhnlichkeit beurteilt sich aus der Sicht des Zustim menden im Zeit punkt des Vertragsabschlusses (BGE 135 III 1 E. 2.1 mit Hin weisen). 3 .</w:t>
      </w:r>
    </w:p>
    <w:p>
      <w:r>
        <w:t>3 .1</w:t>
      </w:r>
    </w:p>
    <w:p>
      <w:r>
        <w:t>Mangels eines übereinstimmenden wirklichen Willens sind die Klauseln der AVB</w:t>
      </w:r>
    </w:p>
    <w:p>
      <w:r>
        <w:t>und der ZVB nach dem Vertrauensprinzip und somit nor mativ auszulegen. Ent schei dend ist daher, wie die Y.___ GmbH als andere Vertragspar tei die Klauseln verstehen durfte und musste. In Ziff. 3 der AVB ist der Begriff der Krank heit als eine Beeinträchtigung der körperlichen oder geistigen Gesundheit, die nicht Folge eines Unfalls ist und die eine medizinische Untersuchung oder Behandlung er fordert oder eine Arbeitsunfähigkeit zur Folge hat, definiert. Diese Definition stimmt grundsätzlich mit der als allgemein gebräuchlich gel tenden Definition der Krankheit von Art. 3 des Bundesgesetzes über den Allge meinen Teil des So zialversiche rungsrechts (ATSG) überein. Gleiches gilt für die Definition der Ar beits unfähigkeit von Ziff.</w:t>
      </w:r>
    </w:p>
    <w:p>
      <w:r>
        <w:rPr>
          <w:b/>
        </w:rPr>
        <w:t>E. 7</w:t>
      </w:r>
    </w:p>
    <w:p>
      <w:r>
        <w:t>S.</w:t>
      </w:r>
    </w:p>
    <w:p>
      <w:r>
        <w:t>2) be antragte die Swica , es sei die Klage vollumfänglich abzuweisen; eventualiter sei ein psy chiatrisches Gerichtsgutachten beizuziehen; subeventualiter sei eine Ver gleichs verhandlung anzusetzen.</w:t>
      </w:r>
    </w:p>
    <w:p>
      <w:r>
        <w:rPr>
          <w:b/>
        </w:rPr>
        <w:t>E. 7.1</w:t>
      </w:r>
    </w:p>
    <w:p>
      <w:r>
        <w:t>Zu prüfen bleibt, wie es sich mit dem Anspruch auf Taggeldleistungen ab</w:t>
      </w:r>
    </w:p>
    <w:p>
      <w:r>
        <w:t>August 2012 verhält .</w:t>
      </w:r>
    </w:p>
    <w:p>
      <w:r>
        <w:rPr>
          <w:b/>
        </w:rPr>
        <w:t>E. 7.2</w:t>
      </w:r>
    </w:p>
    <w:p>
      <w:r>
        <w:t>Wie bereits erwähnt (vorstehende E. 2.3), wir d das Taggeld gemäss Ziff. 13 der AVB ( Urk. 8/2) bei teilweiser Arbeitsunfähigkeit von mindestens 25 % entspre chend dem Grad der Arbeitsunfähigkeit ausgerichtet.</w:t>
      </w:r>
    </w:p>
    <w:p>
      <w:r>
        <w:rPr>
          <w:b/>
        </w:rPr>
        <w:t>E. 7.3</w:t>
      </w:r>
    </w:p>
    <w:p>
      <w:r>
        <w:t>Gemäss der Beurteilung durch Dr. C.___ und Prof. Dr. D.___ bestand in der Zeit vom 1. bis 3 1. August 2012 eine Arbeitsunfähigkeit der Klägerin in der bisheri gen Tätigkeit von 25 % . In diesem Umfang ist gemäss Ziff. 13 der AVB ein Tag geldanspruch der Klägerin daher grundsätzlich ausgewiesen.</w:t>
      </w:r>
    </w:p>
    <w:p>
      <w:r>
        <w:rPr>
          <w:b/>
        </w:rPr>
        <w:t>E. 7.4</w:t>
      </w:r>
    </w:p>
    <w:p>
      <w:r>
        <w:t>In den Akten befindet sich indes ein von der Klägerin unterzeichnetes und an die Beklagte adressiertes, mit „Abtretungserklärung“ bezeichnetes Schreiben vom 3 0. Oktober 2012 ( Urk. 8/16). Darin beauftragte die Klägerin die Beklagte, die ihr ab 1. August 2012 zustehenden Krankentaggelder an die Sozialbehörde der Gemeinde G.___ zu überweisen und mit der gewährten wirtschaft li chen Hilfe zu verrechnen.</w:t>
      </w:r>
    </w:p>
    <w:p>
      <w:r>
        <w:t>Damit bleibt zu prüfen, ob die Klägerin – wie die Beklagte geltend macht (Urk. 7 S.</w:t>
      </w:r>
    </w:p>
    <w:p>
      <w:r>
        <w:t>5 Ziff.</w:t>
      </w:r>
    </w:p>
    <w:p>
      <w:r>
        <w:t>8, Urk.</w:t>
      </w:r>
    </w:p>
    <w:p>
      <w:r>
        <w:t>14 S.</w:t>
      </w:r>
    </w:p>
    <w:p>
      <w:r>
        <w:t>3) -</w:t>
      </w:r>
    </w:p>
    <w:p>
      <w:r>
        <w:t>ihre Ansprüche auf ein Taggeld für die Zeit ab 1. Au gust 2012 rechtsgültig an die Gemeinde G.___ abgetreten hat.</w:t>
      </w:r>
    </w:p>
    <w:p>
      <w:r>
        <w:rPr>
          <w:b/>
        </w:rPr>
        <w:t>E. 7.5</w:t>
      </w:r>
    </w:p>
    <w:p>
      <w:r>
        <w:t>Gemäss Art. 87 VVG haben, wie bereits erwähnt (vorstehende E.</w:t>
      </w:r>
    </w:p>
    <w:p>
      <w:r>
        <w:t>1.3), die Ar beit nehmer einen unmittelbaren Anspruch auf die Versicherungsleistung bei Eintritt des Versicherungsfalles. Beim direkten Forderungsrecht handelt es sich indes nicht um eine Begünstigung im Sinne von Art. 76 VVG, sondern der ver sicherte Dritte erwirbt mit dem Versicherungsfall ipso iure einen eigenen, di rekten An spruch gegen den Versicherer und wird damit Anspruchsberechtigter (Peter Stein in: Heinrich Honsell /Nedim Peter Vogt/Anton K. Schnyder [Hrsg.], Basler Kom men tar zum VVG, Basel 2001, Art. 87 VVG N 15). Dieses direkte Forderungs recht bezweckt, den Versicherten vor leistungsgefährdendem Ver halten des Ver sicherungs nehmers zu schützen und will gleichzeitig verhindern, dass der Ver sicherungsnehmer die Versicherungsleistung missbräuchlich ver wendet und so den Anspruch des Versicherten gefährdet. Aus diesen Gründen wird der Ver si cher te mithin Anspruchsberechtigter; er ist aber nicht Vertrags partei. Abgesehen vom unmittelbaren Recht auf die Versicherungsleistung blei ben alle übrigen Rechte und Pflichten aus dem Kollektivversicherungsvertrag, insbesondere auch die Pflicht, die Prämien zu bezahlen, beim Versicherungs nehmer (Urteil des Bun desgerichts 5C.41/2001 vom 3. Juli 2001 E. 2c).</w:t>
      </w:r>
    </w:p>
    <w:p>
      <w:r>
        <w:rPr>
          <w:b/>
        </w:rPr>
        <w:t>E. 7.6</w:t>
      </w:r>
    </w:p>
    <w:p>
      <w:r>
        <w:t>Der Anspruchsberechtigte ist selber gehalten, seine Rechte gegenüber dem Ver si cherer zu wahren und seine Forderung direkt diesem gegenüber geltend zu machen (Christoph Frey/Nathalie Lang, in: Heinrich Honsell /Nedim Peter Vogt/</w:t>
      </w:r>
    </w:p>
    <w:p>
      <w:r>
        <w:t>Anton K. Schnyder /Pascal Grolimund [Hrsg.], Basler Kommentar VVG Nachfüh rungsband , Basel 2012, Art. 87 VVG ad N 18). Der Versicherungsan spruch steht ausschliesslich dem Anspruchsberechtigten zu. Der Versicherer kann nur an die sen mit befreiender Wirkung zahlen. Zahlungen des Versiche rers an den Ver sicherungsnehmer wirken grundsätzlich nicht befreiend (Chris toph Frey/Nathalie Lang, a.a.O., Art. 87 VVG ad N 23).</w:t>
      </w:r>
    </w:p>
    <w:p>
      <w:r>
        <w:t>Art. 98 VVG bestimmt, dass die Regelung von Art. 87 VVG nicht zu Ungunsten des Versicherungsnehmers beziehungsweise des Anspruchsberechtigten abgeän dert werden kann. Dies hindert den Anspruchsberechtigten indes nicht, seine An sprüche nach eingetretenem Schadenfall an den Versicherungsnehmer oder einen anderen abzutreten. Vereinbarungen über den dem Anspruchsberechtig ten noch nicht angewachsenen Versicherungsanspruch zu Gunsten des Versi cherungs neh mers sind jedoch unzulässig (Peter Stein, a.a.O., Art. 87 VVG N 16).</w:t>
      </w:r>
    </w:p>
    <w:p>
      <w:r>
        <w:rPr>
          <w:b/>
        </w:rPr>
        <w:t>E. 7.7</w:t>
      </w:r>
    </w:p>
    <w:p>
      <w:r>
        <w:t>In BGE 104 II 44 E. 4 und bestätigt in BGE 119 II 361 E. 4 ist das Bundesgericht von seiner früheren Rechtsprechung, wonach die Personenversicherung als Ge gen satz zur Sachversicherung angesehen und im Ergebnis als Summenversi che rung qualifiziert worden ist , abgekommen und hat befunden, die Rechtsnatur der zu erbringenden Leistung sei im Einzelfall zu prüfen. Sobald die vermö gens rechtliche Einbusse eine selbständige Bedingung des Anspruchs auf Leis tung sei, liege eine Schadenversicherung vor. Dies ist bei durch die Ar beitgeberin für ihre Angestellten abgeschlossenen Taggeldversicherungen, bei welchen es sich um Lohnausfallversicherung en handelt, stets der Fall . Diese Versicherungen stellen bei Unselbständig erwerbenden in jedem Fa ll eine Scha denversicherung dar (Ur teil des Bundesgerichts 5C.106/2003 vom 7. November 2003 E. 4).</w:t>
      </w:r>
    </w:p>
    <w:p>
      <w:r>
        <w:t>Trotzdem richtet sich die Ab tretung von Leistungen aus einer privaten Unfall- oder Krankenversicherung, selbst wenn sie im Einzelfall einen konkreten Scha den decken (H eilungskosten, Verdienstausfall) soll und somit als Schadenversi che rung zu qualifizieren ist , nicht nach Art. 165 OR in Verbindung mit Art. 900 des Zivil gesetzbuches (ZGB), sondern nach Art. 73 VVG ( Moritz Kuhn in: Hein ric h Honsell /Nedim Peter Vogt/Anton K. Schnyder [Hrsg.], Basler Kommentar zum VVG, Basel 2001, Art. 73 VVG N 20; Moritz Kuhn in: Heinrich Honsell /</w:t>
      </w:r>
    </w:p>
    <w:p>
      <w:r>
        <w:t>Nedim Peter Vogt/Anton K. Schnyder /Pascal Grolimund [Hrsg.], Basler Kom men tar VVG Nachführungsband, Basel 2012, Art. 73 VVG ad N 20 ).</w:t>
      </w:r>
    </w:p>
    <w:p>
      <w:r>
        <w:t>Gemäss Art. 73 Abs. 1 Satz 2 VVG bedarf d ie Abtretung des Taggeldanspruches zu ihrer Gültigkeit der schriftli chen Form und der Übergabe der Police sowie der schriftlichen Anzeige an den Versicherer (Art. 73 Abs. 1 Satz 2 VVG).</w:t>
      </w:r>
    </w:p>
    <w:p>
      <w:r>
        <w:rPr>
          <w:b/>
        </w:rPr>
        <w:t>E. 7.8</w:t>
      </w:r>
    </w:p>
    <w:p>
      <w:r>
        <w:t>Vorliegend liegt die schriftliche, von der Klägerin unterzeichnete und der Be klagten zugestellte Abtretungserklärung vom 3 0. Oktober 2012 vor (Urk. 8 /16 ). Die Klägerin bringt nicht s vor, das gegen die Gültigkeit der Abtretung an die Ge meinde G.___ ab 1.</w:t>
      </w:r>
    </w:p>
    <w:p>
      <w:r>
        <w:t>August 2012 sprechen würde (Urk.</w:t>
      </w:r>
    </w:p>
    <w:p>
      <w:r>
        <w:t>11 S.</w:t>
      </w:r>
    </w:p>
    <w:p>
      <w:r>
        <w:t>4, Urk. 21).</w:t>
      </w:r>
    </w:p>
    <w:p>
      <w:r>
        <w:rPr>
          <w:b/>
        </w:rPr>
        <w:t>E. 7.9</w:t>
      </w:r>
    </w:p>
    <w:p>
      <w:r>
        <w:t>Nach dem Gesagten steht fest, dass die Klägerin bezüglich eines allfälligen Tag geldanspr uch s ab 1. August 2012 nicht aktiv legitimiert ist.</w:t>
      </w:r>
    </w:p>
    <w:p>
      <w:r>
        <w:t>Dies führt zur Abweisung der Klage. 8 . 8 .1</w:t>
      </w:r>
    </w:p>
    <w:p>
      <w:r>
        <w:t>Gemäss Art. 114 lit . e ZPO ist das Verfahren kostenlos. Art. 114 ZPO betrifft in des nur die Gerichtskosten, nicht jedoch die Prozessentschädigung an die Ge gen partei (nicht in BGE 137 III 47 publizierte E. 2.1 des Urteils des Bundesge richtes 4A_194/2010 vom 1 7. November 2010). 8 .2</w:t>
      </w:r>
    </w:p>
    <w:p>
      <w:r>
        <w:t>Beide Parteien beantragen die Zusprechung einer Prozessentschädigung.</w:t>
      </w:r>
    </w:p>
    <w:p>
      <w:r>
        <w:t>Die Kantone sind zuständig, die Tarife für die Prozesskosten festzusetzen (Art. 96 ZPO). Das zürcherische Ausführungsgesetz zur ZPO, das GOG, enthält keine für das Sozialversicherungsgericht anwendbare Tarifbestimmung (vgl.</w:t>
      </w:r>
    </w:p>
    <w:p>
      <w:r>
        <w:t>7. Titel des GOG) . Dasselbe gilt für die Verordnung über die Anwaltsgebühren (LS 215.3). Diese regelt ausdrücklich nur die Parteientschädigungen vor den Schlichtungs behörden , den Zivilgerichten und den Strafbehörden. Die Bemes sung der Parte i entschädigung richtet sich somit nach § 34 des Gesetzes über das Sozial ver sicherungsgericht ( GSVGer )</w:t>
      </w:r>
    </w:p>
    <w:p>
      <w:r>
        <w:t>sowie den §§ 1, 5 und 7 der Verordnung über die Gebühren, Kosten und Entschädigungen vor dem Sozialversicherungs gericht ( GebV</w:t>
      </w:r>
    </w:p>
    <w:p>
      <w:r>
        <w:t>SVGer ). Gemäss § 34 Abs. 3 GSVGer ist die Höhe der gerichtlich festzu setzenden Entschädigung nach der Bedeutung der Streitsache, der Schwierigkeit des Prozesses und dem Mass des Obsiegens, jedoch ohne Rück sicht auf den Streitwert festzusetzen. 8 .3</w:t>
      </w:r>
    </w:p>
    <w:p>
      <w:r>
        <w:t>Unter Berücksichtigung der dargelegten Kriterien sowie dem Unterliegen ,</w:t>
      </w:r>
    </w:p>
    <w:p>
      <w:r>
        <w:t>ist der Kläger in keine</w:t>
      </w:r>
    </w:p>
    <w:p>
      <w:r>
        <w:t>Pro zessentschädigung zuzusprechen.</w:t>
      </w:r>
    </w:p>
    <w:p>
      <w:r>
        <w:t>Der nicht berufsmässig vertretenen Beklagten steht ebenso wenig eine Partei ent schädigung zu (Art. 68 Abs. 1 und 2 des Bundesgesetzes über das Bundesge richt , BGG; BGE 133 III 439 E. 4). Der Einzelrichter erkennt:</w:t>
      </w:r>
    </w:p>
    <w:p>
      <w:r>
        <w:rPr>
          <w:b/>
        </w:rPr>
        <w:t>E. 11</w:t>
      </w:r>
    </w:p>
    <w:p>
      <w:r>
        <w:t>Abs. 1 des Gesetzes über das Sozi al versicherungsgericht ).</w:t>
      </w:r>
    </w:p>
    <w:p>
      <w:r>
        <w:rPr>
          <w:b/>
        </w:rPr>
        <w:t>E. 16</w:t>
      </w:r>
    </w:p>
    <w:p>
      <w:r>
        <w:t>der AVB die Materialien und die Recht spre chung zu der inhaltlich grundsätzlich übereinstimmenden Definition der Ar beits unfähigkeit von Art. 6 ATSG herangezogen werden. Unter relevanter Ar beits un fähigkeit im Sinne von Artikel 6 ATSG ist nach der Rechtsprechung (Urteile des Bundesgerichts 9C_49/2010 vom 23. Februar 2010 E.</w:t>
      </w:r>
    </w:p>
    <w:p>
      <w:r>
        <w:t>1 und 8C_380/2009 vom 17. September 2009 E.</w:t>
      </w:r>
    </w:p>
    <w:p>
      <w:r>
        <w:t>2.1; SVR 2008 BVG Nr. 31 S.</w:t>
      </w:r>
    </w:p>
    <w:p>
      <w:r>
        <w:t>126) eine Einbusse an funk tionellem Leistungsvermögen im bisherigen Beruf oder Aufgabenbereich zu ver stehen. Das heisst, es muss arbeitsrechtlich in Erschei nung treten, dass die ver si cherte Person an Leistungsvermögen eingebüsst hat, so etwa durch einen Abfall der Leistungen mit entsprechender Feststellung oder gar Ermahnung des Arbeit gebers oder durch gehäufte, aus dem Rahmen fal len de gesundheitlich bedingte Arbeitsausfälle. Die Leistungseinbusse muss daher in aller Regel dem seinerzei ti gen Arbeitgeber aufgefallen sein. Eine erst nach Jah ren rückwirkend festgelegte medizinisch-theoretische Arbeitsunfähigkeit ge nügt nicht. Vielmehr muss der Zeit punkt des Eintritts der Arbeitsunfähigkeit mit dem Beweisgrad der überwie gen den Wahrscheinlichkeit echtzeitlich nachge wiesen sein. Dieser Nachweis darf nicht durch nachträgliche erwerbliche oder medizi nische Annahmen und speku lative Überlegungen ersetzt werden (Urteil des Bundesgerichts 9C_368/2008 vom 11. September 2008 E. 2 mit Hinweisen). 6 .4</w:t>
      </w:r>
    </w:p>
    <w:p>
      <w:r>
        <w:t>Obwohl Dr. C.___ und Prof. Dr. D.___ in ihrem Gutachten vom 5. April 2012 fest stellten , dass der Klägerin nach Aufnahme einer leitliniengerechten psychi atrisch-psychotherapeutische n Behandlung ab 1. Juni 2012 die Ausübung der bisheri gen</w:t>
      </w:r>
    </w:p>
    <w:p>
      <w:r>
        <w:t>Tätigkeit im Umfang eines Arbeitspensums von 25 % , ab 1. Juli 2012 im Umfang eines solchen von 50 % , ab 1. August im Umfang eines solchen von 75 % und ab 1. September im Umfang eines vollzeitlichen Arbeitspensums zu zumuten sei, handelt es sich bei der Arbeitsfähigkeitsbeurteilung durch Dr. C.___ und Prof. Dr. D.___ nicht um eine prospektive Beurteilung einer zukünftigen Ar beitsfähig keit. Denn Dr. C.___ und Dr. D.___ nahmen am 2 6. September 2012 ( vorstehende E.</w:t>
      </w:r>
    </w:p>
    <w:p>
      <w:r>
        <w:t>4.4 ) , am 5. und am 1 4. November 2012 ( vorstehende E.</w:t>
      </w:r>
    </w:p>
    <w:p>
      <w:r>
        <w:t>4.6) auf Grund der Akten ergänzend zu den späteren, durch den behandelnden psychi atrischen Fach arzt der Klägerin erhobenen echtzeitlichen Befunden und Ar beitsfähigkeits be urteilungen Stellung und stellten fest, dass die durch den be handelnden psy chi a trischen Facharzt dokumentierte Entwicklung des psychi schen Gesundheits zu standes der Klägerin keinen Anlass darstelle, um von ihrer eigene n</w:t>
      </w:r>
    </w:p>
    <w:p>
      <w:r>
        <w:t>Arbeits fähigkeitsbeurteilung vom 5. April 2012 abzuweichen. Mittelbar stellen die Be urteilungen durch Dr. C.___ und Prof. Dr. D.___ vom 5. April, vom 2 6. Septem ber , vom 5. und vom 1 4. November 2012 daher durchaus echtzeitli che Beurtei lungen der Arbeitsfähigkeit der Klägerin dar. 6.5</w:t>
      </w:r>
    </w:p>
    <w:p>
      <w:r>
        <w:t>Das Gutachten vom 5. April 2012 und die nachfolgenden, dieses ergänzenden Stellungnahmen vom 2 6. September, vom 5. und vom 1 4. November 2012 er füllen</w:t>
      </w:r>
    </w:p>
    <w:p>
      <w:r>
        <w:t>die nach der Rechtspre chung für eine beweiskräf tige medizi nische Ent schei dungs grundlage vor aus gesetzten formellen und ma teriellen Kriterien. Denn einerseits verfügt der das Gutachten und die dieses er gänzenden Stellung nah men mitverfassende Dr. C.___ , welcher Facharzt für Psy chiatrie und Psychotherapie ist, über eine für die Beurteilung der geklagten psy chi schen Beschwerden ange zeigte fachme di zinische Spezialisierung. Anderer seits haben sich die Experte n</w:t>
      </w:r>
    </w:p>
    <w:p>
      <w:r>
        <w:t>einge hend mit den me dizini schen Vorakten und insbesondere den Beurtei lungen</w:t>
      </w:r>
    </w:p>
    <w:p>
      <w:r>
        <w:t>und Stellungnahmen des behandelnden Psychi aters der Klägerin, Dr. E.___ , sowie den Ergebnissen der von ihnen durchgeführten spe zialärztlichen Un tersuchungen auseinander gesetzt und be gründete n</w:t>
      </w:r>
    </w:p>
    <w:p>
      <w:r>
        <w:t>ihre Schlussfolgerungen, wonach die Klägerin an einer depressive Anpassungsstörung vom Schweregrad einer mittelgradigen depressiven Episode leide, und wonach bis 3 1. Mai 2012 eine vollständige Arbeitsunfähigkeit, ab 1. Juni 2012 eine solche von 75 % , ab 1. Juli 2012 eine solche von 50 % , ab 1. August 2012 eine Arbeitsunfähigkeit von 25 % und ab 1. September 2012 eine uneingeschränkte Arbeitsfähigkeit in der bis herigen Tätigkeit der Klägerin bestanden habe, in nach vollziehbarer Weise.</w:t>
      </w:r>
    </w:p>
    <w:p>
      <w:r>
        <w:t>6.6 6.6.1</w:t>
      </w:r>
    </w:p>
    <w:p>
      <w:r>
        <w:t>Die Beurteilung durch Dr. C.___ und Prof. Dr. D.___</w:t>
      </w:r>
    </w:p>
    <w:p>
      <w:r>
        <w:t>vermag auch in inhaltlicher Hinsicht zu über zeu gen. Denn nach der Rechtsprechung des Bundesgerichts zum</w:t>
      </w:r>
    </w:p>
    <w:p>
      <w:r>
        <w:t>VVG ist die im Bereich der Invalidenversicherung ergangene Rechtspre chung des</w:t>
      </w:r>
    </w:p>
    <w:p>
      <w:r>
        <w:t>Bundesgerichts zur Beurteilung der Arbeitsfähigkeit bei som atofor men Schmerz störungen (und damit ähnliche n</w:t>
      </w:r>
    </w:p>
    <w:p>
      <w:r>
        <w:t>pathogenetisch -ätiologisch un klare n</w:t>
      </w:r>
    </w:p>
    <w:p>
      <w:r>
        <w:t>syndro ma le n Beschwerdebilder n ohne nachweisbare organische Grund lage )</w:t>
      </w:r>
    </w:p>
    <w:p>
      <w:r>
        <w:t>auch auf Streitigkeiten aus dem VVG unterliegenden Zusatzversicherung s verträgen zur so zia len Krankenversicherung über Taggeldleistungen anzuwen den (Urteil des Bundesgerichts 4A_5/2011 vom 2 4. März 2011 E. 4.3.2.1). 6.6.2</w:t>
      </w:r>
    </w:p>
    <w:p>
      <w:r>
        <w:t>E 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 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 dien ter Symptomatik ohne längerdauernde Rückbildung; ein ausgewiese ner so 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w:t>
      </w:r>
    </w:p>
    <w:p>
      <w:r>
        <w:t>trotz kon sequent durchgeführter ambulanter und/oder stationärer Be handlung (auch mit unterschiedlichem therapeutischem Ansatz) und geschei terte Rehabilitations mass nahmen bei vorhandener Motivation und Eigenan strengung (kooperative Hal tung) der versicherten Person. Je mehr dieser Krite rien zutreffen und je aus geprägter sich die entsprechenden Befunde darstellen, desto eher sind – aus nahms weise - die Voraussetzungen für eine zumutbare Willensanstrengung zu verneinen (BGE 130 V 352, 131 V 49 E. 1.2, BGE 139 V 547 E. 3 ff. ).</w:t>
      </w:r>
    </w:p>
    <w:p>
      <w:r>
        <w:t>Die im Bereich der somatoformen Schmerzstörungen entwickelten Grundsätze wer den rechtsprechungsgemäss bei der Würdigung des invalidisie renden Cha rak ters von Fibromyalgien (BGE 132 V 65 E.</w:t>
      </w:r>
    </w:p>
    <w:p>
      <w:r>
        <w:t>4), dissoziativen Sensi bilitäts - und Emp findungsstörungen (SVR 2007 IV Nr.</w:t>
      </w:r>
    </w:p>
    <w:p>
      <w:r>
        <w:t>45 S.</w:t>
      </w:r>
    </w:p>
    <w:p>
      <w:r>
        <w:t>150, I 9/07 E.</w:t>
      </w:r>
    </w:p>
    <w:p>
      <w:r>
        <w:t>4 am Ende), Chronic</w:t>
      </w:r>
    </w:p>
    <w:p>
      <w:r>
        <w:t>Fatigue Syndrome (CFS; chronisches Müdigkeitssyndrom) und Neuras thenie (Urteile 9C_662/2009 vom 17. August 2010 E.</w:t>
      </w:r>
    </w:p>
    <w:p>
      <w:r>
        <w:t>2.3; 9C_98/2010 vom 28. April 2010 E. 2.2.2 und I 70/07 vom 14. April 2008 E. 5), bei dissozia tiven Bewegungsstörungen (Urteil 9C_903/2007 vom 30. April 2008 E. 3.4), bei einer HWS-Verletzung (Schleudertrauma) ohne organisch nachweisbare Funkti ons fälle (BGE 136 V 279) sowie bei nicht organischer Hypersomnie (BGE 137 V 64 E.</w:t>
      </w:r>
    </w:p>
    <w:p>
      <w:r>
        <w:t>4.1 und 4.2 mit Hinweisen) analog angewendet, nicht hingegen, wenn sich die Frage nach der invalidisierenden Wirkung einer Cancer-related</w:t>
      </w:r>
    </w:p>
    <w:p>
      <w:r>
        <w:t>Fatigue stellt ( BGE 139 V 346</w:t>
      </w:r>
    </w:p>
    <w:p>
      <w:r>
        <w:t>E. 3 mit Hinweisen ). 6.6.3</w:t>
      </w:r>
    </w:p>
    <w:p>
      <w:r>
        <w:t>Nach der Rechtsprechung stellen sodann depressive Störung en (ICD-10 F33.1) im Sinne mittelgradige r depressive r Episoden grundsätzlich keine von depressi ven Ver stimmungszuständen klar unterscheidbare andauernde Depression en im Sinne eines verselbstständigte n Gesundheitsschadens dar (Urteil e des Bundes gerichts 9C_605/2012 E.</w:t>
      </w:r>
    </w:p>
    <w:p>
      <w:r>
        <w:t>3.3 und 9C_736/2011 vom 7. Februar 2012 E.</w:t>
      </w:r>
    </w:p>
    <w:p>
      <w:r>
        <w:t>4.2.2.1 mit Hin wei sen). Des Weiteren stellen ICD-10-Z-Kodierungen nach der Recht sprechung keine rechtserheblichen Gesundheits beeinträchtigungen dar (Urteil des Bundes gerichts 9C_537/2011 E. 3.3) . 6.6.4</w:t>
      </w:r>
    </w:p>
    <w:p>
      <w:r>
        <w:t>Ferner muss nach der Rechtsprechung (Urteil des Bundesgerichts 9C_537/2011 E.</w:t>
      </w:r>
    </w:p>
    <w:p>
      <w:r>
        <w:t>3.2 mit Hinweisen) eine fachärztlich festgestellte psychische Störung von Krank heitswert desto ausgeprägter vorhanden sein, j e stärker psy chosoziale oder soziokulturelle Faktoren im Einzelfall in den Vordergrund treten und das Be schwerdebild mitbestimmen. Das bedeutet, dass das klinische Be schwerdebild</w:t>
      </w:r>
    </w:p>
    <w:p>
      <w:r>
        <w:t>nicht einzig in Beeinträchtigungen, welche von den belastenden soziokul tu rell en und psychosozialen Faktoren herrühren, bestehen darf, sondern davon psy chia trisch zu unterscheidende Befunde zu umfassen hat, zum Beispiel eine von de pressiven Verstimmungszuständen klar unterscheidbare andauernde Depression im fachmedizinischen Sinne oder einen damit vergleichbaren psy chischen Lei dens zustand . Solche von der soziokulturellen oder psychosozialen Belastungs situation zu unterscheidende und in diesem Sinne verselbständigte psychische Störungen mit Auswirkungen auf die Arbeits- und Erwerbsfähigkeit sind unab dingbar. Wo der Gutachter dagegen im Wesentlichen nur Befunde er hebt, wel che in den psychosozialen und soziokulturellen Umständen ihre hinrei chende Er klärung finden, gleichsam in ihnen aufgehen, ist kein invalidisieren der psy chischer Gesundheitsschaden gegeben. Ist anderseits eine psychische Störung von Krankheitswert schlüssig erstellt, kommt der Frage zentrale Be deutung zu, ob und inwiefern, allenfalls bei geeigneter therapeutischer Be handlung, von der ver sicherten Person trotz des Leidens willensmässig erwartet werden kann, zu ar beiten (eventuell in einem geschützten Rahmen) und einem Erwerb nachzu gehen (Urteil e des Bundesgerichts 9C_537/2011 E. 3.2 und 8C_302/2011 vom 2 0. September 2011 E. 2.5.1).</w:t>
      </w:r>
    </w:p>
    <w:p>
      <w:r>
        <w:t>Soweit psychosoziale und soziokulturelle Faktoren selbstständig und insofern direkte Ursachen der Einschränkung der Arbeitsfähigkeit sind, liegt keine Krank heit im Sinne der Invalidenversicherung vor. Wenn und soweit solche Umstände zu einer eigentlichen Beeinträchtigung der psychischen Integrität führen, indem sie einen verselbstständigten Gesundheitsschaden aufrechterhal ten oder den Wir k ungsgrad seiner - unabhängig von den invaliditätsfremden Elementen besteh enden - Folgen verschlimmern, können sie sich mittelbar in validitäts begrün dend auswirken ( Urteil des Bundesgerichts 9C_537/2011 E. 3.2) . 6.6.5</w:t>
      </w:r>
    </w:p>
    <w:p>
      <w:r>
        <w:t>Die Beurteilung durch Dr. C.___ und Prof. Dr. D.___ , welche eine depressive An passungsstörung vom Schweregrad einer mittelgradigen depressiven Episode di agnostizierten, und welche davon ausgingen, dass nach Aufnahme einer leitli ni engerechten psychiatrisch-psychotherapeutische n Behandlung bis 3 1. Mai 2012 eine vollständige Arbeitsunfähigkeit, ab 1. Juni 2012 eine solche von 75 %, ab 1 . Juli 2012 eine solche von 50 % , ab 1. August 2012 eine Arbeitsunfähigkeit von 25 % und ab 1. September 2012 eine uneingeschränkte Arbeitsfähigkeit be standen habe, stimmt insofern mit der obenerwähnten Rechtsprechung (vor steh ende E.</w:t>
      </w:r>
    </w:p>
    <w:p>
      <w:r>
        <w:t>6.6.4 ) überein , wonach für die Annahme einer Krankheit im Sinne der Inva lidenversicherung sowie der Krankenzusatztaggeldversicherung eine von einer soziokulturellen oder psychosozialen Belastungssituation zu unterschei den d e und in diesem Sinne verselbständigte psychische Störung mit Aus wir kung en auf die Arbeitsfähigkeit beziehungsweise eine von depressiven Verstimmungs zuständen klar unterscheidbare andauernde Depression im fachmedizinischen Sinne oder einen damit vergleichbaren psychischen Leidenszustand verlangt wird .</w:t>
      </w:r>
    </w:p>
    <w:p>
      <w:r>
        <w:t>Den Akten ist denn auch zu entnehmen, dass die psychische Gesundheitsbeein trächtigung</w:t>
      </w:r>
    </w:p>
    <w:p>
      <w:r>
        <w:t>der Klägerin wesentlich durch eine ausgeprägte psychosoziale Be lastungssituation an ihrem bisherigen Arbeitsplatz bei der Y.___ GmbH ver ursacht und unterhalten wurde. Unter diesem Umständen vermag die Arbeitsfä higkeitsbeurteilung durch Dr. C.___ und Prof. Dr. D.___ , welche von einer stu fen weise Zunahme der Arbeitsfähigkeit ab 1. Juni 2012 ausgingen, und welche für die Zeit vom 1. bis 3 0. Juni 2012 eine Arbeitsunfähigkeit von 75 %, vom 1. bis 3 1. Juli 2012 eine solche von 50 % , vom 1. bis 3 1. August 2012 eine sol che von 25 % und für die Zeit ab 1. September 2012 eine uneingeschränkte Ar beits fähigkeit feststellten, zu überzeugen, so dass darauf abgestellt werden kann. 6.7</w:t>
      </w:r>
    </w:p>
    <w:p>
      <w:r>
        <w:t>Die Vorbringen der Klägerin gegen die Schlüssigkeit der Beurteilung durch Dr. C.___ und Prof. Dr. D.___</w:t>
      </w:r>
    </w:p>
    <w:p>
      <w:r>
        <w:t>vermögen an diesem Bewe isergebnis nichts zu än dern. Der Kläger in ist insbesondere nicht zu folgen, wenn sie geltend machen will, dass Dr. C.___ und Prof. Dr. D.___</w:t>
      </w:r>
    </w:p>
    <w:p>
      <w:r>
        <w:t>auf Grund ihrer Tätigkeit</w:t>
      </w:r>
    </w:p>
    <w:p>
      <w:r>
        <w:t>für die Beklagte nicht unabhängig und wirtschaftlich von dieser abhängig sei en (Urk. 11 S. 2 ). Denn einerseits handelt es sich vorliegend weder um eine Streitigkeit der sozia len Krankenversicherung, noch kommt Dr. C.___ und Dr. D.___</w:t>
      </w:r>
    </w:p>
    <w:p>
      <w:r>
        <w:t>eine Funktion als Vertrauensarzt im Sinne von Art. 57 KVG bei der Beklagten zu. Zudem gilt es zu beachten, dass nach der Rechtspre chung selbst ein regelmässige r</w:t>
      </w:r>
    </w:p>
    <w:p>
      <w:r>
        <w:t>Beizug ei nes Gutachters oder einer Begutach tungsinstitution durch den Versicherungs träger, die Anzahl der beim selben Arzt in Auftrag gegebenen Gutachten und Berichte so wie das daraus resul tierende Honorarvolumen für sich allein ge nommen keine Ausstandsgründe darstellen ( vgl. BGE 137 V 210 E. 1.3.3).</w:t>
      </w:r>
    </w:p>
    <w:p>
      <w:r>
        <w:t>6.8</w:t>
      </w:r>
    </w:p>
    <w:p>
      <w:r>
        <w:t>Nicht zu überzeugen vermögen indes die Arbeits fähigkeitsbeurteilungen durch Dr. E.___ . Denn obwohl dieser in seinen Berichten und Stellungnah men davon ausging, dass die psychische Gesundheits beein trächtigung der Klä gerin durch ausgeprägte Schwierigkeiten und starke Belastungen am Arbeits platz ver ursacht und unterhalten wurde , hat Dr. E.___ in seiner Beur tei lung der Arbeitsfähigkeit der Klägerin die Rechtsprechung nicht berücksich tigt, wonach Befunde, welche in den psychosozialen und soziokulturellen Um ständen ihre hin reichende Erklärun g finden und gleichsam in ihnen aufgehen, kein en ei ne Ar beitsfähigkeit begründenden Gesundheitsschaden von Krankheits wert darstellen. Unter diesen Umständen kann mangels einer nachvollziehbaren Begründung auf</w:t>
      </w:r>
    </w:p>
    <w:p>
      <w:r>
        <w:t>die Arbeitsfähigkeitsbeurteilung durch Dr. E.___ nicht abgestellt werden .</w:t>
      </w:r>
    </w:p>
    <w:p>
      <w:r>
        <w:t>Nicht zuletzt gilt es bezüglich der Einschätzungen von Dr. E.___</w:t>
      </w:r>
    </w:p>
    <w:p>
      <w:r>
        <w:t>die Er fahrungs tatsa che zu be achten, dass be han delnde Ärzte im Hinblick auf ihre auf trags rechtliche Ver trau ensstellung mitun ter eher zugunsten ihrer Pati enten aus sagen dürften (BGE 125 V 353 E. 3b/cc) . 6. 9</w:t>
      </w:r>
    </w:p>
    <w:p>
      <w:r>
        <w:t>Der Beurteilung durch Dr. E.___ ist auch insofern nicht zu folgen, als dieser in seinen Stellungnahmen ( Urk. 8/10 S. 1, Urk. 8/177 S. 2) wiederholt die Auffass ung vertrat, dass auf die Beurteilung durch Dr. C.___ und Prof. Dr. D.___ nicht abzustellen sei, weil diese lediglich eine Stunde beziehungsweise höchstens 1.5 Stunden für die Begutachtung aufgewendet hätten. Aus diesem Grunde lässt sich das Gutachten Dr. C.___ und Prof. Dr. D.___</w:t>
      </w:r>
    </w:p>
    <w:p>
      <w:r>
        <w:t>indes nicht als beweisuntaug lich qualifizieren. Den n</w:t>
      </w:r>
    </w:p>
    <w:p>
      <w:r>
        <w:t>nach der Rechtsprechung</w:t>
      </w:r>
    </w:p>
    <w:p>
      <w:r>
        <w:t>hängt der für eine psychiatri sche Untersuchung zu betreibende zeitliche Aufwand von der Fragestellung und der zu beurteilenden Psychopathologie ab und es lässt sich ein genereller Zeit rahmen für eine Untersuchung nicht allgemeingültig definieren (Urteile des Bun desgerichts 9C_55/2009 vom 1. April 2009 E.3.3, I 719/03 vom 1 7. November 2006 und I 1094/06 vom 1 4. November 2007). 6. 10</w:t>
      </w:r>
    </w:p>
    <w:p>
      <w:r>
        <w:t>Gestützt auf die nachvollziehbare Beurteilung durch Dr. C.___ und Prof. Dr.</w:t>
      </w:r>
    </w:p>
    <w:p>
      <w:r>
        <w:t>D.___ steht daher fest, dass</w:t>
      </w:r>
    </w:p>
    <w:p>
      <w:r>
        <w:t>ab dem Zeitpunkt der Begutachtung vom 5. März 2012 bis 3 1. Mai 2012 eine vollständige Arbeitsunfähigkeit, vom 1. bis 3 0. Juni 2012 eine solche von 75 %, vom 1. bis 3 1. Juli 2012 eine solche von 50 % und vom 1. bis 3 1. August 2012 eine solche von 25 % bestand. Demgegenüber ist fü r die Zeit ab</w:t>
      </w:r>
    </w:p>
    <w:p>
      <w:r>
        <w:t>1. September 2012 eine Arbeitsunfähigkeit der Klägerin mit dem mass gebenden Beweisgrad der überwie genden Wahrscheinlichkeit nicht ausge wiesen.</w:t>
      </w:r>
    </w:p>
    <w:p>
      <w:r>
        <w:t>Nach dem Gesagten hat die Beklagte einen Anspruch der K lägerin auf weitere Taggeldleistungen bis Ende Juli 2012 zu Recht verneint.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