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KK.2012.00026 vom 22. August 2012</w:t>
      </w:r>
    </w:p>
    <w:p>
      <w:r>
        <w:t>ZH Sozialversicherungsgericht, 2012-08-22, DE</w:t>
      </w:r>
    </w:p>
    <w:p>
      <w:r>
        <w:rPr>
          <w:b/>
        </w:rPr>
        <w:t xml:space="preserve">Quelle: </w:t>
      </w:r>
      <w:r>
        <w:t>https://mcp.opencaselaw.ch/entscheid/zh_sozialversicherungsgericht_KK.2012.00026</w:t>
      </w:r>
    </w:p>
    <w:p>
      <w:r>
        <w:t>FR: ZH_SOZIALVERSICHERUNGSGERICHT KK.2012.00026 du 22 août 2012</w:t>
      </w:r>
    </w:p>
    <w:p>
      <w:r>
        <w:t>IT: ZH_SOZIALVERSICHERUNGSGERICHT KK.2012.00026 del 22 agosto 2012</w:t>
      </w:r>
    </w:p>
    <w:p>
      <w:pPr>
        <w:pStyle w:val="Heading2"/>
      </w:pPr>
      <w:r>
        <w:t>Erwägungen</w:t>
      </w:r>
    </w:p>
    <w:p>
      <w:r>
        <w:rPr>
          <w:b/>
        </w:rPr>
        <w:t>E. 1</w:t>
      </w:r>
    </w:p>
    <w:p>
      <w:r>
        <w:t>1.1Â Â Â Â  Dr. med. dent. X.___, geboren 1958, fÃ¼hrte eine Zahnarztpraxis und verfÃ¼gte Ã¼ber zwei Taggeld-Kollektivversicherungen mit einem versicherten Jahreslohn von je Fr. 87'600.00. In beiden VertrÃ¤gen war eine Leistungsdauer von 730 Tagen vereinbart, im einen Vertrag (Nr. A.___; Police vom 4. Juli 2006 in Urk. 2/10/1) war eine Wartefrist von 90 Tagen festgelegt, im anderen Vertrag betrug die Wartefrist 60 Tage (Nr. B.___; Policen vom 29. August 2006, Urk. 2/10/2, und vom 26. November 2007, Urk. 2/2/6).</w:t>
      </w:r>
    </w:p>
    <w:p>
      <w:r>
        <w:t>1.2Â Â Â Â  Mit Krankmeldung vom 25. Januar 2007 teilte Dr. X.___ der Helsana bezogen auf beide abgeschlossenen Taggeldversicherungen mit, dass er seit dem 17. November 2006 wegen Krankheit arbeitsunfÃ¤hig sei (Urk. 2/10/10). Im Nachgang zu dieser Meldung erstattete der behandelnde Arzt Dr. med. C.___, Spezialarzt fÃ¼r Psychiatrie und Psychotherapie, der Helsana den Bericht vom 26. Februar 2007 und stellte die Diagnose einer mittel- bis schwergradigen depressiven Episode (Urk. 2/2/8). Die psychiatrische Diagnose blieb in der Folge unverÃ¤ndert, und die attestierte ArbeitsunfÃ¤higkeit schwankte zwischen 70 % und 100 % (vgl. den Bericht von Dr. C.___ vom 20. August 2007, Urk. 2/10/22, und die ArbeitsunfÃ¤higkeitsbescheinigungen in Urk. 2/10/21, Urk. 2/10/24, Urk. 2/10/25, Urk. 2/10/27 und Urk. 2/10/29). Namentlich war Dr. X.___ vom 29. Dezember 2007 bis zum 18. Januar 2008 in der psychiatrischen Klinik D.___ am See hospitalisiert (Bericht vom 23. Februar 2008, Urk. 2/10/37) und wurde nach dem Austritt vom Psychiater zunÃ¤chst zu 100 % und danach zu 90 % arbeitsunfÃ¤hig geschrieben (vgl. die ArbeitsunfÃ¤higkeitsbescheinigungen in Urk. 2/10/38 und Urk. 2/10/41 und die vertrauensÃ¤rztliche Beurteilung in Urk. 2/10/40); ab dem 26. Juni 2008 wurde ihm wieder eine 100%ige ArbeitsunfÃ¤higkeit attestiert (vgl. die ArbeitsunfÃ¤higkeitsbescheinigungen in Urk. 2/10/51, Urk. 2/10/54 und Urk. 2/10/56). Ausserdem war Dr. X.___ ab dem 18. Januar 2008 wegen einer NervenlÃ¤hmung am rechten Arm fÃ¼r sich allein betrachtet zu 50 % arbeitsunfÃ¤hig (Berichte der Klinik E.___ vom 14. MÃ¤rz, vom 9. April und vom 13. Juni 2008, Urk. 2/10/46 und Urk. 2/10/47).</w:t>
      </w:r>
    </w:p>
    <w:p>
      <w:r>
        <w:t>1.3Â Â Â Â  Die Helsana erbrachte nach Ablauf der 60- beziehungsweise 90tÃ¤gigen Wartefrist aus beiden Versicherungen Taggelder auf der Basis der Ã¤rztlich attestierten ArbeitsunfÃ¤higkeit (vgl. die Leistungsabrechnungen in Urk. 2/10/82). Dabei setzte sie Dr. X.___ mit Brief vom 7. Juni 2007 davon in Kenntnis, dass die Taggelder nach dem Vertrag Nr. A.___ ab dem 16. Mai 2007 auf die HÃ¤lfte des versicherten Taggeldes reduziert wÃ¼rden, dies entsprechend einer Regelung fÃ¼r psychische Erkrankungen in einem Merkblatt fÃ¼r Mitglieder der IG med (Urk. 2/10/17). Ferner teilte sie Dr. X.___ mit Brief vom 10. September 2008 mit, dass sie fÃ¼r den neuen, per 18. Januar 2008 gemeldeten Fall keine (weiteren) Leistungen erbringen kÃ¶nne, da er schon wegen seines psychischen Leidens zu 100 % arbeitsunfÃ¤hig sei (Urk. 2/10/55). An beiden Auffassungen hielt die Helsana in der nachfolgenden Korrespondenz mit dem Versicherten fest (vgl. Urk. 2/10/63-72).</w:t>
      </w:r>
    </w:p>
    <w:p>
      <w:r>
        <w:t>1.4Â Â Â Â  Im Dezember 2007 hatte sich Dr. X.___ bei der Invalidenversicherung angemeldet (Urk. 2/23/3), und die Helsana hatte von ihm die Zustimmung dazu eingeholt, eine allfÃ¤llige RÃ¼ckforderung von vorschussweise erbrachten Taggeldern direkt mit einer allfÃ¤lligen Rentennachzahlung der Sozialversicherungsanstalt des Kantons ZÃ¼rich (SVA), IV-Stelle, zu verrechnen (vgl. die Korrespondenz in Urk. 2/10/34 und Urk. 2/10/35).</w:t>
      </w:r>
    </w:p>
    <w:p>
      <w:r>
        <w:t>Â Â Â Â Â Â Â Â  Nachdem die Helsana dem Versicherten mit Brief vom 17. Februar 2009 eine Ãbersicht Ã¼ber alle Taggeldleistungen aus den beiden VertrÃ¤gen Nr. A.___ und Nr. B.___ hatte zukommen lassen (Urk. 2/10/73), erÃ¶ffnete sie ihm mit Schreiben vom 27. Februar 2009, dass sie gegenÃ¼ber ihm eine RÃ¼ckforderung fÃ¼r zu viel ausbezahlte Taggelder im Betrag von Fr. 37'974.15 (Zeitraum vom 1. November 2007 bis zum 15. November 2008) erheben und sie direkt bei der Ausgleichskasse geltend machen werde (Urk. 2/10/74). Ungeachtet der Einwendungen des Versicherten blieb sie im weiteren Briefwechsel bei dieser Absicht (vgl. Urk. 2/10/75, Urk. 2/10/77 und Urk. 2/10/78).</w:t>
      </w:r>
    </w:p>
    <w:p>
      <w:r>
        <w:t>Â Â Â Â Â Â Â Â  Mit den VerfÃ¼gungen vom 3. MÃ¤rz und vom 25. Mai 2009 sprach die IV-Stelle dem Versicherten fÃ¼r die Zeit ab November 2007 eine ganze Rente zu, zuzÃ¼glich einer Kinderrente fÃ¼r den Sohn (Urk. 2/23/48, Urk. 2/23/52 und Urk. 2/23/53). Die Helsana schrieb dem Versicherten daraufhin am 3. Juni 2009, dass die direkte Geltendmachung ihrer RÃ¼ckforderung gegenÃ¼ber der IV-Stelle nicht mehr mÃ¶glich sei, weil ihm die Rentennachzahlung bereits ausgerichtet worden sei, und forderte ihn dazu auf, ihr den Betrag von Fr. 37'974.15 selber zu Ã¼berweisen (Urk. 2/10/80). Der Versicherte lehnte dies mit Schreiben vom 7. Juli 2009 ab (Urk. 2/10/81).</w:t>
      </w:r>
    </w:p>
    <w:p>
      <w:r>
        <w:rPr>
          <w:b/>
        </w:rPr>
        <w:t>E. 2</w:t>
      </w:r>
    </w:p>
    <w:p>
      <w:r>
        <w:t>2.1Â Â Â Â  Damit ist Gegenstand des vorliegenden Verfahrens einzig noch der zusÃ¤tzliche Taggeldanspruch des KlÃ¤gers fÃ¼r den Zeitraum vom 16. Mai 2007 bis zum 15. November 2008 aus dem Vertrag Nr. A.___.</w:t>
      </w:r>
    </w:p>
    <w:p>
      <w:r>
        <w:t>2.2Â Â Â Â  Dem KlÃ¤ger wurden in diesem Zeitraum durch Dr. C.___ und Dr. F.___ die folgenden psychisch bedingten ArbeitsunfÃ¤higkeiten attestiert:</w:t>
      </w:r>
    </w:p>
    <w:p>
      <w:r>
        <w:t>a) 70 % vom 16. Mai bis zum 1. Juli 2007, also wÃ¤hrend 47 Tagen (Urk. 2/10/21)</w:t>
      </w:r>
    </w:p>
    <w:p>
      <w:r>
        <w:t>b) 80 % vom 2. Juli bis zum 12. August 2007, also wÃ¤hrend 42 Tagen (Urk. 2/10/24)</w:t>
      </w:r>
    </w:p>
    <w:p>
      <w:r>
        <w:t>c) 70 % vom 13. August bis zum 9. Dezember 2007, also wÃ¤hrend 119 Tagen (Urk. 2/10/27 und Urk. 10/10/29)</w:t>
      </w:r>
    </w:p>
    <w:p>
      <w:r>
        <w:t>d) 90 % vom 10. bis zum 28. Dezember 2007, also wÃ¤hrend 19 Tagen (Urk. 2/10/29)</w:t>
      </w:r>
    </w:p>
    <w:p>
      <w:r>
        <w:t>e) 100 % vom 29. Dezember 2007 bis zum 17. Februar 2008, also wÃ¤hrend 51 Tagen (Urk. 2/10/38)</w:t>
      </w:r>
    </w:p>
    <w:p>
      <w:r>
        <w:t>f) 90 % vom 18. Februar bis zum 25. Juni 2008, also wÃ¤hrend 129 Tagen (Urk. 2/10/51)</w:t>
      </w:r>
    </w:p>
    <w:p>
      <w:r>
        <w:t>g) 100 % vom 26. Juni bis zum 15. November 2008, also wÃ¤hrend 143 Tagen (Urk. 2/10/61)</w:t>
      </w:r>
    </w:p>
    <w:p>
      <w:r>
        <w:t>Â Â Â Â Â Â Â Â  Wie im Urteil vom 30. November 2011 schon fÃ¼r den Zeitraum bis zum 13. August 2007 festgehalten wurde (Urk. 2/38 S. 12 unten), besteht auch fÃ¼r den nachfolgenden Zeitraum kein Anlass, an den ArbeitsunfÃ¤higkeitsattesten zu zweifeln; sie lassen sich durch das Gutachten von Dr. F.___ (Urk. 2/23/36) bestÃ¤tigen.</w:t>
      </w:r>
    </w:p>
    <w:p>
      <w:r>
        <w:t>Â Â Â Â Â Â Â Â  Dementsprechend hat der KlÃ¤ger fÃ¼r den Zeitraum vom 16. Mai 2007 bis zum 15. November 2008 aus dem Vertrag Nr. A.___ die folgenden TaggeldansprÃ¼che:</w:t>
      </w:r>
    </w:p>
    <w:p>
      <w:r>
        <w:t>a) 47 x Fr. 240.00 x 70 % (16.5.-1.7.2007) = Â Â Â Â Â Â Â Â Â Â Â Â Â Â Â Â Â  Fr. Â Â Â 7'896.00</w:t>
      </w:r>
    </w:p>
    <w:p>
      <w:r>
        <w:t>b) 42 x Fr. 240.00 x 80 % (2.7-12.8.2007) = Â Â Â Â Â Â Â Â Â Â Â Â Â Â Â Â Â Â  Fr. Â Â Â 8'064.00</w:t>
      </w:r>
    </w:p>
    <w:p>
      <w:r>
        <w:t>c) 119 x Fr. 240.00 x 70 % (13.8.-9.12.2007) = Â Â Â Â Â Â Â Â Â Â Â Â Â Â  Fr. Â 19'992.00</w:t>
      </w:r>
    </w:p>
    <w:p>
      <w:r>
        <w:t>d) 19 x Fr. 240.00 x 90 % (10.-28.12.2007) = Â Â Â Â Â Â Â Â Â Â Â Â Â Â Â Â Â  Fr. Â Â Â 4'104.00</w:t>
      </w:r>
    </w:p>
    <w:p>
      <w:r>
        <w:t>e) 51 x Fr. 240.00 x 100 % (29.12.2007-17.2. 2008) = Â Â Â Â Â  Fr. Â 12'240.00</w:t>
      </w:r>
    </w:p>
    <w:p>
      <w:r>
        <w:t>f) 129 x Fr. 240.00 x 90 % (18.2.-25.6.2008) = Â Â Â Â Â Â Â Â Â Â Â Â Â Â  Fr. Â 27'864.00</w:t>
      </w:r>
    </w:p>
    <w:p>
      <w:r>
        <w:t>g) 143 x Fr. 240.00 x 100 % (26.6.-15.11.2008) = Â Â Â Â Â Â Â Â Â Â Â  Fr. Â 34'320.00</w:t>
      </w:r>
    </w:p>
    <w:p>
      <w:r>
        <w:t>Â Â Â Â Â Â Â Â  TotalÂ Â Â Â Â Â Â Â Â Â Â Â Â Â Â Â Â Â Â Â Â Â Â Â Â Â Â Â Â Â Â Â Â Â Â Â Â Â Â Â Â Â Â Â Â Â Â Â Â Â Â Â Â Â Â Â Â Â Â Â Â Â Â Â  Â Â Â Â Â Â Â Â  Fr. 114'480.00</w:t>
      </w:r>
    </w:p>
    <w:p>
      <w:r>
        <w:t>Â Â Â Â Â Â Â Â  Dabei ist das Taggeld im Jahr 2008, einem Schaltjahr, entgegen dem Vorgehen der Beklagten (vgl. Urk. 2/10/82/13-20) nicht durch Verteilung des versicherten Jahreslohnes auf 366 statt nur auf 365 Tage zu reduzieren. Denn wie im Urteil vom 30. November 2011 dargetan worden ist (Urk. 2/38 S. 9 E. 3.2.2), ist auf den KlÃ¤ger die Police der La Suisse, der VorgÃ¤ngerin der Beklagten, vom 3. September 2004 (Urk. 2/10/9) anwendbar. In dieser bisherigen Police werden die "Allgemeinen Versicherungsbedingungen Kollektive Lohnausfallversicherung MC 04" der La Suisse (Urk. 2/10/6) als anwendbar erklÃ¤rt, und die Taggeldberechnung erfolgt nach diesen AVB (Art. D3 2) dadurch, dass der versicherte Jahresverdienst durch 365 geteilt wird. Wenn die spÃ¤teren "Allgemeinen Versicherungsbedingungen fÃ¼r die Helsana Business Salary Kollektiv-Taggeldversicherung nach VVG", Ausgabe 2006 (Urk. 2/10/5), in Art. 21 vorsehen, dass die versicherte Jahreslohnsumme in Schaltjahren durch die Zahl 366 zu dividieren ist, so ist dies hier nicht relevant.</w:t>
      </w:r>
    </w:p>
    <w:p>
      <w:r>
        <w:t>Â Â Â Â Â Â Â Â  Von der Summe von Fr. 114'480.00 ist die Summe der Taggelder in Abzug zu bringen, welche die Beklagte dem KlÃ¤ger bereits ausgerichtet hat, nÃ¤mlich:</w:t>
      </w:r>
    </w:p>
    <w:p>
      <w:r>
        <w:t>a) 47 x Fr. 84.00 (16.5.-1.7.2007; Urk. 2/10/82/5+6)</w:t>
      </w:r>
    </w:p>
    <w:p>
      <w:r>
        <w:t>Â Â Â Â Â Â Â Â  Fr. 1'344.00 + Fr. 2'604.00 = Â Â Â Â Â Â Â Â Â Â Â Â Â Â Â Â Â Â Â Â Â Â Â Â Â Â Â Â Â Â Â Â Â Â Â  Â Fr. Â Â 3'948.00</w:t>
      </w:r>
    </w:p>
    <w:p>
      <w:r>
        <w:t>b) 42 x Fr. 96.00 (2.7-12.8.2007; Urk. 2/10/82/8+9)</w:t>
      </w:r>
    </w:p>
    <w:p>
      <w:r>
        <w:t>Â Â Â Â Â Â Â Â  Fr. 2'880.00 + Fr. 1'152.00 = Â Â Â Â Â Â Â Â Â Â Â Â Â Â Â Â Â Â Â Â Â Â Â Â Â Â Â Â Â Â Â Â Â Â Â  Â Fr. Â Â 4'032.00</w:t>
      </w:r>
    </w:p>
    <w:p>
      <w:r>
        <w:t>c) 119 x Fr. 84.00 (13.8.-9.12.2007; Urk. 2/10/9-12)</w:t>
      </w:r>
    </w:p>
    <w:p>
      <w:r>
        <w:t>Â Â Â Â Â Â Â Â  Fr. 1'596.00 + Fr. 5'124.00 + Fr. 2'520.00 + Fr. 756.00 = Fr. Â Â 9'996.00</w:t>
      </w:r>
    </w:p>
    <w:p>
      <w:r>
        <w:t>d) 19 x Fr. 108.00 (10.-28.12.2007; Urk. 2/10/82/12)</w:t>
      </w:r>
    </w:p>
    <w:p>
      <w:r>
        <w:t>Â Â Â Â Â Â Â Â  Fr. 2'052.00 =Â Â Â Â Â Â Â Â Â Â Â Â Â Â Â Â Â Â Â Â Â Â Â Â Â Â Â Â Â Â Â Â Â Â Â Â Â Â Â Â Â Â Â Â Â Â  Â Â Â Â Â Â Â Â  Fr. Â Â 2'052.00</w:t>
      </w:r>
    </w:p>
    <w:p>
      <w:r>
        <w:t>e) 51 x Fr. 120.00 bzw. Fr. 119.672 (29.12.2007-17.2.2008;</w:t>
      </w:r>
    </w:p>
    <w:p>
      <w:r>
        <w:t>Urk. 2/10/82/12-14)</w:t>
      </w:r>
    </w:p>
    <w:p>
      <w:r>
        <w:t>Â Â Â Â Â Â Â Â  Fr. 360.00 + Fr. 3'709.85 + 2'034.40 = Â Â Â Â Â Â Â Â Â Â Â Â Â Â Â Â Â Â Â Â Â Â  Â Fr. Â Â 6'104.25</w:t>
      </w:r>
    </w:p>
    <w:p>
      <w:r>
        <w:t>f) 129 x Fr. 107.70 (18.2.-25.6.2008; Urk. 2/10/82/14-17)</w:t>
      </w:r>
    </w:p>
    <w:p>
      <w:r>
        <w:t>Â Â Â Â Â Â Â Â  Fr. 1'292.45 + Fr. 3'338.85 + Fr. 3'231.15 + Fr. 3'338.85 +</w:t>
      </w:r>
    </w:p>
    <w:p>
      <w:r>
        <w:t>Â Â Â Â Â Â Â Â  Fr. 2'692.65 =Â Â Â Â Â Â Â Â Â Â Â Â Â Â Â Â Â Â Â Â Â Â Â Â Â Â Â Â Â Â Â Â Â Â Â Â Â Â Â Â Â Â Â Â Â Â Â Â Â Â Â Â Â Â Â  Fr. 13'893.95</w:t>
      </w:r>
    </w:p>
    <w:p>
      <w:r>
        <w:t>g) 143 x Fr. 119.67 (26.6.-15.11.2008; Urk. 2/10/82/17-20)</w:t>
      </w:r>
    </w:p>
    <w:p>
      <w:r>
        <w:t>Â Â Â Â Â Â Â Â  Fr. 598.35 + Fr. 3'709.85 + Fr. 3'709.85 +</w:t>
      </w:r>
    </w:p>
    <w:p>
      <w:r>
        <w:t>Â Â Â Â Â Â Â Â  Fr. 3'590.15 + Fr. 3'709.85 + Fr. 1'795.10 =Â Â Â Â Â Â Â Â Â Â Â Â Â Â Â Â  Fr. 17'113.15</w:t>
      </w:r>
    </w:p>
    <w:p>
      <w:r>
        <w:t>Â Â Â Â Â Â Â Â  TotalÂ Â Â Â Â Â Â Â Â Â Â Â Â Â Â Â Â Â Â Â Â Â Â Â Â Â Â Â Â Â Â Â Â Â Â Â Â Â Â Â Â Â Â Â Â Â Â Â Â Â Â Â Â Â Â Â Â Â Â Â Â Â Â Â Â Â Â Â Â Â Â Â Â  Fr. 57'139.35</w:t>
      </w:r>
    </w:p>
    <w:p>
      <w:r>
        <w:t>Â Â Â Â Â Â Â Â  Daraus ergibt sich ein Differenzbetrag von Fr. 57'340.65 zugunsten des KlÃ¤gers. Dieser Betrag umfasst auch die beiden BetrÃ¤ge von Fr. 8'064.00 und Fr. 1'586.70, die das Sozialversicherungsgericht dem KlÃ¤ger mit dem Urteil vom 30. November 2011 zugesprochen hatte. Die Ãberlegungen, die zur Zusprechung dieser BetrÃ¤ge gefÃ¼hrt hatten (vgl. E. 1 hiervor), sind infolge des generellen Anspruchs des KlÃ¤gers auf ungekÃ¼rzte Taggelder obsolet geworden. Mit der RÃ¼ckweisung zur Neuberechnung des Anspruchs auf ungekÃ¼rzte Taggelder hat das Bundesgericht somit das vorinstanzliche Urteil hinsichtlich der beiden BetrÃ¤ge von Fr. 8'064.00 und Fr. 1'586.70 beziehungsweise der Summe von Fr. 9'650.70 aufgehoben. Der neu berechnete Anspruch auf den Betrag von Fr. 57'340.65 tritt demnach an die Stelle des Anspruchs auf den damals zugesprochenen Betrag von Fr. 9'650.70. Deshalb ist der Betrag von Fr. 57'340.65 nicht um denjenigen von Fr. 9'650.70 zu reduzieren.</w:t>
      </w:r>
    </w:p>
    <w:p>
      <w:r>
        <w:t>2.3Â Â Â Â  Hingegen ist zu prÃ¼fen, ob sich der Betrag von Fr. 57'340.65, der dem KlÃ¤ger nach dem Gesagten fÃ¼r den Zeitraum vom 16. Mai 2007 bis zum 15. November 2008 zusÃ¤tzlich zusteht, aufgrund des Zusammentreffens der Taggelder mit der Invalidenrente im Zeitraum vom 1. November 2007 bis zum 15. November 2008 - Ã¼ber die widerklageweise geltend gemachte und der Beklagten zugesprochene RÃ¼ckforderung im Betrag von Fr. 37'974.15 hinaus - weiter zu reduzieren ist.</w:t>
      </w:r>
    </w:p>
    <w:p>
      <w:r>
        <w:t>Â Â Â Â Â Â Â Â  Das Bundesgericht schÃ¼tzte im Urteil vom 30. Mai 2012 das Vorgehen der Beklagten bei der Berechnung der RÃ¼ckforderung, die sie gegenÃ¼ber dem KlÃ¤ger aufgrund des Zusammentreffens der Taggelder mit der Invalidenrente erhoben hatte (Urk. 1 S. 10 ff. E. 4-6). Damit kann auf die ErwÃ¤gungen zurÃ¼ckgegriffen werden, die das Sozialversicherungsgericht hierzu im Urteil vom 30. November 2011 gemacht hat.</w:t>
      </w:r>
    </w:p>
    <w:p>
      <w:r>
        <w:t>Â Â Â Â Â Â Â Â  Fest steht damit, dass die Rente einschliesslich der Kinderrente von den ungekÃ¼rzten Taggeldern in Abzug zu bringen ist. Wie das Sozialversicherungsgericht im Urteil vom 30. November 2011 ausgefÃ¼hrt hat (Urk. 2/38 S. 21 E. 4.3.4), bestimmte die Beklagte bei der Berechnung der RÃ¼ckforderung von Fr. 37'974.15 gemÃ¤ss ihren eingereichten Aufstellungen (Urk. 2/10/74 und Urk. 2/18/87) den auf den Tag entfallenden Anteil der Invalidenrente von abgerundet Fr. 101.70 ([Fr. 2'210.00 + Fr. 884.00 = Fr. 3'094.00] x 12 : 365) und verglich diesen Tagessatz mit dem fÃ¼r diesen Tag ausgerichteten Taggeld. Dort, wo das ausgerichtete Taggeld den Invalidenrentenbetrag Ã¼berstieg, forderte sie den gesamten Invalidenrentenbetrag zurÃ¼ck; dort, wo umgekehrt der Invalidenrentenbetrag Ã¼ber dem ausgerichteten Taggeld lag, beschrÃ¤nkte sie ihre RÃ¼ckforderung auf das ausgerichtete Taggeld. Dadurch, dass der KlÃ¤ger aufgrund der vorstehenden Neuberechnung in allen Monaten des Zusammentreffens mit Rentenleistungen Anspruch auf eine doppelt so hohe Taggeldsumme hat wie nach der ursprÃ¼nglichen Berechnung, gibt es keine ZeitrÃ¤ume mehr, in denen der Invalidenrentenbetrag Ã¼ber dem Taggeldbetrag liegt. Soweit die RÃ¼ckforderung der Beklagten von Fr. 37'974.15 nicht den gesamten Invalidenrentenbetrag enthÃ¤lt, ist demnach die Differenz zum gesamten Invalidenrentenbetrag vom Taggeld-Nachzahlungsbetrag in der HÃ¶he von Fr. 57'340.65 abzuziehen. GemÃ¤ss den Aufstellungen der Beklagten (Urk. 2/10/74 und Urk. 2/18/87) handelt es sich dabei um einen Betrag von Fr. 690.30 fÃ¼r den Zeitraum vom 1. November bis zum 9. Dezember 2007.</w:t>
      </w:r>
    </w:p>
    <w:p>
      <w:r>
        <w:t>Â Â Â Â Â Â Â Â  Der Taggeldbetrag, der dem KlÃ¤ger zuzusprechen ist, belÃ¤uft sich damit auf Fr. 56'650.35.</w:t>
      </w:r>
    </w:p>
    <w:p>
      <w:r>
        <w:t>2.4Â Â Â Â  In Bezug auf den Anspruch auf Verzugszinsen sind die ErwÃ¤gungen im Urteil vom 30. November 2011 nach wie vor massgebend. Dort war das Sozialversicherungsgericht zum Schluss gelangt (Urk. 2/38 S. 17 f. E. 3.5), ein Verfalltag sei weder im Gesetz (Art. 41 Abs. 1 des Bundesgesetzes Ã¼ber den Versicherungsvertrag [VVG]) noch im Versicherungsvertrag statuiert, weshalb die Beklagte zur Zahlung habe gemahnt werden mÃ¼ssen, damit sie in Verzug geraten sei und ein Verzugszins geschuldet sei. Da die AnsprÃ¼che innerhalb des Zeitraums bis zum 15. November 2008 erst im Klageverfahren formuliert worden seien, sei die Beklagte erst mit der Einreichung der Klage vom 16. Juli 2009 in Verzug gesetzt worden, und Verzugszinsen seien daher erst ab diesem Datum geschuldet. Daran ist festzuhalten, und dem KlÃ¤ger sind daher ab dem 16. Juli 2009 Verzugszinsen zuzusprechen.</w:t>
      </w:r>
    </w:p>
    <w:p>
      <w:r>
        <w:t>2.5Â Â Â Â  Zusammengefasst ist die Beklagte damit zu verpflichten, dem KlÃ¤ger einen Betrag von Fr. 56'650.35 zu bezahlen, zuzÃ¼glich Zins von 5 % ab dem 16. Juli 2009.</w:t>
      </w:r>
    </w:p>
    <w:p>
      <w:r>
        <w:rPr>
          <w:b/>
        </w:rPr>
        <w:t>E. 3</w:t>
      </w:r>
    </w:p>
    <w:p>
      <w:r>
        <w:t>3.1Â Â Â Â  Der KlÃ¤ger hatte in der Klageschrift vom 16. Juli 2009 den Antrag auf Zusprechung einer ProzessentschÃ¤digung gestellt (Urk. 2/1 S. 2).</w:t>
      </w:r>
    </w:p>
    <w:p>
      <w:r>
        <w:t>Â Â Â Â Â Â Â Â  Stellt die obsiegende Partei einen entsprechenden Antrag oder ist dies von andern Gesetzen so vorgesehen, verpflichtet das Gericht gemÃ¤ss Â§ 34 Abs. 1 des Gesetzes Ã¼ber das Sozialversicherungsgericht (GSVGer) die unterliegende Partei zum Ersatz der Parteikosten. Die HÃ¶he der gerichtlich festzusetzenden EntschÃ¤digung bemisst sich gemÃ¤ss Â§ 34 Abs. 3 GSVGer nach der Bedeutung der Streitsache, der Schwierigkeit des Prozesses und dem Mass des Obsiegens, jedoch ohne RÃ¼cksicht auf den Streitwert.</w:t>
      </w:r>
    </w:p>
    <w:p>
      <w:r>
        <w:t>3.2Â Â Â Â  Dem KlÃ¤ger war mit dem Urteil vom 30. November 2011 eine reduzierte ProzessentschÃ¤digung von Fr. 1'500.00 (inklusive Barauslagen und Mehrwertsteuer) zugesprochen worden, mit den Ãberlegungen, er obsiege gemessen am eingeklagten Betrag von Ã¼ber Fr. 200'000.00 nur in einem geringfÃ¼gigen Umfang und er unterliege als Widerbeklagter (Urk. 2/38 S. 22 E. 6.2). Die Neuberechnung des Taggeldanspruchs fÃ¼hrt zu einem Obsiegen in einem hÃ¶heren Umfang. Ermessensweise ist dem KlÃ¤ger daher anstelle der ProzessentschÃ¤digung von Fr. 1'500.00 eine solche von Fr. 3'500.00 (inklusive Barauslagen und Mehrwertsteuer) zuzusprechen.</w:t>
      </w:r>
    </w:p>
    <w:p>
      <w:r>
        <w:t>Das Gericht erkennt:</w:t>
      </w:r>
    </w:p>
    <w:p>
      <w:r>
        <w:t>1.Â Â Â Â Â Â Â Â  Die Beklagte wird verpflichtet, dem KlÃ¤ger anstelle des mit dem Urteil vom 30. November 2011 zugesprochenen Betrags von Fr. 9'650.70 einen Betrag von Fr. 56'650.35 zu bezahlen, zuzÃ¼glich Zins von 5 % ab dem 16. Juli 2009.</w:t>
      </w:r>
    </w:p>
    <w:p>
      <w:r>
        <w:t>2.Â Â Â Â Â Â Â Â  Das Verfahren ist kostenlos.</w:t>
      </w:r>
    </w:p>
    <w:p>
      <w:r>
        <w:t>3.Â Â Â Â Â Â Â Â  Die Beklagte wird verpflichtet, dem KlÃ¤ger Â anstelle der mit dem Urteil vom 30. November 2011 zugesprochenen ProzessentschÃ¤digung von Fr. 1'500.00 (inklusive Barauslagen und Mehrwertsteuer) eine ProzessentschÃ¤digung von Fr. 3'500.00 (inklusive Barauslagen und Mehrwertsteuer) zu bezahlen.</w:t>
      </w:r>
    </w:p>
    <w:p>
      <w:r>
        <w:t>4.Â Â Â Â Â Â Â Â  Zustellung gegen Empfangsschein an:</w:t>
      </w:r>
    </w:p>
    <w:p>
      <w:r>
        <w:t>- Rechtsanwalt Thomas Laube</w:t>
      </w:r>
    </w:p>
    <w:p>
      <w:r>
        <w:t>- Helsana Versicherungen AG</w:t>
      </w:r>
    </w:p>
    <w:p>
      <w:r>
        <w:t>- EidgenÃ¶ssische Finanzmarktaufsicht FINMA</w:t>
      </w:r>
    </w:p>
    <w:p>
      <w:r>
        <w:t>5.Â Â Â Â Â Â Â Â  Gegen diesen Entscheid kann innert 30 Tagen seit der Zustellung beim Bundesgericht Beschwerde in Zivilsachen nach Art. 72 ff. in Verbindung mit Art. 90 ff. des Bundesgesetzes Ã¼ber das Bundesgericht (BGG) eingereicht werden.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