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KK.2012.00003 vom 21. Mai 2012</w:t>
      </w:r>
    </w:p>
    <w:p>
      <w:r>
        <w:t>ZH Sozialversicherungsgericht, 2012-05-21, DE</w:t>
      </w:r>
    </w:p>
    <w:p>
      <w:r>
        <w:rPr>
          <w:b/>
        </w:rPr>
        <w:t xml:space="preserve">Quelle: </w:t>
      </w:r>
      <w:r>
        <w:t>https://mcp.opencaselaw.ch/entscheid/zh_sozialversicherungsgericht_KK.2012.00003</w:t>
      </w:r>
    </w:p>
    <w:p>
      <w:r>
        <w:t>FR: ZH_SOZIALVERSICHERUNGSGERICHT KK.2012.00003 du 21 mai 2012</w:t>
      </w:r>
    </w:p>
    <w:p>
      <w:r>
        <w:t>IT: ZH_SOZIALVERSICHERUNGSGERICHT KK.2012.00003 del 21 maggio 2012</w:t>
      </w:r>
    </w:p>
    <w:p>
      <w:pPr>
        <w:pStyle w:val="Heading2"/>
      </w:pPr>
      <w:r>
        <w:t>Erwägungen</w:t>
      </w:r>
    </w:p>
    <w:p>
      <w:r>
        <w:rPr>
          <w:b/>
        </w:rPr>
        <w:t>E. 1</w:t>
      </w:r>
    </w:p>
    <w:p>
      <w:r>
        <w:t>.Â Â Â Â Â Â  Zur Ã¶rtlichen und sachlichen ZustÃ¤ndigkeit hat das hiesige Gericht im Urteil vom 27. Mai 2011 Stellung genommen (Urk. 2/26 S. 3 Ziff. 1). Diese ZustÃ¤ndigkeit dauert fort.</w:t>
      </w:r>
    </w:p>
    <w:p>
      <w:r>
        <w:rPr>
          <w:b/>
        </w:rPr>
        <w:t>E. 2</w:t>
      </w:r>
    </w:p>
    <w:p>
      <w:r>
        <w:t>2.1Â Â Â Â  Im Urteil vom 27. Mai 2011 kam das hiesige Gericht zum Schluss, der Taggeldversicherungsvertrag des KlÃ¤gers sei bei Eintritt der ArbeitsunfÃ¤higkeit am 31. Mai 2008 bereits erloschen gewesen und der KlÃ¤ger habe vom Recht zum Ãbertritt in die Einzelversicherung nicht rechtzeitig Gebrauch gemacht, weshalb die Beklagte fÃ¼r die ArbeitsunfÃ¤higkeit des KlÃ¤gers nicht leistungspflichtig sei (Urk. 2/26 S. 8 E. 4.5).</w:t>
      </w:r>
    </w:p>
    <w:p>
      <w:r>
        <w:t>2.2Â Â Â Â  Das Bundesgericht erkannte dagegen im Urteil vom 30. Januar 2012, aufgrund nicht rechtsgenÃ¼glicher Mahnung vom 13. Februar 2008 hÃ¤tten sich die gesetzlichen SÃ¤umnisfolgen auf den Kollektivversicherungsvertrag nicht auswirken kÃ¶nnen. Weder habe die Leistungspflicht geruht noch kÃ¶nne von einem VertragsrÃ¼cktritt ausgegangen werden. Nach der unbestritten gebliebenen Feststellung der Vorinstanz habe der BeschwerdefÃ¼hrer die am 5. Mai 2008 mit sofortiger Wirkung ausgesprochene KÃ¼ndigung seiner vormaligen Arbeitgeberin am 19. Mai 2008 entgegengenommen. Gleichentags sei er mit dem Ersuchen um Leistungsausrichtung bei der Arbeitslosenversicherung vorstellig geworden. Daraus sei der Schluss zu ziehen, dass der BeschwerdefÃ¼hrer im Moment der AuflÃ¶sung seines ArbeitsverhÃ¤ltnisses als arbeitslos im Sinne von Art. 10 des Bundesgesetzes Ã¼ber die obligatorische Arbeitslosenversicherung und die InsolvenzentschÃ¤digung (AVIG) zu gelten habe. Auf die noch bestehende Kollektivkrankentaggeldversicherung sei somit Art. 100 Abs. 2 des Bundesgesetzes Ã¼ber den Versicherungsvertrag (VVG) in Verbindung mit Art. 71 Abs. 1 und 2 des Bundesgesetzes Ã¼ber die Krankenversicherung (KVG) anwendbar. Da es seitens der Beschwerdegegnerin unstreitig unterlassen worden sei, den BeschwerdefÃ¼hrer betreffend sein Ãbertrittsrecht in die Einzelversicherung zu informieren, sei von dessen Verbleib in der Kollektivversicherung auszugehen. Die Beschwerdegegnerin habe deshalb fÃ¼r die ab 31. Mai 2008 eingetretene ArbeitsunfÃ¤higkeit Leistungen nach Massgabe des KollektivvertragsverhÃ¤ltnisses zu erbringen. Auf Grund des im massgeblichen Zeitpunkt vorhandenen ÂArbeitslosen-Status" des BeschwerdefÃ¼hrers Ã¤ndere an diesem Resultat der Umstand nichts, dass wegen des auf 1. Juni 2008 geplanten Stellenantritts am 2. Juni 2008 wiederum die Abmeldung beim Arbeitsamt erfolgt sei (Urk. 1 S. 10 E. 5.2.1 und S. 12 E. 6.2).</w:t>
      </w:r>
    </w:p>
    <w:p>
      <w:r>
        <w:t>2.3Â Â Â Â  Aufgrund des Urteils des Bundesgerichts steht fest, dass die Beklagte aufgrund der ArbeitsunfÃ¤higkeit des KlÃ¤gers ab 31. Mai 2008 Taggeldleistungen aus der Kollektivversicherung (Police Nr. 12.069.276; Urk. 2/10/V9) zu erbringen hat. Vorliegend zu prÃ¼fen ist der Anspruch in masslicher Hinsicht (vgl. Urk. 1 S. 12 E. 7).</w:t>
      </w:r>
    </w:p>
    <w:p>
      <w:r>
        <w:rPr>
          <w:b/>
        </w:rPr>
        <w:t>E. 3</w:t>
      </w:r>
    </w:p>
    <w:p>
      <w:r>
        <w:t>3.1Â Â Â Â  Zur Berechnung des Taggeldanspruchs fÃ¼hrte der KlÃ¤ger aus, massgebend fÃ¼r die Berechnung des Taggeldes sei das zuletzt bei der Y.___ GmbH erzielte Einkommen. Zwischen Februar und April 2008 habe der Monatslohn Fr. 6'716.65 betragen. Gehe man davon aus, dass 80 % des letzten Lohnes versichert seien, betrage der monatliche Anspruch bei voller ArbeitsunfÃ¤higkeit Fr. 5'373, was einem Taggeldansatz von Fr. 179.10 entspreche. Er sei ab 31. Mai 2008 bis 21. September 2008 vollstÃ¤ndig arbeitsunfÃ¤hig gewesen. Ab 22. September 2008 habe eine ArbeitsunfÃ¤higkeit von 50 % bestanden. FÃ¼r den Schadenfall bestehe eine PrÃ¤mienbefreiung, so dass keine PrÃ¤mien an den Taggeldanspruch anzurechnen seien. Die Zinsen seien vom Tag des Eintritts der ArbeitsunfÃ¤higkeit an geschuldet (Urk. 2/1 S. 9 f. Ziff. 20, Urk. 2/14 S. 10 f. ad 3.7).</w:t>
      </w:r>
    </w:p>
    <w:p>
      <w:r>
        <w:t>3.2Â Â Â Â  Die Beklagte fÃ¼hrte aus, bei der Berechnung des Taggeldanspruchs sei die Wartefrist von 30 Tagen zu berÃ¼cksichtigen. Es bestehe somit frÃ¼hestens ab 30. Juni 2008 Anspruch auf Taggelder. Der Abschluss einer FreizÃ¼gigkeitspolice setze die Zahlung einer PrÃ¤mie voraus. Entgegen der Auffassung des KlÃ¤gers bestehe weder bei der Kollektiv- noch bei der Einzelversicherung eine PrÃ¤mienbefreiung. Der bei der Y.___ GmbH erzielte Lohn sei lediglich fÃ¼r die Bemessung der Deckung der Einzelversicherung heranzuziehen. Mit den Taggeldzahlungen kÃ¶nne hingegen hÃ¶chstens der mutmasslich entgangene Verdienst wÃ¤hrend der ArbeitsunfÃ¤higkeit entschÃ¤digt werden, maximal der Monatslohn gemÃ¤ss Arbeitsvertrag mit der Z.___ GmbH in der HÃ¶he von Fr. 5Â700.--. Die Taggeldforderung sei frÃ¼hestens vier Wochen ab Klageeinleitung fÃ¤llig geworden. Der KlÃ¤ger habe erst mit der Klage die zur PrÃ¼fung des Leistungsanspruchs nÃ¶tigen Unterlagen eingereicht. FÃ¼r die Zeit davor sei folglich kein Zins geschuldet (Urk. 2/9 S. 9 Ziff. 3.7, Urk. 2/20 S. 4 Ziff. 2.8).</w:t>
      </w:r>
    </w:p>
    <w:p>
      <w:r>
        <w:t>4.Â Â Â Â Â Â</w:t>
      </w:r>
    </w:p>
    <w:p>
      <w:r>
        <w:t>4.1Â Â Â Â  Laut Kollektivversicherungsvertrag zwischen der Beklagten und der Y.___ GmbH vom 2. November 2007 (Police Nr. 12.069.276) hat das Personal bei Krankheit nach einer Wartefrist von 30 Tagen wÃ¤hrend insgesamt 730 Tagen Anspruch auf ein Taggeld von 80 % des versicherten Lohnes (Urk. 2/10/V9 S. 3). Als versicherter Lohn gilt gemÃ¤ss Ziff. C3.1 der Allgemeinen Vertragsbedingungen (AVB) zur Krankentaggeldversicherung fÃ¼r das Personal der letzte vor Krankheitsbeginn im Betrieb bezogene AHV-pflichtige Lohn. Der Lohn wird gemÃ¤ss Ziff. C3.4 auf ein volles Jahr umgerechnet und durch 365 geteilt (Urk. 2/10/V8 S. 6). PrÃ¤mienschuldner im Kollektiversicherungsvertrag ist der Arbeitgeber. FÃ¼r deren PrÃ¤mienausstÃ¤nde hat nicht der KlÃ¤ger aufzukommen. Mithin ist nicht von einem fiktiven Ãbertritt des BeschwerdefÃ¼hrers in die Einzelversicherung mit entsprechender PrÃ¤mienzahlungspflicht auszugehen (Urk. 2/32 S. 12 E. 6.2).</w:t>
      </w:r>
    </w:p>
    <w:p>
      <w:r>
        <w:t>4.2Â Â Â Â  Der Lohn des KlÃ¤gers bei der Y.___ GmbH vor der KÃ¼ndigung betrug Fr. 6'200.-- (Urk. 2/15/3/1). Auf einen 13. Monatslohn bestand gemÃ¤ss Ziff. 5 Abs. 2 des Arbeitsvertrages vom 1. Oktober 2004 kein Anspruch (Urk. 2/15/2 S. 2). Indessen geht aus den Akten hervor, dass dem KlÃ¤ger regelmÃ¤ssig ein Anteil 13. Monatslohn ausbezahlt wurde, welcher jeweils monatlich pro Rata zur Ausrichtung gelangte (Urk. 15/3/1-17). Daraus geht hervor, dass der BeschwerdefÃ¼hrer und die Arbeitgeberin den ursprÃ¼nglichen Arbeitsvertrag in dem Sinne abgeÃ¤ndert hatten, dass der KlÃ¤ger neu einen 13. Monatslohn erhalten sollte, welcher in der Folge auch wÃ¤hrend einer lÃ¤ngeren Dauer ausgerichtet wurde. Damit betrÃ¤gt der massgebende Bruttolohn Fr. 6'716.65, was einem Jahresverdienst von Fr. 80Â599.80 (Fr. 6'716.65 x 12) und einem Tagessatz von Fr. 220.80 (Fr. 80'599.80 : 365) entspricht. Die versicherten 80 % hiervon ergeben eine TaggeldhÃ¶he von Fr. 176.65.</w:t>
      </w:r>
    </w:p>
    <w:p>
      <w:r>
        <w:t>4.3Â Â Â Â  ArbeitsunfÃ¤higkeit im Sinne von Ziff. B4.1 AVB ist eine Ã¤rztlich attestierte, durch eine Krankheit bedingte UnfÃ¤higkeit, im bisherigen Beruf oder Aufgabengebiet zumutbare Arbeit zu leisten (Urk. 2/10/V8 S. 6).</w:t>
      </w:r>
    </w:p>
    <w:p>
      <w:r>
        <w:t>Â Â Â Â Â Â Â Â  Der KlÃ¤ger war ab 31. Mai 2008 krankheitshalber vollstÃ¤ndig arbeitsunfÃ¤hig. Dies geht aus dem Bericht der Rheumaklinik des Spitals A.___ vom 31. Mai 2008 hervor (Urk. 2/10/M1). Behandelt wurde der KlÃ¤ger wegen eines RÃ¼ckenleidens (Verdacht auf ein sensomotorisches Ausfallsyndrom C6/7 bei Diskushernie rechtsseitig; Urk. 2/10/M1 S. 1). Die vollstÃ¤ndige ArbeitsunfÃ¤higkeit wurde zunÃ¤chst fÃ¼r die Dauer von einer Woche ab 31. Mai 2008 attestiert (Urk. 2/10/M1 S. 2).</w:t>
      </w:r>
    </w:p>
    <w:p>
      <w:r>
        <w:t>Â Â Â Â Â Â Â Â  GemÃ¤ss Folgezeugnis der Rheumaklinik des Spitals A.___ vom 2. Juli 2008 bestand die volle ArbeitsunfÃ¤higkeit in der Folge fort bis 3. August 2008 (Urk. 2/10/M2).</w:t>
      </w:r>
    </w:p>
    <w:p>
      <w:r>
        <w:t>Â Â Â Â Â Â Â Â  GemÃ¤ss Verlaufseintrag der behandelnden Ãrzte vom 18. August 2008 war der KlÃ¤ger wÃ¤hrend der gesamten Dauer der laufenden Ã¤rztlichen AbklÃ¤rungen vollstÃ¤ndig arbeitsunfÃ¤hig (Urk. 2/10/M3).</w:t>
      </w:r>
    </w:p>
    <w:p>
      <w:r>
        <w:t>Â Â Â Â Â Â Â Â  Ab 22. September 2008 bestand gemÃ¤ss Arztzeugnis vom 17. September 2008 sodann eine ArbeitsunfÃ¤higkeit von 50 %. Diese dauerte bis und mit 31. Oktober 2008 (Urk. 2/10/M5).</w:t>
      </w:r>
    </w:p>
    <w:p>
      <w:r>
        <w:t>4.4Â Â Â Â  Die durch die Ã¤rztlichen Zeugnisse attestierte ArbeitsunfÃ¤higkeit ist unbestritten geblieben. Es ist darauf abzustellen. Unter BerÃ¼cksichtigung der Wartezeit von 30 Tagen ist die Zeit vom 30. Juni 2008 bis und mit 31. Oktober 2008 leistungsrelevant. Im gesamten Zeitraum bestand ohne Unterbrechung eine ArbeitsunfÃ¤higkeit von mindestens 25 %. GemÃ¤ss Ziff. C1.1 AVB ist dies Voraussetzung fÃ¼r die Auszahlung eines Taggeldes (vgl. Urk. 2/10/V8 S. 6). Auf den Juni 2008 entfÃ¤llt ein Taggeld (30. Juni). Sodann sind fÃ¼r Juli und August 2008 je 31 Taggelder, fÃ¼r September 2008 30 Taggelder und fÃ¼r Oktober 2008 wiederum 31 Taggelder geschuldet. Insgesamt hat der KlÃ¤ger Anspruch auf 124 Taggelder.</w:t>
      </w:r>
    </w:p>
    <w:p>
      <w:r>
        <w:t>4.5Â Â Â Â  Bei vollstÃ¤ndiger ArbeitsunfÃ¤higkeit wird gemÃ¤ss Ziff. C2.1 AVB eine volles Taggeld ausgerichtet. Bei teilweiser ArbeitsunfÃ¤higkeit richtet sich die HÃ¶he des Taggeldes nach dem Ausmass der ArbeitsunfÃ¤higkeit (Ziff. C2.2 AVB).</w:t>
      </w:r>
    </w:p>
    <w:p>
      <w:r>
        <w:t>Â Â Â Â Â Â Â Â  Ab Ende der Wartezeit am 30. Juni 2008 besteht aufgrund der bis 21. September dauernden vollstÃ¤ndigen ArbeitsunfÃ¤higkeit wÃ¤hrend 84 Tagen Anspruch auf eine volles Taggeld. 84 volle Taggelder von je Fr. 176.65 ergeben die Summe von Fr. 14Â´838.60.</w:t>
      </w:r>
    </w:p>
    <w:p>
      <w:r>
        <w:t>Â Â Â Â Â Â Â Â  FÃ¼r die Zeit ab 22. September 2008 besteht aufgrund der bis 31. Oktober 2008 dauernden ArbeitsunfÃ¤higkeit von 50 % wÃ¤hrend 40 Tagen Anspruch auf ein hÃ¤lftiges Taggeld. 40 hÃ¤lftige Taggelder (Fr. 88.35) ergeben den Betrag von Fr. 3Â´534.--. Insgesamt belÃ¤uft sich der Taggeldanspruch auf Fr. 18Â´372.60 (Fr. 14Â´838.60 + Fr. 3Â´534.--).</w:t>
      </w:r>
    </w:p>
    <w:p>
      <w:r>
        <w:t>Â Â Â Â Â Â Â Â  AnzufÃ¼gen bleibt, dass fÃ¼r eine Reduktion der Taggelder (vgl. den entsprechenden Antrag der Beklagten, Urk. 2/9 S. 9 Ziff. 3.7) kein Raum besteht. Da der KlÃ¤ger nach der bundesgerichtlichen Feststellung in der Kollektivversicherung verbleibt, sind nicht die Allgemeinen GeschÃ¤ftsbedingungen der FreizÃ¼gigkeitspolice (Urk. 10/V15), sondern jene Ã¼ber die Krankentaggeldversicherung (Urk. 10/V8) anwendbar. WÃ¤hrenddem erstere in der Bestimmung C3.2 die Leistungen explizit als Schadenversicherung bezeichnet und die Anrechnung Leistungen Dritter festschreibt, findet sich in den vorliegend anwendbaren Bestimmunen ein solcher Hinweis nur fÃ¼r den Sonderfall der namentlichen AuffÃ¼hrungen einer Person in der Police (C3.6).</w:t>
      </w:r>
    </w:p>
    <w:p>
      <w:r>
        <w:t>Â Â Â Â Â Â Â Â  Damit hat der KlÃ¤ger Anspruch auf Taggelder im Rahmen des versicherten Lohnes gemÃ¤ss Bestimmung C3.1. Immerhin hat er nach seiner Entlassung innert kurzer Zeit wieder eine Stelle gefunden und damit unter Beweis gestellt, dass er im Gesundheitsfall effektiv einer ErwerbstÃ¤tigkeit nachgehen wÃ¼rde (vgl. hierzu: SVR 1998 KV Nr. 4 S. 9; RKUV 1998 KV Nr. 43 S. 420 ff.). Dies scheiterte in der Folge wegen der Erkrankung des KlÃ¤gers. Dass der entsprechende Anfangslohn mit Fr. 5'700.-- (plus Gratifikation in der HÃ¶he eines Monatslohnes, Urk. 2/7) etwas tiefer (8 %) war als der an der letzten Stelle erzielten, vermag hieran nichts zu Ã¤ndern.</w:t>
      </w:r>
    </w:p>
    <w:p>
      <w:r>
        <w:t>5.Â Â Â Â Â Â</w:t>
      </w:r>
    </w:p>
    <w:p>
      <w:r>
        <w:t>5.1Â Â Â Â  Der KlÃ¤ger beantragte 5 % Zins ab Eintritt der ArbeitsunfÃ¤higkeit am 31. Mai 2008 (Urk. 1 S. 10 Ziff. 21). Die Beklagte wandte ein, die Forderung sei frÃ¼hestens 4 Wochen ab Klageeinleitung fÃ¤llig gewesen, da der KlÃ¤ger erst mit der Klage sÃ¤mtliche Unterlagen eingereicht habe, die die PrÃ¼fung des Leistungsanspruchs erlaubt hÃ¤tten (Urk. 9 S. 9 letzter Absatz).</w:t>
      </w:r>
    </w:p>
    <w:p>
      <w:r>
        <w:t>5.2Â Â Â Â  Aus dem von der Beklagten eingereichten Aktendossier (Urk. 2/10) ergibt sich, dass sie bereits vor der Einleitung der Klage umfassend Ã¼ber den Gesundheitsschaden des KlÃ¤gers und die Dauer der ArbeitsunfÃ¤higkeit informiert war und sich Ã¼ber das mÃ¶gliche Ausmass der Leistungspflicht demgemÃ¤ss ein Bild machen konnte. Dies ist vorliegend jedoch nicht entscheidend.</w:t>
      </w:r>
    </w:p>
    <w:p>
      <w:r>
        <w:t>Â Â Â Â Â Â Â Â  Der Anspruch auf Verzugszinsen setzt nicht nur die FÃ¤lligkeit der Versicherungsleistungen, sondern auch die Inverzugsetzung voraus (Basler Kommentar zum Versicherungsvertragsgesetz, JÃ¼rg Nef, N 20 zu Art. 41 VVG). Eine Inverzugsetzung wird vom KlÃ¤ger weder geltend gemacht noch ergibt sich eine solche aus den Akten. Der Verzugszins ist daher erst ab Klagedatum (24. August 2009) geschuldet.</w:t>
      </w:r>
    </w:p>
    <w:p>
      <w:r>
        <w:t>6.Â Â Â Â Â Â</w:t>
      </w:r>
    </w:p>
    <w:p>
      <w:r>
        <w:t>6.1Â Â Â Â  Nach Â§ 34 Abs. 1 des Gesetzes Ã¼ber das Sozialversicherungsgericht (GSVGer) hat die obsiegende Partei - auf Antrag oder wenn dies von anderen Gesetzen so vorgesehen ist - Anspruch auf den vom Gericht festzusetzenden Ersatz der Parteikosten, der ohne RÃ¼cksicht auf den Streitwert nach der Bedeutung der Streitsache und nach der Schwierigkeit des Prozesses bemessen wird.</w:t>
      </w:r>
    </w:p>
    <w:p>
      <w:r>
        <w:t>6.2Â Â Â Â  Dem KlÃ¤ger steht aufgrund seines teilweisen Obsiegens entsprechend seinem Antrag (Urk. 1 S. 2) eine reduzierte ProzessentschÃ¤digung zu. Diese ist in Anwendung der massgebenden Kriterien ermessensweise auf Fr. 1Â´700.-- (inkl. Mehrwertsteuer und Barauslagen) festzusetzen.</w:t>
      </w:r>
    </w:p>
    <w:p>
      <w:r>
        <w:t>Das Gericht erkennt:</w:t>
      </w:r>
    </w:p>
    <w:p>
      <w:r>
        <w:t>1.Â Â Â Â Â Â Â Â  In teilweiser Gutheissung der Klage wird die Beklagte verpflichtet, dem KlÃ¤ger Fr. 18Â´372.60 zuzÃ¼glich 5 % Zins seit 24. August 2009 zu bezahlen. Im Mehrbetrag wird die Klage abgewiesen.</w:t>
      </w:r>
    </w:p>
    <w:p>
      <w:r>
        <w:t>2.Â Â Â Â Â Â Â Â  Das Verfahren ist kostenlos.</w:t>
      </w:r>
    </w:p>
    <w:p>
      <w:r>
        <w:t>3.Â Â Â Â Â Â Â Â  Die Beklagte wird verpflichtet, dem KlÃ¤ger eine reduzierte ProzessentschÃ¤digung von Fr. 1Â´700.-- (inkl. Barauslagen und MWSt) zu bezahlen.</w:t>
      </w:r>
    </w:p>
    <w:p>
      <w:r>
        <w:t>4.Â Â Â Â Â Â Â Â  Zustellung gegen Empfangsschein an:</w:t>
      </w:r>
    </w:p>
    <w:p>
      <w:r>
        <w:t>- Rechtsanwalt Rainer Deecke</w:t>
      </w:r>
    </w:p>
    <w:p>
      <w:r>
        <w:t>- AXA Versicherungen AG</w:t>
      </w:r>
    </w:p>
    <w:p>
      <w:r>
        <w:t>- EidgenÃ¶ssische Finanzmarktaufsicht FINMA</w:t>
      </w:r>
    </w:p>
    <w:p>
      <w:r>
        <w:t>5.Â Â Â Â Â Â Â Â  Da der Streitwert unter Fr. 30'000.-- liegt, kann gegen diesen Entscheid innert 30 Tagen seit der Zustellung beim Bundesgericht Beschwerde in Zivilsachen nach Art. 72 ff. des Bundesgesetzes Ã¼ber das Bundesgericht (BGG) eingereicht werden, wenn sich eine Rechtsfrage von grundsÃ¤tzlicher Bedeutung stellt (Art. 74 Abs. 2 lit. a BGG).</w:t>
      </w:r>
    </w:p>
    <w:p>
      <w:r>
        <w:t>Â Â Â Â Â Â Â Â Â Â  Soweit keine Beschwerde in Zivilsachen nach Art. 72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zivilrechtliche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