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KK.2011.00013 vom 27. März 2013</w:t>
      </w:r>
    </w:p>
    <w:p>
      <w:r>
        <w:t>ZH Sozialversicherungsgericht, 2013-03-27, DE</w:t>
      </w:r>
    </w:p>
    <w:p>
      <w:r>
        <w:rPr>
          <w:b/>
        </w:rPr>
        <w:t xml:space="preserve">Quelle: </w:t>
      </w:r>
      <w:r>
        <w:t>https://mcp.opencaselaw.ch/entscheid/zh_sozialversicherungsgericht_KK.2011.00013</w:t>
      </w:r>
    </w:p>
    <w:p>
      <w:r>
        <w:t>FR: ZH_SOZIALVERSICHERUNGSGERICHT KK.2011.00013 du 27 mars 2013</w:t>
      </w:r>
    </w:p>
    <w:p>
      <w:r>
        <w:t>IT: ZH_SOZIALVERSICHERUNGSGERICHT KK.2011.00013 del 27 marzo 2013</w:t>
      </w:r>
    </w:p>
    <w:p>
      <w:pPr>
        <w:pStyle w:val="Heading2"/>
      </w:pPr>
      <w:r>
        <w:t>Erwägungen</w:t>
      </w:r>
    </w:p>
    <w:p>
      <w:r>
        <w:rPr>
          <w:b/>
        </w:rPr>
        <w:t>E. 2</w:t>
      </w:r>
    </w:p>
    <w:p>
      <w:r>
        <w:t>2.1Â Â Â Â</w:t>
      </w:r>
    </w:p>
    <w:p>
      <w:r>
        <w:t>2.1.1Â Â  Auf die hier massgebliche, fÃ¼r den KlÃ¤ger geltende kollektive Taggeldversicherung zwischen der Y.___ und der Beklagten sind die Allgemeinen Versicherungsbedingungen (AVB) fÃ¼r die Helsana Business Salary Kollektiv-Taggeldversicherung nach VVG, Ausgabe 2006 (Urk. 9/B3), anwendbar (Urk. 9/B2 S. 3).</w:t>
      </w:r>
    </w:p>
    <w:p>
      <w:r>
        <w:t>Â Â Â Â Â Â Â Â  GemÃ¤ss Ziff. 1 AVB gewÃ¤hrt die Kollektiv-Taggeldversicherung Versicherungsschutz gegen die wirtschaftlichen Folgen von ArbeitsunfÃ¤higkeit infolge Krankheit und, sofern vertraglich vereinbart, von UnfÃ¤llen. Letzteres ist hier gemÃ¤ss der Versicherungspolice nicht abgedeckt. Vereinbart wurde ausschliesslich - und insofern unstrittig - eine Versicherung bei Krankheit (Urk. 9/B2 S. 2). Krankheit ist nach der Definition in Ziff. 3.1 AVB jede BeeintrÃ¤chtigung der kÃ¶rperlichen, geistigen oder psychischen Gesundheit, die nicht Folge eines Unfalls ist und die eine medizinische Untersuchung oder Behandlung erfordert oder eine ArbeitsunfÃ¤higkeit zur Folge hat.</w:t>
      </w:r>
    </w:p>
    <w:p>
      <w:r>
        <w:t>Â Â Â Â Â Â Â Â  Nach Ziff. 12.1 AVB (Urk. 9/B3 S. 5) richtet die Helsana ein Taggeld bei nachgewiesener ArbeitsunfÃ¤higkeit von mindestens 25 % anteilsmÃ¤ssig entsprechend dem Grad der ArbeitsunfÃ¤higkeit aus. Das Taggeld wird pro Schadensfall lÃ¤ngstens wÃ¤hrend der im Vertrag festgelegten Dauer, hier von 730 Tagen (Urk. 9/B2 S. 2), abzÃ¼glich der vereinbarten Wartefrist ausbezahlt. Tage mit teilweiser ArbeitsunfÃ¤higkeit gelten als ganze Tage (Ziff.16-17.1 AVB; Urk. 9/B3 S. 6). Die Berechnung des Taggeldes erfolgt gemÃ¤ss Ziff. 21 AVB mittels Umrechnung des versicherten Lohnes auf ein volles Jahr und Teilung der versicherten Jahreslohnsumme durch die Zahl 365 beziehungsweise 366 in Schaltjahren.</w:t>
      </w:r>
    </w:p>
    <w:p>
      <w:r>
        <w:t>2.1.2Â Â  Der Begriff ArbeitsunfÃ¤higkeit wird in Ziff. 3.4 AVB definiert als durch eine BeeintrÃ¤chtigung der kÃ¶rperlichen, geistigen oder psychischen Gesundheit bedingte volle oder teilweise UnfÃ¤higkeit, im bisherigen Beruf oder Aufgabenbereich zumutbare Arbeit zu leisten. Bei langer Dauer wird auch die zumutbare TÃ¤tigkeit in einem anderen Beruf oder Aufgabenbereich berÃ¼cksichtig.</w:t>
      </w:r>
    </w:p>
    <w:p>
      <w:r>
        <w:t>Â Â Â Â Â Â Â Â  Damit Ã¼bernimmt Ziff. 3.4 AVB die im Sozialversicherungsrecht geltende Definition von Art. 6 des Bundesgesetzes Ã¼ber den Allgemeinen Teil des Sozialversicherungsrechts (ATSG). Auch dort wird die ArbeitsunfÃ¤higkeit definiert als die durch eine BeeintrÃ¤chtigung der kÃ¶rperlichen, geistigen oder psychischen Gesundheit bedingte, volle oder teilweise UnfÃ¤higkeit, im bisherigen Beruf oder Aufgabenbereich zumutbare Arbeit zu leisten. Bei langer Dauer wird auch die zumutbare TÃ¤tigkeit in einem andern Beruf oder Aufgabenbereich berÃ¼cksichtigt. Die Definition des Begriffes Krankheit gemÃ¤ss in Ziff. 3.1 AVB entspricht jener in Art. 3 Abs. 1 ATSG.</w:t>
      </w:r>
    </w:p>
    <w:p>
      <w:r>
        <w:t>2.2Â Â Â Â</w:t>
      </w:r>
    </w:p>
    <w:p>
      <w:r>
        <w:t>2.2.1Â Â  GemÃ¤ss der Rechtsprechung im Taggeldbereich nach dem Bundesgesetz Ã¼ber die Krankenversicherung (KVG) ist der Grad der ArbeitsunfÃ¤higkeit unter BerÃ¼cksichtigung des bisherigen Berufes festzusetzen, solange von der versicherten Person vernÃ¼nftigerweise nicht verlangt werden kann, ihre restliche ArbeitsfÃ¤higkeit in einem anderen Berufszweig zu verwerten. Nach Ablauf einer angemessenen Anpassungszeit von drei bis fÃ¼nf Monaten ab Ansetzung der Frist hÃ¤ngt der Taggeldanspruch sodann davon ab, ob und wie sich die Verwertung der RestarbeitsfÃ¤higkeit auf den krankheitsbedingten Erwerbsausfall im bisherigen Beruf und auf den damit zusammenhÃ¤ngenden Taggeldanspruch auswirkt. Diese Praxis fand Eingang in Art. 6 Satz 2 ATSG (nicht publizierte E. 6.1.2 von BGE 135 V 306 [8C_763/2008] mit Hinweisen; vgl. auch Urteil des Bundesgerichts 9C_74/2007 vom 19. Oktober 2007 E. 3.2).</w:t>
      </w:r>
    </w:p>
    <w:p>
      <w:r>
        <w:t>2.2.2Â Â  Die Rechtsprechung im Bereich des Sozialversicherungsrechts geht in Anbetracht der sich mit Bezug auf Schmerzen naturgemÃ¤ss ergebenden Beweisschwierigkeiten davon aus, dass die subjektiven Schmerzangaben der versicherten Person fÃ¼r die BegrÃ¼ndung einer (vollstÃ¤ndigen oder teilweisen) ArbeitsunfÃ¤higkeit allein nicht genÃ¼gen; vielmehr muss im Rahmen der LeistungsprÃ¼fung verlangt werden, dass die Schmerzangaben durch damit korrelierende, fachÃ¤rztlich schlÃ¼ssig feststellbare Befunde hinreichend erklÃ¤rbar sind. Die Schmerzangaben mÃ¼ssen zuverlÃ¤ssiger medizinischer Feststellung und ÃberprÃ¼fung zugÃ¤nglich sein (BGE 130 V 396 E. 5.3.2, 136 V 279 E. 3.2, je mit Hinweisen). Vorbehalten bleibt der Tatbestand, dass somatisch nicht begrÃ¼ndbare Schmerzsyndrome mit psychischen Befunden vergesellschaftet sind, die fÃ¼r sich oder im Verein mit den - subjektiv erlebten - Schmerzen die ArbeitsfÃ¤higkeit beeintrÃ¤chtigen (vgl. Urteile des Bundesgerichts I 382/00 vom 9. Oktober 2001 E. 2b und I 353/03 vom 16. Dezember 2003 E. 3.4.3).</w:t>
      </w:r>
    </w:p>
    <w:p>
      <w:r>
        <w:t>2.2.3Â Â  Bei bestimmten Krankheitsbildern ist nach der Rechtsprechung im Bereich des Sozialversicherungsrechts und zu Art. 6 ff. ATSG nur ausnahmsweise eine ArbeitsunfÃ¤higkeit anzunehmen.</w:t>
      </w:r>
    </w:p>
    <w:p>
      <w:r>
        <w:t>Â Â Â Â Â Â Â Â  Und zwar hat das Bundesgericht in BGE 136 V 279 entschieden, es sei aus GrÃ¼nden der Rechtsgleichheit geboten, sÃ¤mtliche pathogenetisch-Ã¤tiologisch unklaren syndromalen Beschwerdebilder ohne nachweisbare organische Grundlage den gleichen sozialversicherungsrechtlichen Anforderungen zu unterstellen. Daher rechtfertige es sich, die in BGE 130 V 352 im Zusammenhang mit somatoformer SchmerzstÃ¶rung entwickelten Kriterien zur Beurteilung der Zumutbarkeit eines Wiedereinstieges in den Arbeitsprozess auch bei einer spezifischen Verletzung der HalswirbelsÃ¤ule (HWS) ohne organisch nachweisbare FunktionsausfÃ¤lle analog anzuwenden (BGE 136 V 279 E. 3.2.3). Nach BGE 130 V 352 besteht eine Vermutung, dass die somatoforme SchmerzstÃ¶rung oder ihre Folgen mit einer zumutbaren Willensanstrengung Ã¼berwindbar sind. Bestimmte UmstÃ¤nde, welche die SchmerzbewÃ¤ltigung intensiv und konstant behindern, kÃ¶nnen den Wiedereinstieg in den Arbeitsprozess unzumutbar machen, weil die versicherte Person alsdann nicht Ã¼ber die fÃ¼r den Umgang mit den Schmerzen notwendigen Ressourcen verfÃ¼gt. Ob ein solcher Ausnahmefall vorliegt, entscheidet sich im Einzelfall anhand verschiedener Kriterien. Im Vordergrund steht die Feststellung einer psychischen KomorbiditÃ¤t von erheblicher Schwere, AusprÃ¤gung und Dauer. Massgebend sein kÃ¶nnen auch weitere Faktoren, so: chronische kÃ¶rperliche Begleiterkrankungen; ein mehrjÃ¤hriger, chronifizierter Krankheitsverlauf mit unverÃ¤nderter oder progredienter Symptomatik ohne lÃ¤nger dauernde RÃ¼ckbildung; ein sozialer RÃ¼ckzug in allen Belangen des Lebens; ein verfestigter, therapeutisch nicht mehr beeinflussbarer innerseelischer Verlauf einer an sich missglÃ¼ckten, psychisch aber entlastenden KonfliktbewÃ¤ltigung (primÃ¤rer Krankheitsgewinn; "Flucht in die Krankheit"); das Scheitern einer konsequent durchgefÃ¼hrten ambulanten oder stationÃ¤ren Behandlung (auch mit unterschiedlichem therapeutischen Ansatz) trotz kooperativer Haltung der versicherten Person. Je mehr dieser Kriterien zutreffen und je ausgeprÃ¤gter sich die entsprechenden Befunde darstellen, desto eher sind - ausnahmsweise - die Voraussetzungen fÃ¼r eine zumutbare Willensanstrengung zu verneinen (BGE 130 V 352 E. 2.2.3; vgl. auch BGE 136 V 279 E. 3.2.1 und 137 V 64 E. 4.1-2; zum Ganzen: Urteil des Bundesgerichts 8C_103/2011 vom 1. Juni 2011 E. 2).</w:t>
      </w:r>
    </w:p>
    <w:p>
      <w:r>
        <w:t>2.3Â Â Â Â</w:t>
      </w:r>
    </w:p>
    <w:p>
      <w:r>
        <w:t>2.3.1Â Â  Bei der Auslegung des (Versicherungs-)Vertrages ist zu beachten, dass Individualabreden in der Regel vorformulierten Vertragsbestimmungen vorgehen (BGE 93 II 326 E. 4b, 123 III 44 E. 2c/bb; Fuhrer, in: Basler Kommentar zum Bundesgesetz Ã¼ber den Versicherungsvertrag, 2001, N 77ff. zu Art. 33). Im Ãbrigen sind vorformulierte Vertragsbestimmungen und individuell verfasste Vertragsklauseln grundsÃ¤tzlich nach den gleichen Regeln auszulegen. Somit bestimmt sich der Inhalt in erster Linie nach dem Ã¼bereinstimmenden wirklichen Parteiwillen (Art. 18 Abs. 1 OR). Wenn dieser unbewiesen bleibt, sind zur Ermittlung des mutmasslichen Parteiwillens die ErklÃ¤rungen der Parteien aufgrund des Vertrauensprinzips so auszulegen, wie sie nach den gesamten UmstÃ¤nden verstanden werden durften und mussten (vgl. BGE 133 III 675 E. 3.3; zum Ganzen: Urteil des Bundesgerichts 5C.271/2004 vom 12. Juli 2005 E. 2; vgl. auch Urteil des Bundesgerichts 4A_41/2012 vom 31. Mai 2012 E. 3.3 mit Hinweisen). Bei der Auslegung von vorformulierten Vertragsbestimmungen nach dem Vertrauensprinzip hat das Gericht vom Wortlaut auszugehen und zu berÃ¼cksichtigen, was sachgerecht erscheint. Es orientiert sich am dispositiven Recht, weil derjenige Vertragspartner, der dieses verdrÃ¤ngen will, das mit hinreichender Deutlichkeit zum Ausdruck bringen muss (Urteil des Bundesgerichts 5C.21/2007 vom 20. April 2007 E. 3.1). Bei juristischen FachausdrÃ¼cken oder Begriffen, die in der Rechtssprache eine festumrissene Bedeutung haben, gilt vermutungsweise der fachtechnische Sinn (vgl. Stoessel, in: Basler Kommentar zum Bundesgesetz Ã¼ber den Versicherungsvertrag, a.a.O., Vorbemerkungen zu Art. 1-3 N 24).</w:t>
      </w:r>
    </w:p>
    <w:p>
      <w:r>
        <w:t>2.3.2Â Â  Daraus folgt, dass unter ArbeitsunfÃ¤higkeit nach Ziff. 3.4 AVB grundsÃ¤tzlich dasselbe zu verstehen ist, wie unter der ArbeitsunfÃ¤higkeit nach Art. 6 ATSG. Im Urteil vom 29. Mai 2009, Prozess Nr. KK.2007.00019, hat das Sozialversicherungsgericht des Kantons ZÃ¼rich entsprechend entschieden, dass die (oben unter ErwÃ¤gung 2.2 zitierte) Rechtsprechung zur willentlichen Ãberwindung der Neurasthenie oder verwandter Krankheitsbilder auch im Bereich des VVG anwendbar ist und dabei ausgefÃ¼hrt, es bestÃ¼nden keine vernÃ¼nftigen GrÃ¼nde, weshalb dasselbe Krankheitsbild im Bereich der Sozialversicherungen als eine StÃ¶rung, die dem Willen zugÃ¤nglich sei, und im Bereich des VVG als eine StÃ¶rung, die dem Willen nicht zugÃ¤nglich sei, eingeordnet und damit unterschiedlich behandelt werden solle (E. 4.3; vgl. auch Urteil des Sozialversicherungsgerichts des Kantons ZÃ¼rich KK.2008.00004 vom 27. Dezember 2010 E. 2.4; in gleichem Sinn: Urteil des Bundesgerichts 4A_5/2011 vom 24. MÃ¤rz 2011 E. 4.3.2.1; offen gelassen im Urteil des Bundesgerichts 4A_223/2012 vom 20. August 2012 E. 2.4). Daran ist vorliegend festzuhalten.</w:t>
      </w:r>
    </w:p>
    <w:p>
      <w:r>
        <w:t>3.Â Â Â Â Â Â</w:t>
      </w:r>
    </w:p>
    <w:p>
      <w:r>
        <w:t>3.1Â Â Â Â  Der KlÃ¤ger macht in der Klageschrift und den weiteren Eingaben im Wesentlichen geltend, die AusÃ¼bung einer ErwerbstÃ¤tigkeit sei ihm seit dem Unfall vom 25. Juli 2007 aufgrund der stÃ¤ndigen, teilweise heftigen Schmerzen im Nacken- und Lendenwirbelbereich sowie aufgrund des Schwindels, des Tinnitus und der schweren psychischen Verletzungsfolgen nicht mehr mÃ¶glich. Dies gelte auch fÃ¼r eine leidensangepasste TÃ¤tigkeit an einem ruhigen Arbeitsplatz, was durch das neurologische Gutachten des C.___ vom 24. August 2010 bestÃ¤tigt werde. Entsprechend sei er von Dr. E.___ stÃ¤ndig krankgeschrieben. Zudem kÃ¶nne die Beklagte nichts zu ihren Gunsten aus dem Verweis auf die Akten der Sozialversicherungen (SUVA und IV) ableiten, da weder eine formelle noch eine materielle Bindungswirkung zwischen Leistungen der Unfall- und Invalidenversicherungen einerseits und denjenigen einer Taggeldversicherung nach VVG andererseits bestehe. Die vertrauensÃ¤rztlichen Beurteilungen seien in formeller Hinsicht unbeachtlich und in materieller Hinsicht ohne jeden Beweiswert. Der widerklageweise geltend gemachte RÃ¼ckforderungsanspruch sodann sei gemÃ¤ss der einjÃ¤hrigen VerjÃ¤hrungsfrist von Art. 67 Abs. 1 OR zum grÃ¶ssten Teil verjÃ¤hrt und auch die Widerklage unterbreche die VerjÃ¤hrung nicht. Im Ãbrigen erlaube Art. 63 Abs. 1 OR die RÃ¼ckforderung einer freiwillig bezahlten Nichtschuld nur im Fall eines Irrtums des GlÃ¤ubigers (richtig: des Leistenden/Schuldners) Ã¼ber die Schuldpflicht. Ein solcher Irrtum werde von der Beklagten nicht geltend gemacht. Schliesslich fehle es an einer Bereicherung (des KlÃ¤gers) zur Zeit der RÃ¼ckforderung im Sinne von Art. 64 OR. Auch eine RÃ¼ckforderung aufgrund von Ziff. 35.2 AVB komme nicht in Frage, da die Leistungen nach dem in den AVB vorgesehenen Verfahren und daher nicht zu Unrecht ausgerichtet worden seien. Allein aus dem Umstand, dass der Beklagte im Nachhinein Arztberichte aus den Akten der Invalidenversicherung oder der SUVA zur Kenntnis gebracht worden seien, in denen der Sachverhalt anders als von den behandelnden Ãrzte eingeschÃ¤tzt worden sei, wÃ¼rden die Leistungen nicht zu unrechtmÃ¤ssig bezogenen Leistungen machen. Die Beklagte mÃ¼sse sich hier das in den AVB vorgesehene Melde-, Kontroll- und Sanktionssystem nach Ziff. 13 bis 15 AVB entgegenhalten lassen (Urk. 1, Urk. 17 S. 4 ff., Urk. 57 S. 2 ff.).</w:t>
      </w:r>
    </w:p>
    <w:p>
      <w:r>
        <w:t>3.2Â Â Â Â  Die Beklagte wendet dagegen in der Klageantwort und WiderklagebegrÃ¼ndung ein, der KlÃ¤ger mache eine ArbeitsunfÃ¤higkeit aufgrund eines unfallbedingten Gesundheitszustandes geltend. Es bestehe indes lediglich eine Versicherung fÃ¼r eine krankheitsbedingte ArbeitsunfÃ¤higkeit. Sie, die Beklagte, sei daher nicht leistungspflichtig. Sie hÃ¤tte gestÃ¼tzt auf das im Sozialversicherungsrecht geltende Koordinationsgebot zur Berechnung der ArbeitsunfÃ¤higkeit unmittelbar nach Kenntnisnahme des rechtskrÃ¤ftigen Entscheids der Invalidenversicherung die Taggeldleistungen einstellen mÃ¼ssen und die seit dem 1. Oktober 2009 erbrachten Leistungen zurÃ¼ckfordern kÃ¶nnen. Die IV-VerfÃ¼gung sei am 31. August 2010 bei ihr eingegangen. Die VerjÃ¤hrungsfrist habe daher am 1. September 2010 begonnen und sei mit heutigem Datum (Widerklage vom 27. Juni 2011, eingegangen am 28. Juni 2011; Urk. 8) gewahrt. Selbst unter der Annahme, dass vertragliche Leistungen geschuldet gewesen seien, sei auf jeden Fall die Einstellung per Ende 2010 zu Recht erfolgt. SÃ¤mtliche Gutachten seien in diversen vertrauensÃ¤rztlichen Beurteilungen geprÃ¼ft und es sei vorerst eine vollumfÃ¤ngliche ArbeitsfÃ¤higkeit in der bisherigen und spÃ¤ter in einer leidensangepassten TÃ¤tigkeit bestÃ¤tigt worden. Einzig im Gutachten des C.___ vom 24. August 2010 sei eine vollumfÃ¤ngliche ArbeitsunfÃ¤higkeit attestiert worden. Dieses Gutachten sei beweisrechtlich jedoch nicht ausreichend. GestÃ¼tzt auf die bundesrechtlich anerkannte Restschadensberechnung anhand der TabellenlÃ¶hne der Schweizerischen Lohnstrukturerhebung (LSE) resultiere ein Restschaden von 18,66 %, was unter den 25 % gemÃ¤ss Ziff. 12.1 AVB liege (Urk. 8 S. 7 ff.). In der Klageduplik und Widerklagereplik fÃ¼hrte die Beklagte ergÃ¤nzend aus, auch die Berichte von Dr. E.___ seien beweisrechtlich nicht genÃ¼gend. Weiter sei festzuhalten, dass sie, die Beklagte, das Koordinationsgebot gar nicht angewendet habe und dementsprechend die Entscheide der SUVA und der Invalidenversicherung nicht berÃ¼cksichtigt habe. Sie habe lediglich die medizinischen AbklÃ¤rungen dieser Versicherungen in das vorliegende Verfahren als zusÃ¤tzliche Beweismittel einbezogen. Der medizinische Sachverhalt sei von der SUVA und der Invalidenversicherung ausreichend beurteilt worden. Eine Aktenbeurteilung durch die VertrauensÃ¤rzte sei gestÃ¼tzt darauf zulÃ¤ssig. Es sei zudem daran zu erinnern, dass die Dispositionsmaxime gelte und die klagende Partei beweisbelastet sei. Der RÃ¼ckerstattungsanspruch sodann ergebe sich aus Vertrag, da sie, die Beklagte, aus Vertrag geleistet habe. Ziff. 34.2 AVB gehe dem Bereicherungsrecht daher vor. Es sei die zweijÃ¤hrige VerjÃ¤hrungsfrist von Art. 46 Abs. 1 VVG beachtlich, welche fÃ¼r jedes Taggeld jeweils an dem Tag beginne, fÃ¼r den es geschuldet sei. Die Widerklage unterbreche die VerjÃ¤hrung mit ihrer Eingabe am 27. Juni 2011, weshalb der gesamte RÃ¼ckforderungsanspruch von Fr. 68Â385.45 weiterhin geschuldet sei (Urk. 53 S. 2 ff.).</w:t>
      </w:r>
    </w:p>
    <w:p>
      <w:r>
        <w:t>3.3Â Â Â Â  Strittig und zu prÃ¼fen ist, ob in der Zeit vom 1. Oktober 2009 bis 3. Oktober 2011 eine fÃ¼r den Taggeldanspruch relevante, krankheitsbedingte ArbeitsunfÃ¤higkeit des KlÃ¤gers im Sinne von Ziff. 3.4 AVB vorlag und ob ein nicht verjÃ¤hrter RÃ¼ckerstattungsanspruch bezÃ¼glich der bereits geleisteten Taggelder besteht.</w:t>
      </w:r>
    </w:p>
    <w:p>
      <w:r>
        <w:rPr>
          <w:b/>
        </w:rPr>
        <w:t>E. 4.1</w:t>
      </w:r>
    </w:p>
    <w:p>
      <w:r>
        <w:t>4.1.1Â Â  Beim Unfall vom 25. Juli 2007 stÃ¼rzte der KlÃ¤ger nach einer Kollision mit einem Motorrad von seinem Fahrrad (Urk. 24/1). Ein Bericht Ã¼ber die (allfÃ¤llige) Ã¤rztliche Erstbehandlung im Anschluss an den Unfall ist den Akten nicht zu entnehmen. Aus der Schadenmeldung vom 21. August 2007 geht hervor, er habe beim Unfall eine Stauchung der WirbelsÃ¤ule erlitten (Urk. 24/1). GegenÃ¼ber dem psychiatrischen Gutachter Dr. Z.___ erklÃ¤rte der KlÃ¤ger, er sei durch die Luft geflogen und auf das Steissbein gefallen, nicht auf den Kopf. Er habe keine SchÃ¼rfungen davongetragen. Nach dem Unfall habe er noch einen halben Tag gearbeitet. Er habe unter Schock gestanden. Am Nachmittag habe er Schmerzen und Verspannungen Ã¼berall verspÃ¼rt. Der Tinnitus sei am Abend gekommen. Die Schmerzen im Genick hÃ¤tten sich Wochen spÃ¤ter dazu entwickelt. Verspannungen im Nacken seien aber von Anfang da gewesen (Urk. 24/131 S. 21 f. und S. 27). Soweit aktenkundig erfolgte am 6. August 2007 eine erste Ã¤rztliche AbklÃ¤rung, und zwar bezÃ¼glich des Tinnitus links durch Prof. Dr. F.___, Facharzt fÃ¼r Hals-, Nasen- und Ohren-(HNO)-Heilkunde. GemÃ¤ss dessen Bericht vom 6. August 2007 ergab die Untersuchung ausser einer Septumdeviation nach rechts einen unauffÃ¤lligen HNO-Befund (Urk. 24/5). Auch die Computertomographien (CT) des SchÃ¤dels und der Felsenbeine vom 22. August 2007 zeigten keine Befunde (Urk. 24/3). Dr. med. G.___, Facharzt fÃ¼r Neurologie, hielt im Bericht vom 6. September 2007 fest, die Elektroenzephalografie (EEG) habe keinen pathologischen Befund ergeben. Die vorgesehene Ableitung der akustisch evozierten Potentiale habe abgebrochen werden mÃ¼ssen, da der KlÃ¤ger selbst die normale SchalldruckstÃ¤rke rechts nicht habe tolerieren kÃ¶nnen, wobei zu betonen sei, dass absichtlich mit dem rechten, nicht betroffenen Ohr begonnen worden sei (Urk. 24/8). Der Kreisarzt der Suva, Dr. med. H.___, Facharzt fÃ¼r Allgemeinmedizin, hielt im Bericht vom 21. September 2007 aufgrund der Untersuchung gleichen Datums fest, der KlÃ¤ger habe angegeben, er habe immer noch dieses lÃ¤stige dumpfe Klopfen im linken Ohr, am Ehesten vergleichbar mit einem Dieselmotor. Zwischendurch hÃ¶re er in beiden Ohren ein hohes Pfeifen. Alle UmgebungsgerÃ¤usche seien erheblich lauter geworden und er sei entsprechend empfindlich. Er ertrage grÃ¶ssere GesprÃ¤chsrunden nicht. Wenn ein Lastwagen vorbeifahre werde es ihm schwindlig, dies auch auf GerÃ¼sten und dergleichen. Andererseits vertrage er ganz ruhige RÃ¤ume ebenfalls schlecht. Die Physiotherapie habe die Nacken-, RÃ¼cken- und Beckenbeschwerden beseitigen kÃ¶nnen. Ein Arbeitsversuch sei an den lauten ArbeitsgerÃ¤uschen und am Schwindel gescheitert (Urk. 24/12 S. 1). Dr. H.___ stellte die Diagnose einer WahrnehmungsstÃ¶rung im GehÃ¶rbereich nach einem eher milden SchÃ¤delhirntrauma mit Sonitus links und sekundÃ¤rem Schwindel und hielt fest, der KlÃ¤ger sei als Zimmermann nicht arbeitsfÃ¤hig (Urk. 24/12 S. 2). GemÃ¤ss dem Bericht der HNO-Klinik des I.___ (J.___) vom 23. Oktober 2007 ergab die klinische Untersuchung abgesehen von Myogelosen zervikal beidseits und der bereits bekannten Septumdeviation nach rechts einen blanden Befund. Der KlÃ¤ger leide (gemÃ¤ss dem Tinnitusfragebogen nach Goebel und Hiller) an einem sehr schweren dekompensierten Tinnitus mit Hyper- und Dysakusis links, ohne dass ein eindeutiges anatomisch pathologisches Korrelat dafÃ¼r habe gefunden werden kÃ¶nnen. Ausserdem bestehe der Verdacht auf eine posttraumatische Angst- und PanikstÃ¶rung (Urk. 24/20). AnlÃ¤sslich der Besprechung mit dem Case Manager der Suva erklÃ¤rte der KlÃ¤ger gemÃ¤ss dem Protokoll vom 30. Oktober 2007, die RÃ¼ckenprellung sei wieder abgeklungen. Er habe unter Belastung noch gelegentlich etwas RÃ¼ckenschmerzen. Die Kopfschmerzen, der Tinnitus und die GehÃ¶rprobleme links bestÃ¼nden unverÃ¤ndert (Urk. 24/18 S. 2). Dem Bericht der HNO-Klinik des J.___ vom 19. November 2007 ist sodann zu entnehmen, dass der KlÃ¤ger bei der am 24. Oktober 2007 durchgefÃ¼hrten otoneurologischen Untersuchung ebenfalls angegeben habe, nicht an einem eigentlichen SchwindelgefÃ¼hl sondern eher an einer Unsicherheit und einem intermittierenden PanikgefÃ¼hl zu leiden. Die vestibuo-spinalen Reflexe seien allesamt unauffÃ¤llig gewesen. Es sei auffallend, dass der KlÃ¤ger grosse MÃ¼he habe zu akzeptieren, dass bei den Untersuchungen kein organisches Korrelat fÃ¼r die beklagten Beschwerden habe gefunden werden kÃ¶nnen (Urk. 24/23).</w:t>
      </w:r>
    </w:p>
    <w:p>
      <w:r>
        <w:t>4.1.2Â Â  Am 28. Februar 2008 wurde gemÃ¤ss dem Bericht des Zentrums Radiologie K.___ vom 29. Februar 20078 eine Magnetresonanztomographie (MRT) der HWS erstellt, welche einen altersentsprechenden Befund ergab. Eine Ursache fÃ¼r die Schmerzsymptomatik kÃ¶nne nicht gefunden werden. Es bestehe lediglich eine Steilfehlhaltung der oberen und mittleren HWS (Urk. 24/51). Der Hausarzt Dr. E.___ hielt im Ãrztlichen Attest vom 16. April 2008 fest, der KlÃ¤ger leide als Folge des Unfalls vom 27. Juli 2007 (richtig: 25. Juli 2007) an einem HWS-Schleudertrauma mit anhaltender neurologischer Symptomatik, weshalb er seine bisherige TÃ¤tigkeit als Zimmermann nicht mehr ausÃ¼ben kÃ¶nne (Urk. 24/62).</w:t>
      </w:r>
    </w:p>
    <w:p>
      <w:r>
        <w:t>Â Â Â Â Â Â Â Â  Aufgrund der Untersuchung vom 14. April 2008 stellte Dr. med. M.___, Facharzt fÃ¼r Psychiatrie und Psychotherapie sowie Co-Chefarzt der Abteilung Psychosomatik der Klinik Q.___, die folgenden Diagnosen: Dekompensierter Tinnitus mit Dys- und Hyperakusis bei Status nach Fahrradunfall vom 25. Juli 2007 mit zusÃ¤tzlichem Auftreten von vegetativen Symptomen im Sinne von Angstaequivalenten mit zunehmendem Auftreten von Vermeidungsverhalten (ICD-10 F41.8), cervikocephales Schmerzsyndrom, funktionelle Ãberlagerung im Sinne einer somatoformen SchmerzstÃ¶rung (ICD-10 F45.4) mit Hinweisen auf Symptomausweitung bei Status nach Fahrradunfall, AnpassungstÃ¶rung mit lÃ¤nger dauernder depressiver Reaktion (ICD-10 F43.21; Urk. 24/66 S. 3). Der Kreisarzt Dr. H.___ hielt im Bericht vom 14. Mai 2008 die Ã¤hnlichen Diagnosen eines dekompensierten Tinnitus links nach SchÃ¤delhirntrauma (25. Juli 2007), einer funktionellen Ãberlagerung mit vegetativen Symptomen, Angst-Ãquivalenten und Vermeidungsverhalten, funktionellem Cervikalsyndrom und einer AnpassungsstÃ¶rung mit lÃ¤nger dauernder depressiver Reaktion fest. Die Beschwerden seien konsistent. Inzwischen bestehe ein alarmierend hoher Leidensdruck ohne Krankheitseinsicht. Psychosomatisch bestehe kein Therapieansatz (Urk. 24/68 S. 2 f.).</w:t>
      </w:r>
    </w:p>
    <w:p>
      <w:r>
        <w:t>Â Â Â Â Â Â Â Â  Das MRT der LWS mit dorsalem Beckenring vom 23. Mai 2008 ergab gemÃ¤ss dem Bericht des Zentrums Radiologie K.___ gleichen Datums keinen Anhalt fÃ¼r eine Fraktur und keine eindeutige Ursache fÃ¼r die vom KlÃ¤ger geklagte neurologische Symptomatik (anhaltende Schmerzen Ã¼ber dem Steissbein, Probleme beim Stuhlgang, TaubheitsgefÃ¼hle im Schritt). Es fÃ¤nde sich lediglich eine mÃ¤ssiggradige Chondrose in den Segmenten der LendenwirbelkÃ¶rper (LWK) 4/5 und der LWK 5/1. SakralwirbelkÃ¶rper (SWK), wobei in LWK 4/5 eine drei Millimeter tiefe mediolaterale subligamentÃ¤re Diskushernie rechts ohne Nervenwurzelverlagerung und in LWK 5/SWK 1 ebenfalls eine minimale Bandscheibenprotrusion zu erkennen seien (Urk. 24/73). GemÃ¤ss dem Bericht des Behandlungszentrums Bewegungsapparat des J.___ vom 30. Juni 2008 klagte der KlÃ¤ger anlÃ¤sslich der Untersuchung vom 24. Juni 2008 nebst den persistierenden Beschwerden am GesÃ¤ss, an der HWS und dem Tinnitus Ã¼ber Schmerzen im Steiss, im Iliosakralgelenk (ISG) und der LWS, Ã¼ber ein DruckgefÃ¼hl am Anus, ein Ziehen im Genitalbereich, Schwindel, Kribbeln in den Schultern beidseits mit Ausstrahlung in die HWS und den Hinterkopf, Druck auf der Brust in der Nacht sowie Ã¼ber ein GlobusgefÃ¼hl mit Schluckproblemen und Ãbelkeit mit Brechreiz. In diagnostischer Hinsicht bestehe ein Verdacht auf eine Schmerzverarbeitungsproblematik und Symptomausdehnung bei chronisch cervikocephalen sowie lumbospondylogenen Beschwerden sowie weiteren multilokulÃ¤ren Beschwerden und vegetativen Symptomen bei/mit Status nach Fahrradsturz vom 25. Juli 2007 und objektivierbaren Chondrosen L4/5 und L5/S1 (Urk. 24/76 S. 1).</w:t>
      </w:r>
    </w:p>
    <w:p>
      <w:r>
        <w:t>Â Â Â Â Â Â Â Â  Schliesslich ergab auch die Arthrosonographie vom 11. Juni 2008 der rechten und linken Schulter einen unauffÃ¤lligen Befund und die Arthrosonographie der HÃ¼ftgelenke lediglich einen leicht entrundeten HÃ¼ftkopf beidseits ohne intraartikulÃ¤ren Erguss (Bericht der N.___ OrthopÃ¤die, Median Kliniken O.___, vom 13. Juni 2008, Urk. 24/81 S. 2). Die Ãrzte der N.___ OrthopÃ¤die kamen nach der rehabilitativen Behandlung vom 29. Juli bis 9. August 2008 gemÃ¤ss dem Bericht vom 27. August 2008 zum Schluss, dass eine Diskrepanz zwischen den erhobenen Befunden und den subjektiven Beschwerden bestehe (Urk. 24/95 S. 5). Das Beschwerdebild habe sich durch die Rehabilitationsbehandlungen nicht gÃ¼nstig beeinflussen lassen. Streng orthopÃ¤disch bestehe lediglich eine endgradige EinschrÃ¤nkung der Seitenneigung nach rechts. Peripher neurologisch bestÃ¼nden keine feststellbaren sensomotorischen AusfÃ¤lle und keine Nervendehnungszeichen. Die Blasen- und Mastdarmfunktion sei nicht gestÃ¶rt. Streng orthopÃ¤disch sei der KlÃ¤ger in der Lage, seine bisherige TÃ¤tigkeit als Zimmermann wieder aufzunehmen, wobei sich diese EinschÃ¤tzung auf die Kenntnis der nicht nachweisbaren organischen SchÃ¤den im Bereich des Bewegungsapparates und des Kopfes gemÃ¤ss den CT- und HNO-Befunden stÃ¼tze. VordergrÃ¼ndig bestehe eine bisher nicht exakt abgeklÃ¤rte psychische StÃ¶rung. Aus diesem Grund erfolge die Entlassung als weiterhin arbeitsunfÃ¤hig. In der Zusammenschau des bisherigen Verlaufs und der Befunde seien die reinen Unfallfolgen vom 25. Juli 2007 als folgenlos ausgeheilt anzusehen. VordergrÃ¼ndig seien die seit dem Unfall als persistierend empfundenen Beschwerden auf eine unfallunabhÃ¤ngige SomatisierungsstÃ¶rung zurÃ¼ckzufÃ¼hren, die seit dem Unfall in Form einer anhaltenden ArbeitsunfÃ¤higkeit persistiere. Die jetzt weiterbestehenden BeeintrÃ¤chtigungen des kÃ¶rperlichen und psychischen Gesundheitszustandes seien mit grosser Wahrscheinlichkeit auf eine unfallabhÃ¤ngige psychische KomorbiditÃ¤t zurÃ¼ckzufÃ¼hren (Urk. 24/95 S. 7).</w:t>
      </w:r>
    </w:p>
    <w:p>
      <w:r>
        <w:t>Â Â Â Â Â Â Â Â  Der Kreisarzt der Suva, Dr. med. P.___, Facharzt fÃ¼r HNO-Heilkunde und fÃ¼r Arbeitsmedizin, erklÃ¤rte in der Ãrztlichen Beurteilung vom 18. November 2008, aufgrund des gesamten, eher als atypisch zu bezeichnenden Verlaufs mit eindeutiger Symptomausweitung kÃ¶nne festgestellt werden, dass der Tinnitus anfÃ¤nglich zwar vordergrÃ¼ndig gewesen sei, im weiteren Verlauf jedoch einer allgemeinen, zunehmend dekompensierenden psychischen Alteration gewichen sei. Der natÃ¼rliche Kausalzusammenhang zwischen dem OhrgerÃ¤usch und dem Unfallereignis vom 25. Juli 2007 sei indes gegeben, denn es handle sich um einen posttraumatischen Tinnitus (Urk. 24/108 S. 4 f.).</w:t>
      </w:r>
    </w:p>
    <w:p>
      <w:r>
        <w:t>4.1.3Â Â  Die Ãrzte der Abteilung fÃ¼r Psychiatrie und Psychotherapie des C.___ stellten gemÃ¤ss dem Gutachten vom 14. Mai 2008 fest, der KlÃ¤ger leide an einem depressiven Syndrom von (im Vergleich zu anderen Patienten) mittelschwerer bis schwerer AusprÃ¤gung, wobei Syndromdiagnosen noch keine psychiatrischen Diagnosen im eigentlichen Sinn darstellen wÃ¼rden; sie wÃ¼rden eine typische Verbindung von Symptomen beschreiben, keine Krankheitsursachen oder -entitÃ¤ten. Es seien die Kriterien einer depressiven Episode nach ICD-10 erfÃ¼llt. Die Symptomatik kÃ¶nne fluktuieren. Beim verbleibenden Leistungsniveau sei die frÃ¼here TÃ¤tigkeit nicht mehr zumutbar, dies voraussichtlich fÃ¼r ein Jahr. Aufgrund der depressiven Episode, der begleitenden Schmerzsymptomatik und des Tinnitus sei der KlÃ¤ger in der angestammten TÃ¤tigkeit als Zimmermann seit September 2007 zu 100 % arbeitsunfÃ¤hig. Aktuell sei er wegen der schweren depressiven Symptomatik auch zu keiner anderen ErwerbstÃ¤tigkeit in der Lage (Urk. 24/130 S. 9 f. und S. 13 ff.).</w:t>
      </w:r>
    </w:p>
    <w:p>
      <w:r>
        <w:t>Â Â Â Â Â Â Â Â  Dr. Z.___ untersuchte den KlÃ¤ger gemÃ¤ss dem Gutachten vom 9. Juli 2009 am 4. und 20. Mai 2009. Dieser habe zu den aktuellen Beschwerden ausgefÃ¼hrt, es gehe ihm tendenziell besser und deutlich besser als vor sechs Monaten. Der Tinnitus sei unverÃ¤ndert, aber er verspÃ¼re wieder Energie. StÃ¶rend sei, dass er sich noch immer nicht richtig bewegen kÃ¶nne, vor allem wegen der Schmerzen im Nacken und einer InstabilitÃ¤t im ISG. Auch leide er unter Schmerzen an der rechten SchlÃ¤fe und im ganzen Kopf (Urk. 24/131 S. 19 f.). In psychischer Hinsicht fÃ¼hle er sich nicht krank, er habe ganz klar ein Schleudertrauma (Urk. 24/131 S. 22). Er sei etwas vergesslicher, bezÃ¼glich der Konzentration schiebe er vieles auf. Ab und zu habe er das GefÃ¼hl, die Leute kÃ¶nnten ihm nachschauen. Er vermeide viele Leute, weniger aus Angst, sondern weil er die GerÃ¤usche nicht aushalte. Er erlebe sich den UmstÃ¤nden entsprechend als gut gestimmt. Die Stimmung nach dem Unfall sei nicht gut gewesen, er habe nicht gewusst, was es sei. Auch das Hin- und Herfahren nach Basel habe ihn mitgenommen und dass die Leute ein anderes Konzept der Krankheit gehabt hÃ¤tten als er. Jetzt, da er wisse, was er habe, lebe er wieder gern. In der Wahrnehmung empfinde er sich als schreckhafter und er sei empfindlich auf hohe TÃ¶ne. Der Schlaf sei deutlich besser, seit er auf den Berg gezogen sei (Urk. 24/131 S. 24 f.). In der Zeit der Begutachtung im C.___ vor einem Jahr (Untersuchung vom 16. April 2008, Urk. 24/130 S. 1 f.) sei es ihm richtig schlecht gegangen. Er sei immer mÃ¼de gewesen und es habe ihm alles wehgetan. Er habe auch dauernd Kopfschmerzen gehabt und die Stimmung sei nicht so gut gewesen, weil er unter Druck gewesen sei und es nicht vorwÃ¤rts gegangen sei (Urk. 24/131 S. 27). Dr. Z.___ kam zum Schluss, es liege eine lÃ¤ngere AnpassungsstÃ¶rung auf den Fahrradunfall vom 25. Juli 2007 mit Entwicklung eines dysfunktionalen Krankheitskonzepts und stark gesteigerter hypochondrisch anmutender Selbstbeobachtung vor. ZusÃ¤tzlich bestÃ¼nden durchgehend Ã¤ngstliche und depressive Symptome (ICD-10 F43.28). Ausserdem bestehe der hochgradige Verdacht auf eine kombinierte PersÃ¶nlichkeitsstÃ¶rung mit Ã¤ngstlich-vermeidenden, narzisstischen und schizoiden Anteilen (ICD-10 F60.6). Als Differentialdiagnose kÃ¤men akzentuierte PersÃ¶nlichkeitszÃ¼ge (ICD-10 Z73.1) in Betracht. Schliesslich sei der Status nach einer mittelschweren depressiven Episode im FrÃ¼hling 2008 (ICD-10 F32.1) festzuhalten (Urk. 24/131 S. 30). Die SchmerzverarbeitungsstÃ¶rung sei in den Akten verschiedentlich nach ICD-10 gesondert klassifiziert worden. In der aktuellen Untersuchung bestehe allerdings keine ausgeprÃ¤gte Fixierung auf die Schmerzprobleme. Es scheine bei fehlenden Zeichen der Dekonditionierung auch kein ausgeprÃ¤gtes Vermeidungsverhalten vorzuliegen. Die Schmerzproblematik kÃ¶nne in der hypochondrisch anmutenden KÃ¶rperwahrnehmung subsumiert werden und mÃ¼sse nicht gesondert diagnostiziert werden. Die GehÃ¶rproblematik sei aus psychiatrischer Sicht schwierig einzuschÃ¤tzen. Sie wirke jedoch sehr unspezifisch. Hier bestÃ¼nden mehrere Probleme, und zwar eine GerÃ¤usch-Ãberempfindlichkeit und die Wahrnehmung unangenehmer OhrgerÃ¤usche beidseits. Zudem bestÃ¼nden Nacken- und RÃ¼ckenschmerzen und andere, schwierig nachvollziehbare WahrnehmungsstÃ¶rungen, zum Beispiel dass sich in seinem Nacken Wasser in den Kopf hinauf bewege. Aus psychiatrischer Sicht kÃ¶nne diskutiert werden, ob es sich hier um KÃ¶rperwahrnehmungsstÃ¶rungen handeln kÃ¶nnte. Aufgrund des klinischen Bildes bewege sich dies wahrscheinlich auf einem Kontinuum von hypochondrischer Wahrnehmung und KÃ¶rperwahrnehmungsstÃ¶rung. Von April bis Herbst 2008 hÃ¤tten sich zudem psychische Symptome entwickelt, die mit grosser Wahrscheinlichkeit eine mittelschwere AusprÃ¤gung erreicht hÃ¤tten. Bei der aktuellen Untersuchung habe keine relevante depressive Symptomatik mehr bestanden. Weiter sei fraglich, ob die Kriterien fÃ¼r eine PersÃ¶nlichkeitsstÃ¶rung erfÃ¼llt seien. Denn bis zum Unfall hÃ¤tten keine ausgeprÃ¤gten dysfunktionalen Muster beobachtet werden kÃ¶nnen. Auch die Beziehungsaspekte (Misstrauen, Trennung, Sorgerechtsdiskussionen mit der Ex-Frau, beinahe fehlendes Beziehungsnetz) seien wahrscheinlich im Alltag nicht in ausgeprÃ¤gtem Ausmasse stÃ¶rend gewesen. Es kÃ¶nne daher sein, dass die akzentuierten PersÃ¶nlichkeitszÃ¼ge vorbestehend gewesen seien und nun unter Belastung zu einem dysfunktionalen Muster gefÃ¼hrt hÃ¤tten. Aufgrund des bisherigen Verlaufs kÃ¶nne die Grenzlinie zwischen akzentuierter PersÃ¶nlichkeitszÃ¼gen und einer PersÃ¶nlichkeitsstÃ¶rung beim KlÃ¤ger jedoch nicht gezogen werden Es bestehe sodann eine rigide KrankheitsÃ¼berzeugung, dies es ihm verunmÃ¶glichten, Rehabilitationsschritte einzuleiten. Die LÃ¤rmÃ¼berempfindlichkeit und der soziale RÃ¼ckzug wÃ¼rden persistieren. Bei fehlender depressiver Symptomatik und nur geringer SomatisierungsstÃ¶rung sei insofern von keiner EinschrÃ¤nkung der ArbeitsfÃ¤higkeit auszugehen. Die ArbeitsfÃ¤higkeit werde zurzeit durch das rigide Krankheitskonzept mit eigenbrÃ¶dlerischer Weltsicht, misstrauischer Grundhaltung, LÃ¤rmÃ¼berempfindlichkeit und sozialem RÃ¼ckzug in relevantem Ausmass reduziert. Berufliche AbklÃ¤rungen seien aber im zeitlichen Rahmen von mindesten 50 % auch jetzt zumutbar. Die TÃ¤tigkeit mÃ¼sse an einem ruhigen, klar strukturierten Arbeitsplatz sein und den handwerklichen FÃ¤higkeiten des KlÃ¤gers entsprechen. GrundsÃ¤tzlich kÃ¶nne damit gerechnet werden, dass sich das StÃ¶rungsbild weiter verbessere. Die Prognose sei jedoch weitgehend davon abhÃ¤ngig, inwieweit es dem KlÃ¤ger gelinge, aus seinem rigiden Krankheitskonzept auszubrechen. Weil die psychischen Symptome nach dem Unfall vom 25. Juli 2007 aufgetreten seien, liege aus psychiatrischer Sicht trotz untypischer Entwicklung eine natÃ¼rliche TeilkausalitÃ¤t vor (Urk. 24/131 S. 34 ff.).</w:t>
      </w:r>
    </w:p>
    <w:p>
      <w:r>
        <w:t>4.1.4Â Â  Schliesslich stellten auch die Ãrzte des Neurozentrums des C.___, welche den KlÃ¤ger am 26. April 2010 untersuchten, gemÃ¤ss dem neurologischen Gutachten vom 24. August 2010 (Urk. 2/2) fest, es hÃ¤tten sich weder in der klinischen noch in der elektrophysischen Untersuchung Hinweise auf eine radikulÃ¤re StÃ¶rung ergeben. Die peripheren StÃ¶rungen an den Armen seien mit einer (leichtgradigen Poly-)Neuropathie bislang unklarer Ãtiologie zu erklÃ¤ren. Eine StÃ¶rung der Efferenzen und Afferenzen zu den Beinen und der akustisch evozierten Potentiale sei nicht nachzuweisen. Auch sei klinisch die geklagte intermittierende ReithosenanÃ¤sthesie nicht sicher nachweisbar. Aufgefallen sei die neuroorthopÃ¤dische BewegungseinschrÃ¤nkung der HWS und LWS. In den Befunden und der vorliegenden Bildgebung zeige sich im Bereich der HalswirbelsÃ¤ule eine Steilstellung und eine medio-bilaterale Bandscheibenprotrusion im Bereich LWK4/5. Der geklagte im Vordergrund stehende bewegungsabhÃ¤ngige Schwindel sei am ehesten im Zusammenhang mit dem bestehenden Cervikalsyndrom zu sehen. Klinische Hinweise auf eine zentral- oder peripher-vestibulÃ¤re StÃ¶rung fÃ¤nden sich nicht. Das freie Intervall zwischen dem Unfall und dem Auftreten von Beschwerden nach einigen Stunden spreche fÃ¼r einen Zusammenhang mit einem HWS-Distorsionstrauma. Die subjektive deutliche BeeintrÃ¤chtigung sei zusÃ¤tzlich durch die funktionelle Ãberlagerung bedingt, wahrscheinlich im Rahmen der depressiven Grunderkrankung. Dies werde auch mit der Schwindel-AuslÃ¶sung im Rahmen von Stress-Situationen deutlich. Auch der Tinnitus und letztlich auch die Reiz-und LÃ¤rmempfindlichkeit seien im Zusammenhang mit dem Cervikalsyndrom sowie der funktionellen Ãberlagerung zu sehen. Wegen der im Vordergrund stehenden massiven EinschrÃ¤nkung der psychischen Belastbarkeit, der zufolge des Schwindels vorliegenden UnmÃ¶glichkeit, in der HÃ¶he zu arbeiten, und der eingeschrÃ¤nkten kÃ¶rperlichen Belastbarkeit bei Cervikal- und Lumbalsyndrom sei der KlÃ¤ger aktuell nicht arbeitsfÃ¤hig in der angestammten TÃ¤tigkeit als Zimmermann auf Baustellen. Aufgrund der im Vordergrund stehenden depressiven Reaktion sei er auch in einer leidensangepassten TÃ¤tigkeit zu 100 % arbeitsunfÃ¤hig (Urk. 2/2 S. 7 ff.).</w:t>
      </w:r>
    </w:p>
    <w:p>
      <w:r>
        <w:t>Â Â Â Â Â Â Â Â  Der Hausarzt Dr. E.___ schliesslich attestiert im Bericht vom 3. November 2011 eine 100%ige ArbeitsunfÃ¤higkeit seit dem 26. Juli 2007 in der angestammten TÃ¤tigkeit als Zimmermann. Es liege ein komplexes Krankheitsbild vor mit Schwindel, Tinnitus, HWS-Syndrom, LWS-Syndrom, KonzentrationsstÃ¶rungen und vegetativer Dystonie vor (Urk. 20).</w:t>
      </w:r>
    </w:p>
    <w:p>
      <w:r>
        <w:t>4.2Â Â Â Â</w:t>
      </w:r>
    </w:p>
    <w:p>
      <w:r>
        <w:t>4.2.1Â Â  Wie sich aus der insofern einheitlichen medizinischen Aktenlage ergibt, besteht fÃ¼r die Beschwerden des KlÃ¤gers kein organisch fassbares Korrelat. Die umfassenden klinischen und bildgebenden AbklÃ¤rungen ergaben keine entsprechenden Befunde. Namentlich fielen die HNO-, die neurologischen und orthopÃ¤dischen Untersuchungen bland aus. Das SchÃ¤del-CT ergab keine pathologischen Befunde und es fanden sich keine Hinweise auf eine radikulÃ¤re SchÃ¤digung. Die vestibo-spinalen Reflexe waren unauffÃ¤llig und es fand sich keine zentral- oder peripher-vestibulÃ¤re StÃ¶rung. Auch eine organische (insbesondere Innenohr-)SchÃ¤digung als Grund fÃ¼r den Tinnitus wurde ausgeschlossen (Urk. 24/3, Urk. 24/5, Urk. 24/8, Urk. 24/20, Urk. 24/23, Urk. 24/95 S. 7, Urk. 24/108 S. 4, Urk. 2/2 S. 7 f.). Dazu ist anzumerken, dass das Bundesgericht im Urteil 8C_498/2011 vom 3. Mai 2012 nach Auseinandersetzung mit der einschlÃ¤gigen Ã¤rztlichen Fachliteratur feststellte, es bestehe keine gesicherte medizinische Grundlage zur Annahme, dass es sich bei einem Tinnitus, der keine eigenstÃ¤ndige Krankheit sondern primÃ¤r ein Symptom darstelle, um ein kÃ¶rperliches Leiden handle oder dieser (zwingend) einer organischen Ursache zuzuordnen sei (E. 5.8). Die Arthrosonographien von den Schulter- und HÃ¼ftgelenken sodann zeigten ebenfalls keine AuffÃ¤lligkeiten (Urk. 24/81 S. 2). Auch das MRT der HWS ergab einen altersentsprechenden Befund ohne Hinweis auf einen Grund fÃ¼r die Schmerzsymptomatik (Urk. 24/51). Der wenig erhebliche Befund des MRT der LWS mit mÃ¤ssiggradigen Chondrosen respektive minimaler Bandscheibenprotrusion beinhaltete sodann keine Nervenwurzelverlagerung und vermochte die geklagten neurologische Symptomatik in diesem Bereich nicht zu erklÃ¤ren (Urk. 24/73). Dementsprechend befanden die Ãrzte der N.___ OrthopÃ¤die gemÃ¤ss dem Bericht vom 27. August 2008 nachvollziehbar, dass aus streng orthopÃ¤discher Sicht die Aufnahme der angestammten TÃ¤tigkeit als Zimmermann wieder zumutbar sei (Urk. 24/95 S. 7). Davon ist auszugehen. Auch die neurologischen FachÃ¤rzte des C.___, auf die sich der KlÃ¤ger beruft, fÃ¼hrten die EinschrÃ¤nkungen der ArbeitsfÃ¤higkeit hauptsÃ¤chlich (ÂIm Vordergrund stehtÂÂ) auf die psychische Problematik zurÃ¼ck. Zwar erachteten sie auch die kÃ¶rperliche Belastbarkeit aufgrund des Cervikal- und Lumbalsyndroms und des Schwindels als eingeschrÃ¤nkt. Dies jedoch nur in Bezug auf den Beruf als Zimmermann (Urk. 2/2 S. 10 f.). In Bezug auf den geklagten Schwindel ist zudem anzumerken, dass der KlÃ¤ger mit dem Auto zur Begutachtung nach Freiburg fuhr (Urk. 2/2 S. 6), dies obwohl er den Schwindel als bewegungsabhÃ¤ngig, vor allem durch Bewegungen der HWS provozierbar, beschrieben hatte (Urk. 2/2 S. 3). Eine erhebliche EinschrÃ¤nkung kann somit insofern nicht angenommen werden. Ausserdem weist der diagnostisch verwendete Begriff ÂSyndromÂ auf eine unspezifische Schmerzhaftigkeit im jeweiligen Bereich ohne konkrete organische Entsprechung gestÃ¼tzt auf die Schmerzangaben des KlÃ¤gers hin. Eine radikulÃ¤re respektive neurologische StÃ¶rung konnten auch diese Ãrzte nicht ausmachen (Urk. 2/2 S. 7 f. und S. 10 f.). Eine erhebliche EinschrÃ¤nkung der ArbeitsfÃ¤higkeit aus somatisch-organischer Sicht ist damit fÃ¼r die hier massgebliche Zeit ab dem 1. Oktober 2009 auszuschliessen, zumal auch die Ãrzte der Neuroklinik des C.___ von einer funktionellen Ãberlagerung der Beschwerden ausgingen.</w:t>
      </w:r>
    </w:p>
    <w:p>
      <w:r>
        <w:t>4.2.2Â Â  Solche Hinweise auf eine Symptomausweitung und eine funktionelle/psychische Ãberlagerung der geklagten Beschwerden mit Anpassungs- sowie SchmerzverarbeitungsstÃ¶rungen respektive somatoformer SchmerzstÃ¶rung finden sich zahlreiche (Urk. 24/66 S. 3, Urk. 24/68 S. 2 f., Urk. 24/76 S. 1, Urk. 24/95 S. 7, Urk. 24/108 S. 4 f.). Aus fachÃ¤rztlich psychiatrischer Sicht diagnostizierte Dr. M.___ von der Klinik Q.___ eine somatoforme SchmerzstÃ¶rung (ICD-10 F45.5) und eine AnpassungsstÃ¶rung mit lÃ¤nger dauernder depressiver Reaktion (ICD-10 F43.21; Urk. 24/66 S. 3). Auch der psychiatrische Gutachter Dr. Z.___ ging im Gutachten vom 9. Juli 2009 von einer SchmerzverarbeitungsstÃ¶rung aus, jedoch sah er diesbezÃ¼glich von einer gesonderten Diagnosestellung ab und ordnete die Schmerzproblematik als Teil der hypochondrisch anmutenden KÃ¶perwahrnehmung ein, welche er im Rahmen der Diagnose einer AnpassungsstÃ¶rung im Sinne von ICD-10 F43.28 auffÃ¼hrte (Urk. 24/131 S. 30 und S. 34). Aus somatischer Sicht wurden die Beschwerden im Nacken und Kopf mit Tinnitus, vegetativen Beschwerden und Schwindel sodann - obschon erst im Verlauf und soweit aktenkundig ohne gesicherte initiale Ã¤rztliche Befundgrundlage - von Dr. E.___ (Bericht vom 16. April 2008, Urk. 24/62), vom Chiropraktor R.___ (Bericht vom 23. April 2008, Urk. 24/63) und von den Ãrzten des Neurozentrums des C.___ (Urk. 2/2 S. 7 ff.) - entsprechend der subjektiven KrankheitsÃ¼berzeugung des KlÃ¤gers (Urk. 24/131 S. 22) - letztlich auf eine angeblich beim Unfall vom 25. Juli 2007 erlittene HWS-Distorsion respektive ein Schleudertrauma zurÃ¼ckgefÃ¼hrt. Der Kreisarzt Dr. H.___ stellte ausserdem die Diagnose eines dekompensierten Tinnitus links nach SchÃ¤delhirntrauma (Urk. 24/68 S. 2). Die diesbezÃ¼glich auftretenden Fragen, ob, welche und ab wann die geklagten Beschwerden im Verlauf als nicht mehr unfallkausal sondern krankheitsbedingt anzusehen sind und ob die Beschwerden der Diagnose einer HWS-Distorsion oder einer SchmerzverarbeitungsstÃ¶rung respektive einer somatoformen SchmerzstÃ¶rung zuzuordnen sind, spielen im Ergebnis keine Rolle, wie sich aus dem Nachfolgenden ergibt, und kÃ¶nnen daher offen bleiben.</w:t>
      </w:r>
    </w:p>
    <w:p>
      <w:r>
        <w:t>Â Â Â Â Â Â Â Â  Denn bei beschriebener Ausgangslage rechtfertigt es sich jedenfalls, die oben zitierte Rechtsprechung zu pathogenetisch-Ã¤tiologisch unklaren syndromalen Beschwerdebildern ohne nachweisbare organische Grundlage anzuwenden, nach welcher die Annahme einer ArbeitsunfÃ¤higkeit in solchen FÃ¤llen nur ausnahmsweise bei Vorliegen bestimmter Kriterien in erheblicher quantitativer oder/und qualitativer AusprÃ¤gung gerechtfertigt ist (vgl. ErwÃ¤gung 2.2.3 hiervor).Â</w:t>
      </w:r>
    </w:p>
    <w:p>
      <w:r>
        <w:t>4.2.3Â Â  Entscheidend ist somit, ob und inwiefern die versicherte Person Ã¼ber psychische Ressourcen verfÃ¼gt, die es ihr erlauben, trotz den subjektiv erlebten Schmerzen einer Arbeit nachzugehen (BGE 130 V 352 E. 2.2.4; 127 V 294 E. 4b/cc in fine und E. 5a unten). Dabei gilt die Vermutung der Ãberwindbarkeit der SchmerzstÃ¶rung respektive des unklaren syndromalen Beschwerdebildes. FÃ¼r die ausnahmsweise Bejahung der Unzumutbarkeit, die verbliebene ArbeitsfÃ¤higkeit erwerblich zu verwerten, spricht in erster Linie ein vom Schmerzgeschehen losgelÃ¶stes eigenstÃ¤ndiges psychisches Leiden (KomorbiditÃ¤t) von bestimmter Schwere, IntensitÃ¤t, AusprÃ¤gung und Dauer (BGE 130 V 352 E. 2.2.3; zum Ganzen: Urteil des Bundesgerichts 9C_784/2012 vom 7. Dezember 2012 E. 2 mit weiteren Hinweisen). Ein solches lag hier, insbesondere in der massgeblichen Zeit ab dem 1. Oktober 2009, nicht vor. Denn gestÃ¼tzt auf das umfassende Gutachten von Dr. Z.___ vom 9. Juli 2009 (Urk. 24/131 S. 35 ff.) ist davon auszugehen, dass die depressive Symptomatik, welche rund ein Jahr zuvor im Gutachten des C.___ vom 14. Mai 2008 dokumentiert worden war (Urk. 24/130 S. 9 ff.), spÃ¤testens ab Mitte 2009 weitgehend remittiert war und die ArbeitsfÃ¤higkeit nicht mehr beeintrÃ¤chtigte. Insbesondere weist auch die von Dr. Z.___ gestellte Diagnose einer AnpassungsstÃ¶rung mit hypochondrischen, Ã¤ngstlichen und depressiven Symptomen (ICD-10 F43.28) lediglich auf eine leichtere reaktive und nicht auf eine verselbstÃ¤ndigte schwerwiegende Symptomatik hin, welche als nicht Ã¼berwindbare psychische BeeintrÃ¤chtigung mit Krankheitswert zu qualifizieren wÃ¤re. Denn die Diagnose einer AnpassungsstÃ¶rung ist nur zu verwenden, wenn die StÃ¶rung nicht das Ausmass erreicht, das eine entsprechende einzelne Diagnose (etwa eine leichte depressive Episode, ICD-10 F32.0, oder eine generalisierte AngststÃ¶rung, ICD-10 F41.1) rechtfertigen wÃ¼rde (Dilling/Mombour/Schmidt, Internationale Klassifikation psychischer StÃ¶rungen, ICD-10 Kapitel V [F], Klinisch-diagnostische Leitlinien, 5. Auflage, 2005, S. 171). Die von Dr. Z.___ diskutierte kombinierte PersÃ¶nlichkeitsstÃ¶rung mit Ã¤ngstlich-vermeidenden, narzisstischen und schizoiden Anteilen (ICD-10 F60.6) wurde lediglich als Verdachtsdiagnose gestellt. Eine Abgrenzung zu akzentuierten PersÃ¶nlichkeitszÃ¼gen (ICD-10 Z73.1) ohne Krankheitswert konnte nicht gezogen werden (Urk. 24/131 S. 36). Auch dieser Symptomenkreis stellt daher keine KomorbiditÃ¤t von erheblicher Schwere, IntensitÃ¤t, AusprÃ¤gung und Dauer dar.</w:t>
      </w:r>
    </w:p>
    <w:p>
      <w:r>
        <w:t>Â Â Â Â Â Â Â Â  Auch die weiteren Faktoren sind insgesamt nicht in qualifizierter Weise erfÃ¼llt. So leidet der KlÃ¤ger nicht an einer chronischen somatischen Erkrankung, wobei als chronische kÃ¶rperliche Begleiterkrankung nicht gerade jenes Leiden - hier das cervikocephal und lumbal betonte Schmerzsyndrom mit vegetativen StÃ¶rungen und Tinnitus - gelten kann, welches die (nicht objektivierbaren) Beschwerden aufrechterhÃ¤lt (Urteil des Bundesgerichts 9C_709/2009 vom 14. Dezember 2009 E. 4.1.4 in fine mit Hinweis). Zu verneinen ist weiter das Kriterium des (qualifizierten) Scheiterns einer konsequent durchgefÃ¼hrten ambulanten oder stationÃ¤ren Behandlung trotz kooperativer Haltung. Selbst wenn von einer Chronifizierung des Leidens auszugehen ist, kann nicht von einer erfolglosen AusschÃ¶pfung der therapeutischen MÃ¶glichkeiten gesprochen werde. Zwar wurden sowohl ambulante Behandlungen als auch eine stationÃ¤re Therapie durchgefÃ¼hrt. Sowohl gemÃ¤ss den neurologischen Experten des C.___ als auch gemÃ¤ss Dr. Z.___ bestehen jedoch weitere therapeutische Optionen (Urk. 2/2 S. 11, Urk. 24/131 S. 37 und S. 39). Insbesondere einer psychiatrischen/psychosomatischen Behandlung stand der KlÃ¤ger bisher ablehnend gegenÃ¼ber (Urk. 24/66 S. 3). Auch ein primÃ¤rer Krankheits-gewinn mit therapeutisch nicht mehr beeinflussbarem innerseelischem Verlauf ist daher nicht auszumachen, nachdem eine (psychiatrische/psychotherapeutische) Therapie - soweit aktenkundig - noch nicht einmal begonnen wurde. Allein das Kriterium des sozialen RÃ¼ckzugs in allen Belangen des Lebens ist - wenn auch nicht vollstÃ¤ndig - so doch weitgehend gegeben. Der KlÃ¤ger hat sich von seiner Partnerin getrennt und ist wegen seines RuhebedÃ¼rfnisses in die Berge gezogen, wo er alleine lebt. Er hat jedoch weiterhin ein gutes VerhÃ¤ltnis zu ihr und nach wie vor Kontakt zu seinen Eltern (zwei bis drei Mal pro Woche), gelegentlich auch zu Geschwistern, Freunden und seinen Kindern (Urk. 2/2 S. 3 und S. 11, Urk. 24/124 S. 19 f. und S. 26). Dies genÃ¼gt indes nicht, um insgesamt die Vermutung der ArbeitsfÃ¤higkeit zu widerlegen und von einer ausnahmsweise Unzumutbarkeit der Ãberwindung der (somatisch unspezifischen) Leiden auszugehen. Eine EinschrÃ¤nkung der ArbeitsfÃ¤higkeit ist damit zu verneinen.</w:t>
      </w:r>
    </w:p>
    <w:p>
      <w:r>
        <w:t>4.2.4Â Â  Soweit Dr. Z.___ im Gutachten vom 9. Juli 2009 zum Schluss kommt, bei fehlender depressiver Symptomatik und nur geringer SomatisierungsstÃ¶rung sei bezÃ¼glich dieser beider Krankheitsbilder nicht von einer EinschrÃ¤nkung der ArbeitsfÃ¤higkeit auszugehen (Urk. 24/131 S. 39), ist ihm somit zu folgen. In Bezug auf seine EinschÃ¤tzung, die ArbeitsfÃ¤higkeit sei derzeit durch das rigide (auf ein Schleudertrauma fokussierte) Krankheitskonzept des KlÃ¤gers mit eigenbrÃ¶dlerischer Weltsicht, misstrauischer Grundhaltung, LÃ¤rmÃ¼berempfindlichkeit und sozialem RÃ¼ckzug in relevantem Ausmass reduziert (Urk. 24/131 S. 39), geht das oben AusgefÃ¼hrte (ErwÃ¤gung 4.2.3) hingegen vor, zumal bezÃ¼glich dieser Befunde keine fachÃ¤rztlich (psychiatrisch) gestellte Diagnose nach einem wissenschaftlich anerkannten Klassifikationssystem gestellt wurde, was rechtsprechungsgemÃ¤ss Voraussetzung zur Annahme eines psychischen Gesundheitsschadens bildet (BGE 130 V 396 E. 5.3 und E. 6).</w:t>
      </w:r>
    </w:p>
    <w:p>
      <w:r>
        <w:t>Â Â Â Â Â Â Â Â  Zu keinem anderen Ergebnis vermag vor diesem Hintergrund der Bericht des Allgemeinpraktikers Dr. E.___ vom 3. November 2011 zu fÃ¼hren, in welchem eine 100%ige ArbeitsunfÃ¤higkeit seit dem 26. Juli 2007 in der angestammten TÃ¤tigkeit als Zimmermann attestiert wird (Urk. 20). Denn Dr. E.___ begrÃ¼ndet dies mit dem hiervor besprochenen Krankheitsbild mit Schwindel, Tinnitus, HWS-Syndrom, LWS-Syndrom, KonzentrationsstÃ¶rungen und vegetativer Dystonie (Urk. 20). WeiterfÃ¼hrende ErklÃ¤rungen und EinschÃ¤tzungen gibt er nicht ab. Es bleibt damit beim Gesagten.</w:t>
      </w:r>
    </w:p>
    <w:p>
      <w:r>
        <w:t>Â Â Â Â Â Â Â Â  Von Beweiserhebungen, insbesondere wie sie der KlÃ¤ger beantragt (Urk. 17), ist kein abweichender/weiterer Erkenntnisgewinn zu erwarten, weshalb davon abzusehen ist.</w:t>
      </w:r>
    </w:p>
    <w:p>
      <w:r>
        <w:t>4.3Â Â Â Â  FÃ¼r die relevante Zeit vom 1. Oktober 2009 bis 3. Oktober 2011 ist folglich von keiner EinschrÃ¤nkung der ArbeitsfÃ¤higkeit im Sinne von Ziff. 3.4 AVB auszugehen. Es fehlt damit an einem die Leistungspflicht der Beklagten begrÃ¼ndenden Tatbestand im Sinne von Ziff. 12.1 AVB in Verbindung mit dem Kollektiv-Taggeldversicherungsvertrag zugunsten des KlÃ¤gers, Police vom 28. November 2008 (Urk. 9/B2). Die Klage ist folglich abzuweisen.</w:t>
      </w:r>
    </w:p>
    <w:p>
      <w:r>
        <w:t>5.Â Â Â Â Â Â</w:t>
      </w:r>
    </w:p>
    <w:p>
      <w:r>
        <w:t>5.1Â Â Â Â  Zu prÃ¼fen bleibt, ob nach dem Gesagten die unstrittig fÃ¼r die Zeit vom 1. Oktober 2009 bis 31. Dezember 2010 bereits erfolgten Taggeldleistungen von Fr. 68Â385.45 (Urk. 9/B30) vom KlÃ¤ger an die Beklagte zurÃ¼ckzuerstatten sind.</w:t>
      </w:r>
    </w:p>
    <w:p>
      <w:r>
        <w:t>5.2Â Â Â Â  RÃ¼ckerstattungsansprÃ¼che kÃ¶nnen nach der allgemeinen Unterscheidung des OR (vgl. Art. 100 Abs. 1 VVG) wie andere Forderungen aus Vertrag, aus unerlaubter Handlung oder aus ungerechtfertigter Bereicherung entstehen. Solange ein Anspruch aus Vertrag geltend gemacht werden kann, gilt nicht Bereicherungsrecht. Ein wesentlicher Unterschied zwischen vertraglichen AnsprÃ¼chen und solchen aus ungerechtfertigter Bereicherung besteht in den erheblich abweichenden VerjÃ¤hrungsregeln (Art. 127 und 128 OR bei Vertrag, respektive Art. 46 Abs. 1 VVG bei Versicherungsvertrag; Art. 67 OR bei ungerechtfertigter Bereicherung; BGE 127 III 421 E. 3). Nach Art. 46 Abs. 1 VVG beginnt die VerjÃ¤hrung nach Eintritt der Tatsache zu laufen, welche die Leistungspflicht begrÃ¼ndet, nach Art. 130 Abs. 1 OR mit FÃ¤lligkeit der Forderung. Die spÃ¤testens mit der Klageantwort (Art. 224 Abs. 1 ZPO in Verbindung mit 219 ZPO) zulÃ¤ssigerweise erhobene Widerklage unterbricht die VerjÃ¤hrung wie eine selbstÃ¤ndige Klage (DÃ¤ppen, in: Basler Kommentar zum Obligationenrecht I, 5. Aufl., 2011, N 7 zu Art. 135).</w:t>
      </w:r>
    </w:p>
    <w:p>
      <w:r>
        <w:t>Â Â Â Â Â Â Â Â  Nach Ziff. 25.2 AVB erfolgen die Leistungsauszahlungen, wo nichts anderes vereinbart ist, an den Versicherungsnehmer, wobei das selbstÃ¤ndige Forderungsrecht der versicherten Person im Sinne von Art. 87 VVG vorbehalten bleibt. GemÃ¤ss Ziff. 34.2 AVB sind vom Versicherungsnehmer oder der versicherten Person zu Unrecht bezogene Leistungen an den Versicherer zurÃ¼ckzuerstatten. Damit liegt eine vertragliche Regelung der RÃ¼ckerstattung vor (vgl. Schulin, in: Basler Kommentar zum Obligationenrecht I, 5. Aufl., 2011, N 2 zu Art. 62).</w:t>
      </w:r>
    </w:p>
    <w:p>
      <w:r>
        <w:t>5.3Â Â Â Â</w:t>
      </w:r>
    </w:p>
    <w:p>
      <w:r>
        <w:t>5.3.1Â Â  Der KlÃ¤ger bringt unter Hinweise auf das Urteil des Bundesgerichts 5C.59/2006 vom 1. Juni 2006 (E. 2.4) vor, das RÃ¼ckforderungsrecht zu Unrecht bezogener Versicherungsleistungen ergebe sich aus ungerechtfertigter Bereicherung (Urk. 57 S. 2). Im genannten Entscheid ging es um die Frage der VerjÃ¤hrung der RÃ¼ckerstattungsforderung nach VertragsrÃ¼cktritt gemÃ¤ss Art. 40 VVG bei betrÃ¼gerischer AnspruchsbegrÃ¼ndung. In der ErwÃ¤gung 2.3 des Urteils 5C.59/2006 vom 1. Juni 2006 fÃ¼hrte das Bundesgericht aus, seit dem BGE 42 II 674 (E. 2a), in welchem das Bundesgericht die VerjÃ¤hrung einer RÃ¼ckerstattungsforderung fÃ¼r eine wegen Falschangaben geleisteten und nicht geschuldeten EntschÃ¤digung nach den GrundsÃ¤tzen der ungerechtfertigten Bereicherung in der einjÃ¤hrigen Frist von Art. 67 OR beurteilt habe, habe das Bundesgericht in spÃ¤teren Urteilen verschiedentlich darauf verwiesen, dass sich die RÃ¼ckforderung zu Unrecht bezogener Versicherungsleistungen aus der ungerechtfertigten Bereicherung ergebe, wobei die VerjÃ¤hrungsfrage in diesen FÃ¤llen aber jeweils nicht entscheidwesentlich gewesen sei (BGE 126 III 119 E. 3e, 127 III 421 E. 3c/bb, 131 III 314 E. 2.3.1). In der Lehre zum Versicherungsvertrag werde fÃ¼r die Frage der RÃ¼ckforderung allfÃ¤llig bereits ausbezahlter Versicherungsleistungen meist pauschal auf die Anwendung des Bereicherungsrechts (Art. 62 ff. OR) verwiesen, ohne zur Frage der VerjÃ¤hrung vertieft Stellung zu nehmen. Weiter erklÃ¤rt das Bundesgericht in der ErwÃ¤gung 2.4 des Entscheides 5C.59/2006, seit dem oben erwÃ¤hnten BGE 42 II 674 habe sich in der neueren Lehre und Rechtsprechung die generelle Tendenz entwickelt, AnsprÃ¼che vermehrt auf eine vertragliche denn auf die bereicherungsrechtliche Grundlage zu stÃ¼tzen. So habe das Bundesgericht in BGE 114 II 152 erkannt, bei einem VertragsrÃ¼cktritt nach Art. 109 OR werde das VertragsverhÃ¤ltnis in ein LiquidationsverhÃ¤ltnis umgewandelt, so dass namentlich die RÃ¼ckleistungspflichten nach Art. 109 Abs. 1 OR als vertragliche zu qualifizieren sind und erst mit Ablauf von zehn Jahren verjÃ¤hren wÃ¼rden (BGE 114 II 152 E. 2, 126 III 119 E. 3c, 132 III 242 E. 4.1). Das Bundesgericht liess im zitierten Entscheid 5C.59/2006 indes die Frage, welche VerjÃ¤hrungsgrundlage (nach Art. 46 Abs. 1 VVG oder Art. 67 OR) dort anzuwenden sei, schliesslich offen, da die dortige Forderung nach beiden Bestimmungen verjÃ¤hrt war.</w:t>
      </w:r>
    </w:p>
    <w:p>
      <w:r>
        <w:t>5.3.2Â Â  Daraus kann der KlÃ¤ger bezÃ¼glich der hier zu entscheidenden Sache nichts zu seinen Gunsten ableiten. Denn die RÃ¼ckerstattungsforderung kann sich hier mit Ziff. 34.2 auf eine vertragliche Regelung stÃ¼tzen. Zwar wurden die von der Beklagten bereits erbrachten Taggelder ohne Rechtsgrund geleistet und gingen damit nicht direkt aus dem VersicherungsverhÃ¤ltnis hervor. Der RÃ¼ckerstattungsanspruch ist kraft der Bestimmung in Ziff. 34.2 jedoch im Moment der unrechtmÃ¤ssigen Leistung aus Vertrag entstanden und kann daher daraus geltend gemacht werden. Die subsidiÃ¤r beachtliche bereicherungsrechtliche Grundlage kommt damit nicht zur Anwendung. Die VerjÃ¤hrung der RÃ¼ckerstattungsforderung richtet sich damit nach Art. 46 Abs. 1 VVG. Die Frist begann mit dem Eintritt der Tatsache, welche die Leistungspflicht begrÃ¼ndete, mithin mit der ungerechtfertigen Ausrichtung von Taggeldern ab 16. November 2009 (Urk. 9/B30). Die zweijÃ¤hrige VerjÃ¤hrung wurde mit Eingang der Widerklage am 28. Juni 2011 (Urk. 8 S. 1 f.) unterbrochen (Art. 135 Ziff. 2 OR). Der RÃ¼ckerstattungsanspruch ist folglich bezÃ¼glich sÃ¤mtlicher fÃ¼r die Dauer vom 1. Oktober 2009 bis 31. Dezember 2010 geleisteter Taggelder nicht verjÃ¤hrt.</w:t>
      </w:r>
    </w:p>
    <w:p>
      <w:r>
        <w:t>5.4Â Â Â Â</w:t>
      </w:r>
    </w:p>
    <w:p>
      <w:r>
        <w:t>5.4.1Â Â  Weiter bringt der KlÃ¤ger vor, Ziff. 34.2 beziehe sich nur auf zu Unrecht bezogene Leistungen, wovon im vorliegenden Fall jedoch nicht die Rede sein kÃ¶nne, da die Leistungen nach dem in den AVB vorgesehenen Verfahren ausgerichtet worden seien und in keinem Zeitpunkt Anlass zu einer LeistungskÃ¼rzung bestanden habe. Insbesondere seien die Regeln in Ziff. 13-15 AVB eingehalten worden. Es kÃ¶nne nicht angehen, dass die Versicherung zunÃ¤chst gestÃ¼tzt auf die eingereichten Unterlagen Taggeldleistungen erbringe und hernach gestÃ¼tzt auf die von anderen Leistungserbringern getroffenen Entscheiden respektive auf die von Sozialversicherungen eingeholten Ã¤rztlichen Berichte rÃ¼ckwirkend ihre Taggeldleistungen zurÃ¼ckfordere. Dieses Vorgehen widerspreche dem in den AVB statuierten Sanktionsplan. Es seien weder unrechtmÃ¤ssige Angaben gemacht worden, noch Leistungen in betrÃ¼gerischer Absicht beansprucht worden. Auch habe kein RÃ¼cktritt vom Vertrag stattgefunden (Urk. 57 S. 3 ff.).</w:t>
      </w:r>
    </w:p>
    <w:p>
      <w:r>
        <w:t>5.4.2Â Â  Dass keine Leistungspflicht der Beklagten in der betreffenden Zeit bestanden hÃ¤tte, wurde bereits ausgefÃ¼hrt (vgl. ErwÃ¤gung 4 hiervor). DafÃ¼r, dass sich der Begriff Âzu UnrechtÂ in Ziff. 34.2 AVB ausschliesslich auf TatbestÃ¤nde bei (willentlicher) Verletzung der Obliegenheiten nach Ziff. 13 und 14 AVB durch die versicherte Person beziehen wÃ¼rde, besteht kein Hinweis. Die in Ziff. 13 und 14 AVB aufgefÃ¼hrten Obliegenheiten Ã¤ndern nichts daran, dass zur BegrÃ¼ndung der Leistungspflicht der Beklagten die Leistungsvoraussetzung einer ArbeitsunfÃ¤higkeit von mindestens 25 % in der fraglichen Zeit gemÃ¤ss Ziff. 12.1 AVB erfÃ¼llt sein muss. Nach dem Wortlaut ist eine Âzu Unrecht bezogene LeistungÂ gleichbedeutend mit einer Leistung, die erbracht wurde, ohne dass darauf ein Recht respektive ein Anspruch bestand, was einer Leistung ohne Leistungspflicht entspricht. Eine weitere, kumulative Anforderung, namentlich die Verletzung einer Obliegenheit durch die versicherte Person, kann daraus nicht gelesen werden. Auch die systematische Einordnung von Ziff. 34.2 AVB lÃ¤sst nicht darauf schliessen, dass die RÃ¼ckerstattung (abweichend vom Wortlaut) zwingend (kumulativ) eine Verletzung einer Obliegenheit nach Ziff. 13 und 14 AVB voraussetzt. Ziff. 34.2 AVB ist im Kapitel PrÃ¤mien unter dem Titel ÂVerrechnungen von Leistungen und RÃ¼ckerstattungspflichtÂ eingeordnet, wÃ¤hrend die Ziff. 12 bis 14 AVB im Kapitel Leistungen aufgefÃ¼hrt sind. Einen systematischen Bezug lÃ¤sst sich nicht herstellen. Dem Leser erschliesst sich aufgrund der systematischen Stellung von Ziff. 34.2 AVB kein vom Wortlaut abweichender Sinn und Zweck der Bestimmung. Dass eine andere Beurteilung des Sachverhaltes, der die fragliche Leistungspflicht begrÃ¼nden kann, mittels neuer Beweismittel oder einer anderen BeweismittelwÃ¼rdigung letztlich sodann zu einer RÃ¼ckerstattungspflicht fÃ¼hren kann, ist nichts UngewÃ¶hnliches. Die Formulierung von Ziff. 34.2 AVB ist auch nicht zweideutig. Es besteht daher kein Anlass, die Bestimmung von Ziff. 34.2 AVB in Anwendung der UngewÃ¶hnlichkeits- oder der Unklarheitenregel (vgl. dazu BGE 135 III 225 E. 1.3, 135 III 1 E. 2.1; Urteile des Bundesgerichts 5C.271/2004 vom 12. Juli 2005 E. 2, 4A_84/2009 vom 16. Juni 2009 E. 2.1 und 4A_291/2009 vom 28. Juli 2009 E. 2.1) zugunsten des KlÃ¤gers auszulegen. Wo sich die Bedeutung einer Vertragsklausel im Gesamtzusammenhang ohne weiteres erschliesst, bleibt fÃ¼r die Anwendung der Unklarheitenregel von vornherein kein Raum (BGE 133 III 61 E. 2.2.2.3 mit Hinweisen).</w:t>
      </w:r>
    </w:p>
    <w:p>
      <w:r>
        <w:t>Â Â Â Â Â Â Â Â  Damit ist Ziff. 34.2 AVB so zu verstehen, dass ein RÃ¼ckerstattungsanspruch der Beklagten begrÃ¼ndet wird, wenn eine Leistung ohne Leistungspflicht erfolgte, und zwar unabhÃ¤ngig vom Grund der fehlenden Leistungspflicht.</w:t>
      </w:r>
    </w:p>
    <w:p>
      <w:r>
        <w:t>5.5Â Â Â Â  Somit hat die Beklagte Anspruch auf RÃ¼ckerstattung der fÃ¼r die Zeit vom 1. Oktober 2009 bis 31. Dezember 2010 geleisteten Taggelder im Betrag von Fr. 68Â385.45 zuzÃ¼glich Zins von 5 % ab Eintritt des Verzuges mit Zugang der Widerklage beim KlÃ¤ger am 1. Juli 2011 (Urk. 11; Art. 102 Abs. 2 OR und Art. 104 Abs. 1 OR in Verbindung mit Art. 100 Abs. 1 VVG).</w:t>
      </w:r>
    </w:p>
    <w:p>
      <w:r>
        <w:t>Â Â Â Â Â Â Â Â  Die Widerklage ist gutzuheissen und der KlÃ¤ger ist zu verpflichten, der Beklagten den Betrag von Fr. 68Â385.45 zuzÃ¼glich eines Zinses von 5 % ab dem 1. Juli 2011 zu bezahlen.</w:t>
      </w:r>
    </w:p>
    <w:p>
      <w:r>
        <w:t>6.Â Â Â Â Â Â</w:t>
      </w:r>
    </w:p>
    <w:p>
      <w:r>
        <w:t>6.1Â Â Â Â  GemÃ¤ss Art. 114 lit. e ZPO ist das Verfahren kostenlos. Zu den Prozesskosten gehÃ¶ren die Gerichtskosten und die ParteientschÃ¤digung (Art. 95 Abs. 1 ZPO). Aus der Formulierung von Art. 114 ZPO ergibt sich, dass dessen lit. e nur die Gerichtskosten betrifft, nicht aber die ProzessentschÃ¤digung an die Gegenpartei (Urteil des Bundesgerichtes 4A_194/2010 vom 17. November 2010, E. 2.2.1, nicht publiziert in: BGE 137 III 47). Diese umfasst den Ersatz der notwendigen Auslagen, die Kosten einer berufsmÃ¤ssigen Vertretung sowie in begrÃ¼ndeten FÃ¤llen eine angemessene UmtriebsentschÃ¤digung, wenn eine Partei nicht berufsmÃ¤ssig vertreten ist (Art. 95 Abs. 3 ZPO).</w:t>
      </w:r>
    </w:p>
    <w:p>
      <w:r>
        <w:t>Â Â Â Â Â Â Â Â  Die Kantone sind zustÃ¤ndig, die Tarife fÃ¼r die Prozesskosten festzusetzen (Art. 96 ZPO). Das zÃ¼rcherische AusfÃ¼hrungsgesetz zur ZPO, das Gesetz Ã¼ber die Gerichts- und BehÃ¶rdenorganisation im Zivil- und Strafprozess (GOG), enthÃ¤lt keine fÃ¼r das Sozialversicherungsgericht anwendbare Tarifbestimmung (vgl. 7. Teil des GOG). Dasselbe gilt fÃ¼r die Verordnung Ã¼ber die AnwaltsgebÃ¼hren (LS 215.3). Diese regelt ausdrÃ¼cklich nur die ParteientschÃ¤digungen vor den SchlichtungsbehÃ¶rden, den Zivilgerichten und den StrafbehÃ¶rden. Die Bemessung der ParteientschÃ¤digung richtet sich somit nach Â§ 34 GSVGer sowie den Â§Â§ 1, 5 und 7 der Verordnung Ã¼ber die GebÃ¼hren, Kosten und EntschÃ¤digungen vor dem Sozialversicherungsgericht (GebV SVGer). GemÃ¤ss Â§ 34 Abs. 3 GSVGer ist die HÃ¶he der gerichtlich festzusetzenden EntschÃ¤digung nach der Bedeutung der Streitsache, der Schwierigkeit des Prozesses und dem Mass des Obsiegens, jedoch ohne RÃ¼cksicht auf den Streitwert festzusetzen.</w:t>
      </w:r>
    </w:p>
    <w:p>
      <w:r>
        <w:t>6.2Â Â Â Â  Wie bereits mit VerfÃ¼gung vom 23. April 2012 (Urk. 39) festgestellt worden ist, sind die Voraussetzungen zur Bestellung einer unentgeltlichen Rechtsvertretung gemÃ¤ss Â§ 16 Abs. 1 und Abs. 2 GSVGer erfÃ¼llt. Dem KlÃ¤ger wurde Rechtsanwalt Patrick F. Wagner als unentgeltlicher Rechtsvertreter fÃ¼r das vorliegende Verfahren bestellt. Er ist fÃ¼r seinen Aufwand bis zur MandatsÃ¼bernahme durch RechtsanwÃ¤ltin Elisabeth Maier am 3. Juli 2012 (Urk. 50, Urk. 64/2 S. 1) nach Massgabe von Art. 61 lit. g ATSG in Verbindung mit Â§ 34 GSVGer ohne RÃ¼cksicht auf den Streitwert nach der Bedeutung der Streitsache, nach der Schwierigkeit des Prozesses, dem Zeitaufwand und den Barauslagen sowie unter BerÃ¼cksichtigung des gerichtsÃ¼blichen Stundenansatzes von Fr. 200.-- mit Fr. 2Â000.-- (inkl. Mehrwertsteuer und Barauslagen) aus der Gerichtskasse zu entschÃ¤digen.</w:t>
      </w:r>
    </w:p>
    <w:p>
      <w:r>
        <w:t>Â Â Â Â Â Â Â Â  RechtsanwÃ¤ltin Elisabeth Maier ist dem KlÃ¤ger als unentgeltliche Rechtsver-treterin fÃ¼r das vorliegende Verfahren ab dem 3. Juli 2012 (Urk. 50, Urk. 64/2 S. 1) zu bestellen. Sie ist nach den GrundsÃ¤tzen von Art. 61 lit. g ATSG in Verbindung mit Â§ 34 GSVGer und unter BerÃ¼cksichtigung ihrer Honorarnote vom 9. Januar 2013 mit Fr. 2Â465.55 (inkl. Mehrwertsteuer und Barauslagen) aus der Gerichtskasse zu entschÃ¤digen.</w:t>
      </w:r>
    </w:p>
    <w:p>
      <w:r>
        <w:t>Das Gericht beschliesst:</w:t>
      </w:r>
    </w:p>
    <w:p>
      <w:r>
        <w:t>Â Â Â Â Â Â Â Â Â Â  In Bewilligung des Gesuchs vom 17. Oktober 2012 wird dem KlÃ¤ger und Widerbeklagten RechtsanwÃ¤ltin Elisabeth Maier, Binningen, als unentgeltliche Rechtsvertreterin fÃ¼r das vorliegende Verfahren ab dem 3. Juli 2012 bestellt.</w:t>
      </w:r>
    </w:p>
    <w:p>
      <w:r>
        <w:t>und erkennt:</w:t>
      </w:r>
    </w:p>
    <w:p>
      <w:r>
        <w:t>1.Â Â Â Â Â Â Â Â  Die Klage wird abgewiesen.</w:t>
      </w:r>
    </w:p>
    <w:p>
      <w:r>
        <w:t>2.Â Â Â Â Â Â Â Â  Die Widerklage wird gutgeheissen und der KlÃ¤ger und Widerbeklagte wird verpflichtet, der Beklagten und WiderklÃ¤gerin den Betrag von Fr. 68Â385.45 zuzÃ¼glich Zins von 5 % ab dem 1. Juli 2011 zu bezahlen.</w:t>
      </w:r>
    </w:p>
    <w:p>
      <w:r>
        <w:t>3.Â Â Â Â Â Â Â Â  Das Verfahren ist kostenlos.</w:t>
      </w:r>
    </w:p>
    <w:p>
      <w:r>
        <w:t>4.Â Â Â Â Â Â Â Â  Der unentgeltliche Rechtsvertreter des KlÃ¤gers und Widerbeklagten, Rechtsanwalt Patrick F. Wagner, ZÃ¼rich, wird mit Fr. 2Â000.-- (inkl. Barauslagen und MWSt) aus der Gerichtskasse entschÃ¤digt. Der KlÃ¤ger und Widerbeklagte wird auf Â§ 16 Abs. 4 GSVGer hingewiesen.</w:t>
      </w:r>
    </w:p>
    <w:p>
      <w:r>
        <w:t>5.Â Â Â Â Â Â Â Â  Die unentgeltliche Rechtsvertreterin des KlÃ¤gers und Widerbeklagten, RechtsanwÃ¤ltin Elisabeth Maier, Binningen, wird mit Fr. 2Â465.55 (inkl. Barauslagen und MWSt) aus der Gerichtskasse entschÃ¤digt. Der KlÃ¤ger und Widerbeklagte wird auf Â§ 16 Abs. 4 GSVGer hingewiesen.</w:t>
      </w:r>
    </w:p>
    <w:p>
      <w:r>
        <w:t>6.Â Â Â Â Â Â Â Â  Zustellung gegen Empfangsschein an:</w:t>
      </w:r>
    </w:p>
    <w:p>
      <w:r>
        <w:t>- RechtsanwÃ¤ltin Elisabeth Maier</w:t>
      </w:r>
    </w:p>
    <w:p>
      <w:r>
        <w:t>- Rechtsanwalt Patrick F. Wagner mit Urteilsauszug in Ziff. 6.1-2 der ErwÃ¤gungen und Ziff. 4 des Dispositivs</w:t>
      </w:r>
    </w:p>
    <w:p>
      <w:r>
        <w:t>- Helsana Versicherungen AG</w:t>
      </w:r>
    </w:p>
    <w:p>
      <w:r>
        <w:t>- EidgenÃ¶ssische Finanzmarktaufsicht FINMA</w:t>
      </w:r>
    </w:p>
    <w:p>
      <w:r>
        <w:t>sowie an:</w:t>
      </w:r>
    </w:p>
    <w:p>
      <w:r>
        <w:t>- Gerichtskasse</w:t>
      </w:r>
    </w:p>
    <w:p>
      <w:r>
        <w:t>7.Â Â Â Â Â Â Â Â  Gegen diesen Entscheid kann innert 30 Tagen seit der Zustellung beim Bundesgericht Beschwerde in Zivilsachen nach Art. 72 ff. in Verbindung mit Art. 90 ff. des Bundesgesetzes Ã¼ber das Bundesgericht (BGG) eingereicht werden. Die Frist steht wÃ¤hrend folgender Zeiten still: vom siebenten Tag vor Ostern bis und mit dem siebenten Tag nach Ostern, vom 15. Juli bis und mit 15. August sowie vom 18. Dezember bis und mit dem 2. Januar (Art. 46 BGG).</w:t>
      </w:r>
    </w:p>
    <w:p>
      <w:r>
        <w:t>Â Â Â Â Â Â Â Â Â Â  Die Beschwerdeschrift ist dem Bundesgericht, 1000 Lausanne 14,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