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KK.2009.00030 vom 30. Juni 2011</w:t>
      </w:r>
    </w:p>
    <w:p>
      <w:r>
        <w:t>ZH Sozialversicherungsgericht, 2011-06-30, DE</w:t>
      </w:r>
    </w:p>
    <w:p>
      <w:r>
        <w:rPr>
          <w:b/>
        </w:rPr>
        <w:t xml:space="preserve">Quelle: </w:t>
      </w:r>
      <w:r>
        <w:t>https://mcp.opencaselaw.ch/entscheid/zh_sozialversicherungsgericht_KK.2009.00030</w:t>
      </w:r>
    </w:p>
    <w:p>
      <w:r>
        <w:t>FR: ZH_SOZIALVERSICHERUNGSGERICHT KK.2009.00030 du 30 juin 2011</w:t>
      </w:r>
    </w:p>
    <w:p>
      <w:r>
        <w:t>IT: ZH_SOZIALVERSICHERUNGSGERICHT KK.2009.00030 del 30 giugno 2011</w:t>
      </w:r>
    </w:p>
    <w:p>
      <w:pPr>
        <w:pStyle w:val="Heading2"/>
      </w:pPr>
      <w:r>
        <w:t>Erwägungen</w:t>
      </w:r>
    </w:p>
    <w:p>
      <w:r>
        <w:rPr>
          <w:b/>
        </w:rPr>
        <w:t>E. 2</w:t>
      </w:r>
    </w:p>
    <w:p>
      <w:r>
        <w:t>2.1Â Â Â Â  Die KlÃ¤gerin macht im Wesentlichen geltend, die Axa habe im Zeitraum vom 25. Oktober 2000 bis zum 13. Oktober 2002 Krankentaggeldleistungen aufgrund der Diagnose einer Tendovaginitis erbracht. Nach der Einstellung der Taggeldzahlungen am 13. Oktober 2002 sei eine 50%ige ArbeitsunfÃ¤higkeit ausgewiesen, womit sie eine mindestens teilweise ArbeitsfÃ¤higkeit wieder erlangt habe. Zwischen Oktober 2002 und November 2007 beziehungsweise September 2008 sei denn auch gegenÃ¼ber der Axa keine ArbeitsunfÃ¤higkeit erwÃ¤hnt worden. Sie sei ab dem 14. September 2008 aufgrund einer somatoformen SchmerzstÃ¶rung zu 100 % krankgeschrieben. Dabei handle es sich nicht um einen RÃ¼ckfall zu einer in der Zeit vom 25. Oktober 2000 bis zum 13. Oktober 2002 diagnostizierten Krankheit. Zwar seien verschiedentlich psychische Beschwerden erwÃ¤hnt worden, zu keinem Zeitpunkt sei aber aufgrund dieser Beschwerden eine ArbeitsunfÃ¤higkeit ausgewiesen. Zudem kÃ¶nne die Beklagte allein aufgrund des erstmals im November 2001 diagnostizierten zervikospondylogenen Syndroms keinen RÃ¼ckfall ableiten und die Leistungspflicht verneinen. Die ab September 2008 attestierte ArbeitsunfÃ¤higkeit basiere nÃ¤mlich nicht auf einem zervikospondylogenen Syndrom, sondern auf den Diagnosen einer mittelgradigen rezidivierenden depressiven StÃ¶rung, eines chronischen multilokulÃ¤ren Schmerzsyndroms bei langjÃ¤hriger Schulterproblematik, eines Lumbovertebralsyndroms und HypÃ¤sthesien am linken Arm mit somatoformen und dissoziativen Anteilen. Es liege somit eine neue Erkrankung fÃ¼r die verbliebene 50%ige ArbeitsfÃ¤higkeit vor, welche vor dem Eintritt der erneuten Erkrankung im September 2008 vorgelegen habe. Die Beklagte sei zumindest fÃ¼r die verbleibende 50%ige RestarbeitsfÃ¤higkeit leistungspflichtig (Urk. 1, Urk. 20).</w:t>
      </w:r>
    </w:p>
    <w:p>
      <w:r>
        <w:t>Â Â Â Â Â Â Â Â  Dagegen bringt die Beklagte zusammengefasst vor, das im September 2008 gemeldete Ereignis stelle einen RÃ¼ckfall und keinen neuen Krankheitsfall dar. Denn zwischen den im September 2008 genannten Diagnosen und den in den Jahren davor erhobenen Befunden bestehe ein Konnex. Es habe sich immer um denselben Symptomenkomplex mit organisch nicht nachweisbaren Schmerzen und psychischen Beschwerden gehandelt. Nicht einzig die der Axa gemeldeten Diagnosen, fÃ¼r welche Leistungen erbracht worden seien, seien fÃ¼r die Beurteilung der ArbeitsunfÃ¤higkeit von Bedeutung. Hinsichtlich des erneuten Auftretens einer Krankheit und der Qualifizierung als RÃ¼ckfall mÃ¼sse sodann lediglich ein Zusammenhang zu einem frÃ¼heren entschÃ¤digten Versicherungsfall gegeben sein. Zudem habe vor der neuen Anmeldung im September 2008 keine zwÃ¶lfmonatige 100%ige ArbeitsfÃ¤higkeit bestanden, vielmehr sei seit dem 25. Oktober 2000 eine ununterbrochene ArbeitsunfÃ¤higkeit attestiert worden. Schliesslich habe sie vom 25. Oktober 2000 bis zum 13. Oktober 2002 Leistungen erbracht, womit die Leistungspflicht von 700 Tagen erschÃ¶pft sei (Urk. 15, Urk. 23).</w:t>
      </w:r>
    </w:p>
    <w:p>
      <w:r>
        <w:t>2.2Â Â Â Â Â Â Â Â  Unbestritten- und belegtermassen richtete die Beklagte unter BerÃ¼cksichtigung einer Wartezeit von 30 Tagen vom 22. bis zum 30. November 1999 gestÃ¼tzt auf eine 50%ige ArbeitsunfÃ¤higkeit, vom 12. Dezember 1999 bis zum 14. Februar 2000 sowie vom 11. bis zum 18. Juli 2000 gestÃ¼tzt auf eine 100%ige ArbeitsunfÃ¤higkeit insgesamt 82 Taggelder aus (Urk. 1, Urk. 15, Urk. 16/1/div. 1-2). Im Zeitraum vom 25. Oktober 2000 bis zum 13. Oktober 2002 erbrachte die Beklagte sodann gestÃ¼tzt auf ArbeitsunfÃ¤higkeiten zwischen 50 und 100 % 700 Taggelder (Urk. 1, Urk. 15, Urk. 2/12 S. 2, Urk. 16/2/div. 1-2, Urk. 16/2/div. 1). Nach einem lÃ¤ngeren Unterbruch bezahlte die Beklagte sodann weitere 42 Taggelder gestÃ¼tzt auf eine 100%ige ArbeitsunfÃ¤higkeit fÃ¼r die Dauer vom 26. Dezember 2007 bis zum 5. Februar 2008 (Urk. 1, Urk. 15, Urk. 16/5/M1, Urk. 16/5/div. 1).</w:t>
      </w:r>
    </w:p>
    <w:p>
      <w:r>
        <w:t>2.3Â Â Â Â  Strittig und zu prÃ¼fen ist somit, ob die am 26. November 2008 gemeldete krankheitsbedingte ArbeitsunfÃ¤higkeit ab dem 14. September 2008 gemÃ¤ss Art. A7 AVB 07.03 als RÃ¼ckfall zu qualifizieren ist. Dabei gilt das erneute Auftreten einer Krankheit als neue Krankheit, wenn die Versicherte wÃ¤hrend 12 Monaten ihretwegen nicht arbeitsunfÃ¤hig war.</w:t>
      </w:r>
    </w:p>
    <w:p>
      <w:r>
        <w:rPr>
          <w:b/>
        </w:rPr>
        <w:t>E. 3</w:t>
      </w:r>
    </w:p>
    <w:p>
      <w:r>
        <w:t>3.1Â Â Â Â Â Â Â Â  Vorweg zu beurteilen ist, welcher Gesundheitsschaden am 26. November 2008 vorlag. Im Arztbericht von Dr. med. D.___ vom 26. November 2008 (vgl. Urk. 15 S. 7) wurde die Diagnose einer somatoformen SchmerzstÃ¶rung aufgefÃ¼hrt, welche seit Jahren bestehe. Die Versicherte sei deswegen vom 14. bis zum 22. September 2008 im Spital E.___ hospitalisiert gewesen (Urk. 16/5/M2). Vom Spital E.___ befindet sich lediglich ein Ã¤rztliches Zeugnis fÃ¼r eine ArbeitsunfÃ¤higkeit vom 14. bis zum 25. September 2008 in den Akten (Urk. 2/23). Daraufhin wurde die Versicherte fÃ¼r die Dauer der Behandlung vom 25. September bis zum 31. Oktober 2008 von Chiropraktor Dr. F.___ krank geschrieben (Urk. 2/24). Er hielt in seinem Bericht vom 13. Februar 2009 fest, nach Ausschluss degenerativer oder diskogener Schmerzsyndrome stehe der Verdacht auf ein somatoformes Schmerzsyndrom oder ein Fibromyalgiesyndrom im Vordergrund (Urk. 16/5/M4). Vom 31. Oktober bis zum 5. Dezember 2008 hielt sich die Versicherte sodann in der Psychosomatischen Abteilung der Klinik G.___ auf. Aus deren Bericht vom 27. Januar 2009 gehen die Diagnosen eines chronischen multilokulÃ¤ren Schmerzsyndroms mit/bei langjÃ¤hriger Schulterproblematik, einem Lumbovertebralsyndrom mit Ausstrahlung ins linke Bein, HypÃ¤sthesien im linken Arm und somatoformen sowie dissoziativen Anteilen und einer rezidivierenden depressiven StÃ¶rung, gegenwÃ¤rtig mittelgradig mit soziophoben Ãngsten sowie bei einem Status nach einem Suizidversuch 1993 hervor (Urk. 16/5/M3; vgl. auch Urk. 2/26).</w:t>
      </w:r>
    </w:p>
    <w:p>
      <w:r>
        <w:t>Â Â Â Â Â Â Â Â  GestÃ¼tzt auf die erwÃ¤hnten, im Wesentlichen Ã¼bereinstimmenden medizinischen Berichte ist festzuhalten, dass bei der Versicherten im September 2008 ein chronisches multilokulÃ¤res Schmerzsyndrom sowie eine gegenwÃ¤rtig mittelgradige depressive StÃ¶rung vorlagen. Dabei ist darauf hinzuweisen, dass sich die Diagnosen eines multilokulÃ¤ren Schmerzsyndroms und einer somatoformen SchmerzstÃ¶rung nicht ausschliessen, da die beiden Diagnosen der anhaltenden somatoformen SchmerzstÃ¶rung und des generalisierten diffusen Schmerzsyndroms nicht voneinander unabhÃ¤ngige, nebeneinander bestehende Krankheitsbilder charakterisieren, sondern dasselbe, durch organische Befunde nicht hinreichend erklÃ¤rbare Beschwerdebild einmal aus der Sicht der Psychiatrie und einmal aus der Sicht der OrthopÃ¤die kennzeichnen.</w:t>
      </w:r>
    </w:p>
    <w:p>
      <w:r>
        <w:rPr>
          <w:b/>
        </w:rPr>
        <w:t>E. 3.2</w:t>
      </w:r>
    </w:p>
    <w:p>
      <w:r>
        <w:t>3.2.1Â Â  Zu prÃ¼fen ist sodann, ob aufgrund der oben erwÃ¤hnten Erkrankung wÃ¤hrend 12 Monaten vor dem 14. September 2008 eine ArbeitsunfÃ¤higkeit vorgelegen hat. Dabei sind fÃ¼r die Beurteilung dieser Frage auch die Akten der IV-Stelle sowie ArbeitsunfÃ¤higkeiten zu berÃ¼cksichtigen, welche nicht der Axa gemeldet wurden. Denn in Art. A7 AVB 07.03 wird nicht eine Leistungspflicht der Axa wÃ¤hrend 12 Monaten vorausgesetzt, sondern lediglich eine ArbeitsunfÃ¤higkeit (vgl. hierzu auch Urteil des Bundesgerichts in Sachen X. vom 16. November 2006, 5C.179/2006).</w:t>
      </w:r>
    </w:p>
    <w:p>
      <w:r>
        <w:t>3.2.2Â Â Â Â Â Â Â Â  Entgegen der Auffassung der KlÃ¤gerin erbrachte die Axa bereits im Zeitraum vom 25. Oktober 2000 bis zum 13. Oktober 2002 Taggeldleistungen aufgrund eines Symptomenkomplexes, welcher mit dem im November 2008 gemeldeten Beschwerdebild mit diversen Schmerzen und einer rezidivierenden depressiven StÃ¶rung im Wesentlichen Ã¼bereinstimmt. Zwar wurden anfÃ¤nglich lediglich eine Tendovaginitis und eine Tendinopathie links diagnostiziert (Urk. 16/2/M1-M7). Bereits am 9. Oktober 2001 wurde jedoch in einem Bericht der Medizinischen Klinik des Spitals E.___ unter anderem ein Fibromyalgiesyndrom (Urk. 17/7/4) und im Bericht der H.___ vom 12. Dezember 2001 unter anderem ein chronisches lumbospondylogenes und chronisches zervikospondylogenes Syndrom mit Tendenz zur Fibromyalgie sowie eine Depression (Urk. 17/7/3) diagnostiziert. Eine SomatisierungsstÃ¶rung ergibt sich sodann aus dem Bericht der Frauenklinik des Spitals E.___ vom 19. Dezember 2001 (Urk. 17/7/2; vgl. auch Urk. 17/7/1). Auch gegenÃ¼ber der Axa nannte Dr. med. I.___ in den Berichten vom 26. April 2002 (Urk. 16/2/M8) und vom 26. September 2002 (Urk. 16/2/M9) die Diagnosen eines zervikospondylogenen Syndroms und einer rezidivierenden depressiven Verstimmung mit dem Hinweis auf einen chronischen Verlauf. Die von ihm ursprÃ¼nglich gestellte Diagnose einer Tendovaginitis und Tendinopathie links erwÃ¤hnte er hingegen nicht mehr (Urk. 16/2/M1).</w:t>
      </w:r>
    </w:p>
    <w:p>
      <w:r>
        <w:t>Â Â Â Â Â Â Â Â  Somit ist - entgegen der Auffassung der KlÃ¤gerin - nicht davon auszugehen, dass die Taggeldzahlungen im Zeitraum vom 25. Oktober 2000 bis zum 13. Oktober 2002 lediglich aufgrund einer Tendovaginitis und Tendinopathie links erfolgten. Vielmehr wurde in besagtem Zeitraum von diversen Ãrzten ein Schmerzsyndrom beschrieben, welches sich durch Schmerzen in verschiedenen KÃ¶rperteilen (multilokulÃ¤r) auszeichnete und fÃ¼r welches ein organisches Korrelat fehlte. Dabei wird mit der Diagnose Fibromyalgiesyndrom ebenfalls ein pathogenetisch-Ã¤tiologisch unklares syndromales Beschwerdebild ohne nachweisbare organische Grundlage umschrieben (vgl. Urteil des Sozialversicherungsgerichts des Kantons ZÃ¼rich vom 29. Mai 2009 in Sachen X., KK.2007.00019, Erw. 4.2 und 4.3, mit dem Hinweis auf das Urteil des Bundesgerichts vom 14. April 2008 in Sachen M., I 70/07, Erw. 5 mit Hinweisen). Zudem lag zweifellos ein depressives Geschehen vor, welches von der KlÃ¤gerin nicht grundsÃ¤tzlich bestritten wird (Urk. 1 S. 6). Dabei ist - entgegen der Auffassung der KlÃ¤gerin (Urk. 1 S. 6) - fÃ¼r die KlÃ¤rung der Frage, ob ein RÃ¼ckfall vorliegt, nicht notwendig, dass die Diagnose von einem Psychiater gestellt, oder fÃ¼r sie eine gesondert ausgewiesene ArbeitsunfÃ¤higkeit attestiert wurde, zumal sie im Rahmen einer Schmerzerkrankung auftrat.</w:t>
      </w:r>
    </w:p>
    <w:p>
      <w:r>
        <w:t>3.2.3Â Â  Des Weiteren ergeben sich aus dem A.___-Gutachten vom 30. MÃ¤rz 2006 die Diagnosen einer rezidivierenden depressiven StÃ¶rung, mittelgradige Episode mit Somatisierung und dissoziativer Hemisymptomatik links, eines sensiblen Ulnarissyndroms links unklarer Genese, eines zervikovertebralen und lumbovertebralen Schmerzsyndroms bei HaltungsschwÃ¤che und ausgeprÃ¤gter Dekonditionierung der Nacken- und Rumpfmuskulatur sowie MigrÃ¤ne (Urk. 17/29/1 S. 9).</w:t>
      </w:r>
    </w:p>
    <w:p>
      <w:r>
        <w:t>Â Â Â Â Â Â Â Â  Dabei ist in Ãbereinstimmung mit der EinschÃ¤tzung des Bundesgerichts im Urteil vom 24. August 2009 (vgl. Urk. 17/55) davon auszugehen, dass im Wesentlichen ein subjektives Schmerzempfinden ohne hinreichend erklÃ¤rbares organisches Substrat sowie eine depressive Erkrankung vorlagen (Urk. 17/55, Erw. 3.3 und Erw. 3.4.2, S. 5 f.), was den im November 2008 gestellten Diagnosen entspricht. Zudem attestierten die Gutachter eine 30%ige ArbeitsunfÃ¤higkeit (Urk. 17/29/1 S. 11), die zwar aufgrund der im Sozialversicherungsrecht anzuwendenden Rechtsprechung als Ã¼berwindbar eingeschÃ¤tzt wurde, deren Feststellung aber im vorliegenden Fall darzulegen vermag, dass die ArbeitsfÃ¤higkeit bereits seit lÃ¤ngerer Zeit aufgrund derselben Problematik eingeschrÃ¤nkt war.</w:t>
      </w:r>
    </w:p>
    <w:p>
      <w:r>
        <w:t>3.2.4Â Â Â Â Â Â Â Â  Schliesslich hatte die KlÃ¤gerin der Axa am 2. MÃ¤rz 2008 eine 100%ige ArbeitsunfÃ¤higkeit vom 26. November 2007 bis zum 5. Februar 2008 aufgrund eines akuten Lumbovertebralsyndroms gemeldet (Urk. 16/5/M1). In seinem Bericht vom 8. April 2008 fÃ¼hrte Dr. F.___ diesbezÃ¼glich aus, die Behandlung der akuten Zervikodorsalgie mit Manipulation und Interferenzstrom habe zu einer deutlichen Besserung gefÃ¼hrt. In den Folgebehandlungen habe die Versicherte jedoch - obwohl keine organischen Ursachen hÃ¤tten eruiert werden kÃ¶nnen - Ã¼ber massive lumbale, zervikodorsale, Knie-, Ellenbogen- und Schulterschmerzen geklagt. Die Art der Beschwerden (diffus und kaum zu objektivieren) wÃ¼rden an ein Fibromyalgiesyndrom erinnern, wobei psychosoziale Aspekte zumindest eine gewisse Rolle spielen wÃ¼rden (Urk. 16/5/M4 S. 3-4).</w:t>
      </w:r>
    </w:p>
    <w:p>
      <w:r>
        <w:t>Â Â Â Â Â Â Â Â  Zwar wurde in erster Linie ein akutes Lumbovertebralsyndrom gemeldet (Urk. 16/5/M1). GestÃ¼tzt auf den Bericht von Dr. F.___, welcher im Wesentlichen mit den bereits erwÃ¤hnten medizinischen EinschÃ¤tzungen Ã¼bereinstimmt, bestand jedoch auch vom 26. November 2007 bis zum 5. Februar 2008 ein Beschwerdekomplex, welcher sich durch ein multilokulÃ¤res Schmerzsyndrom ohne organisches Korrelat manifestierte.</w:t>
      </w:r>
    </w:p>
    <w:p>
      <w:r>
        <w:t>3.3Â Â Â Â Â Â Â Â  Zusammenfassend lag somit zum einen sowohl im Zeitraum vom 25. Oktober 2000 bis zum 13. Oktober 2002, im Zeitraum bis zur erneuten Anmeldung am 26. November 2008 und auch danach immer im Wesentlichen derselbe Symptomenkomplex mit einem multilokulÃ¤ren Schmerzsyndrom sowie einer rezidivierenden depressiven StÃ¶rung vor. Dieses Beschwerdebild fÃ¼hrte zum anderen nicht nur im Zeitraum vom 25. Oktober 2000 bis zum 13. Oktober 2002 und im Zeitpunkt der A.___-Begutachtung, sondern auch vom 26. November 2007 bis zum 5. Februar 2008 zu einer ArbeitsunfÃ¤higkeit (vgl. Urk. 17/29/1 S. 11; vgl. auch Erw. 3.2.4). WÃ¤hrend mehr als 12 Monaten lag somit eine ArbeitsunfÃ¤higkeit gestÃ¼tzt auf die im Wesentlichen immer gleich gebliebenen Diagnosen vor. Damit handelt es sich bei der am 26. November 2008 gemeldeten Erkrankung - entgegen der Auffassung der KlÃ¤gerin - um einen RÃ¼ckfall im Sinne von Art. A7 AVB 07.03.</w:t>
      </w:r>
    </w:p>
    <w:p>
      <w:r>
        <w:t>Â Â Â Â Â Â Â Â</w:t>
      </w:r>
    </w:p>
    <w:p>
      <w:r>
        <w:t>Â Â Â Â Â Â Â Â  Zu erwÃ¤hnen ist sodann, dass sich die von der KlÃ¤gerin geltend gemachte 50%ige ErwerbstÃ¤tigkeit (Urk. 1 S. 5 f.) trotz der bestehenden Beschwerden nicht nachvollziehen lÃ¤sst. So ergibt sich aus dem Haushaltbericht vom 9. Dezember 2002 nicht, dass sie einer ErwerbstÃ¤tigkeit nachgegangen ist (Urk. 17/12). Zudem erwÃ¤hnte sie gegenÃ¼ber den A.___-Gutachtern Ende 2005/Anfang 2006, dass sie seit zwei Jahren nichts mehr arbeite (Urk. 17/29/1 S. 6; vgl. auch Urk. 17/29/2 S. 2). In der Beschwerde gegen den Einspracheentscheid der IV-Stelle hielt der damalige Rechtsvertreter sodann - in Abweichung von den AusfÃ¼hrungen der jetzigen Vertreterin (Urk. 20 S. 2) - fest, die Versicherte habe die Arbeit nicht wegen der Kinder eingeschrÃ¤nkt beziehungsweise aufgegeben, sondern wegen ihrer Krankheit (Urk. 17/47 S. 4). Schliesslich wies die KlÃ¤gerin die behauptete ErwerbstÃ¤tigkeit auch nicht - beispielsweise mittels einer Arbeitgeberbescheinigung - aus.</w:t>
      </w:r>
    </w:p>
    <w:p>
      <w:r>
        <w:t>3.4Â Â Â Â  Da das Vorliegen eines RÃ¼ckfalls bejaht wurde, kann die KlÃ¤gerin nur noch einen Taggeldanspruch im Rahmen der Differenz zwischen dem hÃ¶chstmÃ¶glichen Anspruch von 700 Taggeldern und den bereits im Zeitraum vom 25. Oktober 2000 bis zum 13. Oktober 2002 ausgerichteten Taggeldern (Urk. 16/2/div. 1) beanspruchen. Zu prÃ¼fen ist somit, ob fÃ¼r den erwÃ¤hnten Symptomenkomplex mit diversen Schmerzen und einer rezidivierenden depressiven StÃ¶rung bereits die vertraglich vereinbarte maximale Anzahl Krankentaggelder (700) geleistet wurde. Dies ist ebenfalls zu bejahen, denn - wie bereits erwÃ¤hnt - lag in jenem Zeitraum im Wesentlichen dasselbe Beschwerdebild vor (vgl. Erw. 3.2.2). Zudem zÃ¤hlen sowohl gemÃ¤ss Art. B3 Abs. 2 der bis 31. Dezember 2003 geltenden AVB 01.91 als auch gemÃ¤ss Art. B3 Abs. 2 AVB 07.2003 fÃ¼r die Bemessung der Leistungsdauer auch Tage teilweiser ArbeitsunfÃ¤higkeit von mindestens 25 % voll (Urk. 2/36 S. 5).</w:t>
      </w:r>
    </w:p>
    <w:p>
      <w:r>
        <w:t>Â Â Â Â Â Â Â Â  In Bezug auf den Einwand der KlÃ¤gerin, es sei nicht klar, ob die Sperrfrist bei Schwangerschaft (vgl. Art. B1 Abs. 4 AVB 01.91, Urk. 2/36 S. 5) eingehalten worden sei (Urk. 1 S. 7), bleibt zu sagen, dass diese Frage offen bleiben kann. Massgeblich ist allein, ob die 700 Krankentaggelder aufgrund desselben Krankheitsbildes ausbezahlt wurden, was sich aus der Leistungsaufstellung (Urk. 16/2/div. 1) ergibt und zudem nicht bestritten wurde (Urk. 1 S. 7).</w:t>
      </w:r>
    </w:p>
    <w:p>
      <w:r>
        <w:t>Â Â Â Â Â Â Â Â  Ob schliesslich die Beklagte gestÃ¼tzt auf Art. B3 Abs. 1 AVB 01.91 (Urk. 2/36 S. 5) fÃ¼r jede neu gestellte Diagnose im Zeitraum vom 25. Oktober 2000 bis zum 13. Oktober 2002 jeweils die gesamte Anzahl Taggelder hÃ¤tte ausrichten mÃ¼ssen (Urk. 1 S. 7), kann offen gelassen werden. Denn gemÃ¤ss Art. 46 VVG verjÃ¤hren Forderungen aus dem Versicherungsvertrag in zwei Jahren nach dem Eintritt der Tatsache, welche die Leistungspflicht begrÃ¼ndet. FÃ¼r die PrÃ¼fung weiterer TaggeldansprÃ¼che wegen der diversen im Zeitraum vom 25. Oktober 2000 bis zum 13. Oktober 2002 gestellten Diagnosen besteht somit ohnehin kein Raum mehr.</w:t>
      </w:r>
    </w:p>
    <w:p>
      <w:r>
        <w:t>Â Â Â Â Â Â Â Â  Schliesslich fÃ¼hrt auch der Umstand, dass die Axa vom 26. Dezember 2007 bis zum 5. Februar 2008 Krankentaggeldleistungen erbracht hat, nicht zu einer anderen Beurteilung der oben erwÃ¤hnten strittigen Fragen.</w:t>
      </w:r>
    </w:p>
    <w:p>
      <w:r>
        <w:t>Â Â Â Â Â Â Â Â  Damit hat die KlÃ¤gerin fÃ¼r die am 26. November 2008 gemeldete krankheitsbedingte ArbeitsunfÃ¤higkeit kein Anspruch auf Taggelder der Axa. Die Klage ist somit abzuweisen.</w:t>
      </w:r>
    </w:p>
    <w:p>
      <w:r>
        <w:t>Das Gericht erkennt:</w:t>
      </w:r>
    </w:p>
    <w:p>
      <w:r>
        <w:t>1.Â Â Â Â Â Â Â Â  Die Klage wird abgewiesen.</w:t>
      </w:r>
    </w:p>
    <w:p>
      <w:r>
        <w:t>2.Â Â Â Â Â Â Â Â  Das Verfahren ist kostenlos.</w:t>
      </w:r>
    </w:p>
    <w:p>
      <w:r>
        <w:t>3.Â Â Â Â Â Â Â Â Â Â  Zustellung gegen Empfangsschein an:</w:t>
      </w:r>
    </w:p>
    <w:p>
      <w:r>
        <w:t>- AXA-ARAG Rechtsschutz AG</w:t>
      </w:r>
    </w:p>
    <w:p>
      <w:r>
        <w:t>- AXA Versicherungen AG</w:t>
      </w:r>
    </w:p>
    <w:p>
      <w:r>
        <w:t>- EidgenÃ¶ssische Finanzmarktaufsicht FINMA</w:t>
      </w:r>
    </w:p>
    <w:p>
      <w:r>
        <w:t>4.Â Â Â Â Â Â Â Â  Da der Streitwert Fr. 30'000.-- Ã¼bersteigt (betrÃ¤gt), kann gegen diesen Entscheid innert 30 Tagen seit der Zustellung beim Bundesgericht Beschwerde eingereicht werden (Art. 72 ff. in Verbindung mit Art. 90 ff. des Bundesgesetzes Ã¼ber das Bundesgericht, BGG). Die Frist steht wÃ¤hrend folgender Zeiten still: vom siebenten Tag vor Ostern bis und mit dem siebenten Tag nach Ostern, vom 15. Juli bis und mit 15. August sowie vom 18. Dezember bis und mit dem 2. Januar (Art. 46 BGG).</w:t>
      </w:r>
    </w:p>
    <w:p>
      <w:r>
        <w:t>Â Â Â Â Â Â Â Â Â Â  Die Beschwerdeschrift ist dem Bundesgericht, 1000 Lausanne 14, zuzustellen.</w:t>
      </w:r>
    </w:p>
    <w:p>
      <w:r>
        <w:t>Â Â Â Â Â Â Â Â Â Â  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