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KK.2008.00020 vom 24. August 2010</w:t>
      </w:r>
    </w:p>
    <w:p>
      <w:r>
        <w:t>ZH Sozialversicherungsgericht, 2010-08-24, DE</w:t>
      </w:r>
    </w:p>
    <w:p>
      <w:r>
        <w:rPr>
          <w:b/>
        </w:rPr>
        <w:t xml:space="preserve">Quelle: </w:t>
      </w:r>
      <w:r>
        <w:t>https://mcp.opencaselaw.ch/entscheid/zh_sozialversicherungsgericht_KK.2008.00020</w:t>
      </w:r>
    </w:p>
    <w:p>
      <w:r>
        <w:t>FR: ZH_SOZIALVERSICHERUNGSGERICHT KK.2008.00020 du 24 août 2010</w:t>
      </w:r>
    </w:p>
    <w:p>
      <w:r>
        <w:t>IT: ZH_SOZIALVERSICHERUNGSGERICHT KK.2008.00020 del 24 agosto 2010</w:t>
      </w:r>
    </w:p>
    <w:p>
      <w:pPr>
        <w:pStyle w:val="Heading2"/>
      </w:pPr>
      <w:r>
        <w:t>Erwägungen</w:t>
      </w:r>
    </w:p>
    <w:p>
      <w:r>
        <w:rPr>
          <w:b/>
        </w:rPr>
        <w:t>E. 1</w:t>
      </w:r>
    </w:p>
    <w:p>
      <w:r>
        <w:t>1.1Â Â Â Â  X.___, geboren 1960, arbeitete bei der Genossenschaft Y.___, als er im Oktober 2003 einen Unfall erlitt, der eine ArbeitsunfÃ¤higkeit nach sie zog (Urk. 9/40 S. 2 und S. 3 unten f., Urk. 9/48, Urk. 9/50). Der Unfallversicherer, die Schweizerische Unfallversicherungsanstalt (SUVA), erbrachte Leistungen, welche er per 5. Juli 2004 einstellte (Urk. 9/48). Die Arbeitgeberin meldete die weiterhin bestehende Krankheit am 8. September 2004 ihrem Taggeldversicherer, der SWICA Krankenversicherung AG (heute: SWICA Krankenversicherung; Urk. 9/50).</w:t>
      </w:r>
    </w:p>
    <w:p>
      <w:r>
        <w:t>Â Â Â Â Â Â Â Â Â  Nach der AuflÃ¶sung des ArbeitsverhÃ¤ltnisses per 30. November 2004 trat X.___ am 3. Januar 2005 mit Wirkung ab 1. Dezember 2004 in die Einzel-Taggeldversicherung SALARIA VVG der SWICA Gesundheitsorganisation Ã¼ber (Urk. 2/1, Urk. 9/38/1, Urk. 9/44/1, Urk. 9/46). Diese bezahlte ihm seit 1. Dezember 2004 Taggelder aus (Urk. 2/12; vgl. auch Urk. 1 S. 7 Ziff. 7).</w:t>
      </w:r>
    </w:p>
    <w:p>
      <w:r>
        <w:t>1.2Â Â Â Â  Mit VerfÃ¼gung vom 27. Juni 2006 sprach die IV-Stelle Aargau dem Versicherten rÃ¼ckwirkend ab 1. Oktober 2004 bei einem InvaliditÃ¤tsgrad von 58 % eine halbe Invalidenrente zu (Urk. 9/16). Die dagegen gefÃ¼hrte Einsprache des Versicherten hiess die IV-Stelle Aargau mit Entscheid vom 5. MÃ¤rz 2008 teilweise gut und gewÃ¤hrte eine Dreiviertelsrente fÃ¼r die Zeit vom 1. Oktober 2004 bis am 31. Juli 2005 und hernach eine ganze Invalidenrente (Urk. 2/5 S. 3).</w:t>
      </w:r>
    </w:p>
    <w:p>
      <w:r>
        <w:t>1.3Â Â Â Â  Mit VerfÃ¼gung vom 27. Juni 2006 wies die IV-Stelle Aargau sodann das Begehren der SWICA Gesundheitsorganisation um Drittauszahlung der nachzuzahlenden Invalidenrente in der HÃ¶he von Fr. 23'835.-- ab (Urk. 2/7 Erw. I.1 = Urk. 9/16 S. 3 oben). Die Einsprache der SWICA Gesundheitsorganisation vom 2. August 2006 (Urk. 9/11) hiess die IV-Stelle Aargau am 5. MÃ¤rz 2008 in dem Sinne gut, dass festgestellt wurde, die Einsprecherin habe Anspruch auf Verrechnung ihrer Taggeldleistungen mit Rentennachzahlungen der Invalidenversicherung; die HÃ¶he des RÃ¼ckforderungsbetrages wurde hingegen nicht beurteilt, da aufgrund der Gutheissung der Einsprache des Versicherten mit Entscheid gleichen Datums (vgl. Urk. 2/5) das Rentenbetreffnis wie auch die Rentennachzahlung neu zu berechnen und dann auch Ã¼ber den der SWICA Gesundheitsorganisation zustehenden RÃ¼ckforderungsbetrag neu zu entscheiden sei (Urk. 2/7 S. 3 = Urk. 9/7).</w:t>
      </w:r>
    </w:p>
    <w:p>
      <w:r>
        <w:t>1.4Â Â Â Â  Des Weiteren wurden dem Versicherten am 12. MÃ¤rz 2007 mit Wirkung ab 1. Juli 2005 ErgÃ¤nzungsleistungen zur Invalidenrente zugesprochen (Urk. 2/14).</w:t>
      </w:r>
    </w:p>
    <w:p>
      <w:r>
        <w:t>Â Â Â Â Â Â Â Â Â  Zudem erbringt die Y.___ Pensionskasse seit 1. Juli 2006 Leistungen (Urk. 2/6).</w:t>
      </w:r>
    </w:p>
    <w:p>
      <w:r>
        <w:rPr>
          <w:b/>
        </w:rPr>
        <w:t>E. 2</w:t>
      </w:r>
    </w:p>
    <w:p>
      <w:r>
        <w:t>2.1Â Â Â Â  Zur BegrÃ¼ndung der Klage fÃ¼hrte X.___ in der Sache aus, die IV-Stelle des Kantons Aargau habe zwar entschieden, dass die Beklagte einen RÃ¼ckforderungsanspruch habe. Allerdings hÃ¤tten verschiedene Personen und Institutionen Vorschusszahlungen geleistet und nunmehr Anspruch auf RÃ¼ckerstattung aus der Rentennachzahlung. Die der Beklagten zustehenden Leistungen kÃ¶nnten noch gar nicht beurteilt werden (Urk. 1 S. 5-6).</w:t>
      </w:r>
    </w:p>
    <w:p>
      <w:r>
        <w:t>Â Â Â Â Â Â Â Â Â  Die Beklagte habe zugestanden, das ursprÃ¼nglich auf Fr. 149.-- vereinbarte Taggeld auf Fr. 157.-- zu erhÃ¶hen, um zusÃ¤tzlich zum Lohn noch die Schichtzulagen abzugelten (Urk. 1 S. 6 unten). Damit sei jedoch immer noch nicht 80 % des dem KlÃ¤ger entgangenen Einkommens abgedeckt (Urk. 1 S. 7 oben).</w:t>
      </w:r>
    </w:p>
    <w:p>
      <w:r>
        <w:t>Â Â Â Â Â Â Â Â Â  Zur BegrÃ¼ndung der StreitverkÃ¼ndung machte er geltend, die Y.___ Pensionskasse erbringe ihre Leistung in AbhÃ¤ngigkeit von einer mindestens zur HÃ¤lfte vom Arbeitgeber finanzierten Krankentaggeldversicherung bei einer VergÃ¼tung von mindestens 80 % des Verdienstausfalls. Obwohl diese Voraussetzungen nicht gegeben seien, habe die Pensionskasse erst ab 1. Juli 2006 Leistungen erbracht. Um zu verhindern, dass die Pensionskasse dem KlÃ¤ger spÃ¤ter vorhalte, er habe seine Rechte gegenÃ¼ber dem Taggeldversicherer nicht hinreichend gewahrt, verkÃ¼nde er ihr den Streit (Urk. 1 S. 4).</w:t>
      </w:r>
    </w:p>
    <w:p>
      <w:r>
        <w:t>Â Â Â Â Â Â Â Â Â  Die Beklagte habe vom 1. Dezember 2004 bis 9. Januar 2005 das versicherte Taggeld von Fr. 149.-- ausgerichtet. Anschliessend sei gestÃ¼tzt auf das Gutachten der MEDAS Z.___ vom 11. Februar 2005 (Urk. 9/40), welches fÃ¼r eine leidensangepasste TÃ¤tigkeit eine ArbeitsfÃ¤higkeit von 50 % attestierte (Urk. 9/40 S. 11), lediglich noch ein auf die HÃ¤lfte gekÃ¼rztes Taggeld von Fr. 74.50 ausgerichtet worden, obwohl die Erwerbseinbusse gemÃ¤ss Einspracheentscheid der Invalidenversicherung mindestens 64 % betrage (vgl. Urk. 2/5 S. 3).</w:t>
      </w:r>
    </w:p>
    <w:p>
      <w:r>
        <w:t>Â Â Â Â Â Â Â Â Â  Von diesen Leistungen habe die Beklagte am 10. Juli 2008 von der Invalidenversicherung Fr. 26'545.60 zurÃ¼ckgefordert (Urk. 2/12 = Urk. 9/5), dies gestÃ¼tzt auf Art. 24 Ziff. 1 der AVB (Urk. 2/2 S. 24). Die Berechnung der RÃ¼ckforderung sei jedoch nicht korrekt: fÃ¼r die Leistungspflicht der Beklagten sei nicht die Differenz zwischen Versicherungsleistungen und versichertem Taggeld massgebend, sondern die Differenz zwischen Versicherungsleistungen Dritter und effektivem Erwerbsausfall, pro Tag begrenzt auf das versicherte Taggeld (Urk. 1 S. 9).</w:t>
      </w:r>
    </w:p>
    <w:p>
      <w:r>
        <w:t>Â Â Â Â Â Â Â Â Â  Es sei auch nicht richtig, dass die Beklagte den versicherten Verdienst entsprechend dem InvaliditÃ¤tsgrad zunÃ¤chst auf 64 % von Fr. 157.-- und ab 1. August 2005 auf 79 % reduziere. GemÃ¤ss Art. 100 Abs. 2 VVG in Verbindung mit Art. 73 KVG habe der KlÃ¤ger bei einer ArbeitsunfÃ¤higkeit von mindestens 50 % das volle Taggeld zugute. Dieses kÃ¶nne nur gekÃ¼rzt werden, wenn der tatsÃ¤chliche Erwerbsausfall durch andere Versicherungsleistungen oder einen Restverdienst gedeckt sei (Urk. 1 S. 10, Urk. 16 S. 3 unten).</w:t>
      </w:r>
    </w:p>
    <w:p>
      <w:r>
        <w:t>Â Â Â Â Â Â Â Â Â  Bei korrekter Berechnung ergebe sich ein Saldo zu Gunsten der Beklagten von hÃ¶chstens Fr. 4'810.80, beziehungsweise ein Guthaben zu Gunsten des KlÃ¤gers (Urk. 1 S. 10 unten).</w:t>
      </w:r>
    </w:p>
    <w:p>
      <w:r>
        <w:t>2.2Â Â Â Â Â Â Â Â Â  Dagegen stellte sich die Beklagte auf den Standpunkt, sie habe der Invalidenversicherung einen Verrechnungsantrag eingereicht und diesen in der Folge, als die Taggeldversicherung im Zuge der Aussteuerung per 31. Juli 2006 aufgehoben worden war, angepasst. Im Rahmen von Vergleichsverhandlungen habe sie dem KlÃ¤ger die ErhÃ¶hung des versicherten Taggeldes auf Fr. 157.-- angeboten. Die entsprechende PrÃ¤mienforderung sei jedoch unbezahlt geblieben, so dass ein Vergleich auf dieser Basis gescheitert sei (Urk. 8 S. 3 und S. 5).</w:t>
      </w:r>
    </w:p>
    <w:p>
      <w:r>
        <w:t>Â Â Â Â Â Â Â Â Â  Nachdem die dem KlÃ¤ger zugesprochene Invalidenrente im Einspracheverfahren der Invalidenversicherung erhÃ¶ht worden sei, habe sie ihren RÃ¼ckforderungsanspruch neu berechnet und schliesslich - wie von ihr verlangt (vgl. Urk. 9/5-6) - Fr. 26'545.60 zugesprochen erhalten. Ihre Forderung fusse auf Art. 24 Ziff. 1 ZB, der das versicherte Taggeld in der HÃ¶he von Fr. 149.-- als absolute Grenze festlege. Das Taggeld sei nur in ErgÃ¤nzung zur IV-Rente geschuldet und dÃ¼rfe beim Zusammentreffen mit der Rente bis zum versicherten Verdienst gekÃ¼rzt werden (Urk. 8 S. 5 oben).</w:t>
      </w:r>
    </w:p>
    <w:p>
      <w:r>
        <w:t>Â Â Â Â Â Â Â Â Â  Sie habe ihre RÃ¼ckforderung am 10. Juli 2008 (Urk. 9/5) unter BerÃ¼cksichtigung des eigentlich gar nicht vereinbarten hÃ¶heren versicherten Verdiensts von Fr. 157.-- wie auch der Invaliden- und Zusatzrenten korrekt errechnet. Allenfalls sei auch noch zu berÃ¼cksichtigen, dass die PrÃ¤mienforderung fÃ¼r den hÃ¶heren versicherten Verdienst nicht bezahlt worden sei, so dass der versicherte Verdienst wieder entsprechend zu reduzieren sei (Urk. 8 S. 5).</w:t>
      </w:r>
    </w:p>
    <w:p>
      <w:r>
        <w:t>2.3Â Â Â Â Â Â Â Â Â  Replicando machte der KlÃ¤ger zudem geltend, aufgrund der RÃ¼ckforderung der Arbeitslosenversicherung habe sich der Rentenanspruch fÃ¼r die Zeit vom 1. Januar bis 31. Juli 2005 auf Fr. 14'106.90 vermindert (Urk. 16 S. 3). Die AVB-Regelung, wonach mit der Taggeldversicherung lediglich die Leistungen staatlicher Versicherungen auf die HÃ¶he des versicherten Taggeldes ergÃ¤nzt wÃ¼rden, sei ungewÃ¶hnlich, weshalb sie sich der KlÃ¤ger nicht entgegenhalten lasse mÃ¼sse. Vielmehr kÃ¶nne eine Ãberversicherung erst angenommen werden, wenn der ganze Schaden gedeckt sei (Urk. 16 S. 4). Die von den Beklagten in der Klageantwort erstmals behauptete PrÃ¤mienforderung von Fr. 4'253.60 sei nie in Rechnung gestellt worden; Ã¼berdies betrage die PrÃ¤mie lediglich Fr. 5.35 monatlich, mithin insgesamt Fr. 107.--, und sei bereits verrechnet worden. Es sei daher von einem Taggeldanspruch von Fr. 157.-- auszugehen (Urk. 16 S. 6). Die Rentenleistung betrage zusammen mit den von der Beklagten durchschnittlich bezahlten Fr. 70.-- noch nicht Fr. 157.--, so dass die Beklagte gar keinen RÃ¼ckforderungsanspruch habe (Urk. 16 S. 7 f.).</w:t>
      </w:r>
    </w:p>
    <w:p>
      <w:r>
        <w:t>2.4Â Â Â Â  Die Beklagte wandte in der Duplik dagegen mit Blick auf den Grad der ArbeitsunfÃ¤higkeit ein, Art. 73 Abs. 1 KVG sei fÃ¼r die vorliegende VVG-Versicherung nicht massgebend. Das Taggeld werde gemÃ¤ss Ziff. 13 AVB entsprechend dem Grad der ArbeitsunfÃ¤higkeit ausgerichtet, wobei nach drei Monaten ArbeitsunfÃ¤higkeit auch auf die ArbeitsfÃ¤higkeit in einer VerweistÃ¤tigkeit Bezug genommen werden kÃ¶nne. Das MEDAS-Gutachten attestiere eine ArbeitsunfÃ¤higkeit von 50 %, weshalb zu Recht das halbe Taggeld ausgerichtet worden sei (Urk. 20 S. 2 f.).</w:t>
      </w:r>
    </w:p>
    <w:p>
      <w:r>
        <w:t>Â Â Â Â Â Â Â Â Â  Die RÃ¼ckforderung von Fr. 26'545.60 ermittelte sie wie folgt (Urk. 20 S. 3):</w:t>
      </w:r>
    </w:p>
    <w:p>
      <w:r>
        <w:t>- versicherter Verdienst fÃ¼r die Zeit</w:t>
      </w:r>
    </w:p>
    <w:p>
      <w:r>
        <w:t>vom 1.12.2004 bis 4.7.2006Â Â Â Â  Fr.Â Â Â Â  68'600.--</w:t>
      </w:r>
    </w:p>
    <w:p>
      <w:r>
        <w:t>- ./. IV-RentenleistungÂ Â Â Â  Fr.Â Â Â Â  54'507.50</w:t>
      </w:r>
    </w:p>
    <w:p>
      <w:r>
        <w:t>- von SWICA geschuldete LeistungÂ Â Â Â  Fr.Â Â Â Â  14'092.50</w:t>
      </w:r>
    </w:p>
    <w:p>
      <w:r>
        <w:t>- von SWICA bereits erbrachte LeistungenÂ Â Â Â  Fr.Â Â Â Â  40'638.10</w:t>
      </w:r>
    </w:p>
    <w:p>
      <w:r>
        <w:t>- ./. von SWICA geschuldete LeistungenÂ Â Â Â  Fr.Â Â Â Â  14'092.50</w:t>
      </w:r>
    </w:p>
    <w:p>
      <w:r>
        <w:t>- RÃ¼ckforderungÂ Â Â Â  Fr.Â Â Â Â  26'545.60</w:t>
      </w:r>
    </w:p>
    <w:p>
      <w:r>
        <w:t>2.5Â Â Â Â  Der KlÃ¤ger bestritt den Anspruch der Beklagten, die im Hinblick auf die Invalidenleistungen gestÃ¼tzt auf Art. 24 Ziff. 2 AVB vorschÃ¼ssig erbrachten Taggelder zurÃ¼ckzufordern, im Grundsatz nicht. Im Weiteren sind sich die Parteien einig, dass das VersicherungsverhÃ¤ltnis vom 1. Dezember 2004 bis zur Aussteuerung und VertragsauflÃ¶sung per 4. Juli 2006 (Urk. 9/8) dauerte.</w:t>
      </w:r>
    </w:p>
    <w:p>
      <w:r>
        <w:t>Â Â Â Â Â Â Â Â Â  Strittig und zu prÃ¼fen ist hingegen die HÃ¶he der RÃ¼ckforderung der Beklagten nach der Rentenzusprache. Unstreitig und ausgewiesen ist sodann, dass die Beklagte von der Invalidenversicherung bereits Fr. 26'545.60 empfangen hat, auf welche Zahlung der KlÃ¤ger Anspruch erhebt.</w:t>
      </w:r>
    </w:p>
    <w:p>
      <w:r>
        <w:rPr>
          <w:b/>
        </w:rPr>
        <w:t>E. 3</w:t>
      </w:r>
    </w:p>
    <w:p>
      <w:r>
        <w:t>3.1Â Â Â Â  Die Invalidenversicherung hat dem KlÃ¤ger mit rechtskrÃ¤ftiger VerfÃ¼gung vom 10. September 2008 fÃ¼r die Zeit vom 1. Oktober 2004 bis 31. Juli 2005 bei einem InvaliditÃ¤tsgrad von 64 % eine Dreiviertelsrente, zuzÃ¼glich zwei Kinderrenten, und fÃ¼r die Zeit ab 1. August 2005 eine ganze Rente, zuzÃ¼glich zwei Kinderrenten, zugesprochen. Die Rentennachzahlung betrug insgesamt Fr. 149'137.--, wovon der Beklagten - nebst der Sozialversicherungsanstalt Aargau und der Ãffentlichen Arbeitslosenkasse, Aarau - entsprechend ihrem Antrag vom 10. Juli 2008 (Urk. 9/5-6) Fr. 26'545.60 zugesprochen und am 12. September 2008 ausbezahlt wurden (Urk. 5).</w:t>
      </w:r>
    </w:p>
    <w:p>
      <w:r>
        <w:t>Â Â Â Â Â Â Â Â Â  Dem KlÃ¤ger ist beizupflichten, dass diese Auszahlung weder im Grundsatz noch in der HÃ¶he einen Rechtsanspruch der Beklagten auf die Fr. 26'545.60 begrÃ¼ndet. Denn es obliegt nicht der IV-Stelle, im Rahmen der Rentenfestsetzung das RechtsverhÃ¤ltnis zwischen dem Taggeldversicherer und dem Versicherten zu klÃ¤ren. Die IV-Stelle prÃ¼ft allein, ob die vom Taggeldversicherer geltend gemachte Verrechnung der Rentennachzahlung mit Blick auf Art. 85 bis Abs. 2 der Verordnung Ã¼ber die Invalidenversicherung (IVV) zulÃ¤ssig ist. Dies hat die IV-Stelle Aargau im Einspracheentscheid vom 5. MÃ¤rz 2008 korrekterweise geprÃ¼ft und bejaht (Urk. 2/7).</w:t>
      </w:r>
    </w:p>
    <w:p>
      <w:r>
        <w:t>Â Â Â Â Â Â Â Â Â  Hingegen ist die Frage Ã¼ber Bestand und HÃ¶he der RÃ¼ckerstattungsforderung des Taggeldversicherers in Folge Ãberversicherung im vorliegenden Verfahren zu prÃ¼fen (RKUV 1989 Nr. K 805 S. 193; Urteile des EidgenÃ¶ssischen Versicherungsgerichts, EVG, vom 21. Oktober 2004 in Sachen S., I 296/03, Erw. 4.1.1 und vom 20. September 2006 in Sachen B., I 141/05, Erw. 4).</w:t>
      </w:r>
    </w:p>
    <w:p>
      <w:r>
        <w:t>3.2Â Â Â Â Â Â Â Â Â  GemÃ¤ss Art. 24 Ziff. 1-2 der AVB zur Taggeldversicherung SALARIA nach VVG (Urk. 2/2 S. 24) ergÃ¤nzt die SWICA die Leistungen von staatlichen oder betrieblichen Versicherungen bis zur HÃ¶he des versicherten Taggeldes. Steht der Rentenanspruch der IV noch nicht fest, so kann die SWICA das versicherte Taggeld freiwillig bevorschussen. In diesem Fall fordert SWICA die zu viel erbrachten Leistungen ab Beginn des Rentenanspruchs zurÃ¼ck. Die allfÃ¤llige Bevorschussung erfolgt unter dem ausdrÃ¼cklichen Vorbehalt der Verrechnung mit der IV-Rentennachzahlung. Die Verrechnung erfolgt im Umfang der fÃ¼r die gleiche Zeit zugesprochenen IV-Rente.</w:t>
      </w:r>
    </w:p>
    <w:p>
      <w:r>
        <w:t>Â Â Â Â Â Â Â Â Â  Die Invalidenrente, einschliesslich der Kinderrenten (vgl. dazu Urteil des hiesigen Gerichts vom 30. September 2008, KK.2007.00005, Erw. 3.3), stellen unbestrittenermassen Leistungen einer staatlichen Versicherung dar, welche grundsÃ¤tzlich der Verrechnung im Sinne von Art. 24 Ziff. 1 AVB zugÃ¤nglich sind.</w:t>
      </w:r>
    </w:p>
    <w:p>
      <w:r>
        <w:t>3.3Â Â Â Â  Beim Zusammenfallen von Invalidenrenten- und Krankentaggeldleistungen greift daher die vertraglich statuierte ÃberentschÃ¤digungsregelung. GemÃ¤ss dem Wortlauf von Art. 24 Ziff. 1 der AVB wird die staatliche Versicherung bis zur HÃ¶he des versicherten Taggeldes ergÃ¤nzt. Dieses bildet demnach die vertraglich vereinbarte Grenze der ÃberentschÃ¤digung.</w:t>
      </w:r>
    </w:p>
    <w:p>
      <w:r>
        <w:t>Â Â Â Â Â Â Â Â Â  Der KlÃ¤ger berief sich diesbezÃ¼glich auf die Unklarheitenregel und machte geltend, es sei ungewÃ¶hnlich, dass bereits beim Betrag des versicherten Taggeldes, das 20 % unter dem im Gesundheitsfall erzielbaren Lohnes liegt, von ÃberentschÃ¤digung gesprochen werde, anstatt den vollen Schaden, mithin den gesamten entgangenen Lohn zu decken.</w:t>
      </w:r>
    </w:p>
    <w:p>
      <w:r>
        <w:t>3.4Â Â Â Â  Ist hinsichtlich der Tragweite einer Klausel der vorformulierten allgemeinen Versicherungsbedingungen (AVB) ein Ã¼bereinstimmender wirklicher Wille der Parteien nicht festgestellt, richtet sich die Auslegung nach den GrundsÃ¤tzen der normativen Vertragsauslegung. Vorformulierte Vertragsbestimmungen sind grundsÃ¤tzlich nach den gleichen Regeln wie individuell verfasste Vertragsklauseln auszulegen (BGE 135 III 227 Erw. 1.3); es ist demnach zu eruieren, wie der Versicherungsnehmer die AVB nach Treu und Glauben verstehen durfte (BGE 133 III 681 f. Erw. 3.3). Dabei hat das Gericht vom Wortlaut auszugehen und die Klauseln im Zusammenhang so auszulegen, wie sie nach den gesamten UmstÃ¤nden verstanden werden durften und mussten; dabei ist auch zu berÃ¼cksichtigen, was sachgerecht ist (BGE 133 III 607 Erw. 2.2).</w:t>
      </w:r>
    </w:p>
    <w:p>
      <w:r>
        <w:t>Â Â Â Â Â Â Â Â Â  Von der global erklÃ¤rten Zustimmung zu allgemeinen Vertragsbedingungen sind indessen alle ungewÃ¶hnlichen Klauseln ausgenommen, auf deren Vorhandensein die schwÃ¤chere oder weniger geschÃ¤ftserfahrene Partei nicht gesondert aufmerksam gemacht worden ist, da davon auszugehen ist, dass ein unerfahrener Vertragspartner ungewÃ¶hnlichen Klauseln, die zu einer wesentlichen Ãnderung des Vertragscharakters fÃ¼hren oder in erheblichem Masse aus dem gesetzlichen Rahmen des Vertragstypus fallen, nicht zustimmt. Je stÃ¤rker eine Klausel die Rechtsstellung des Vertragspartners beeintrÃ¤chtigt, desto eher ist sie als ungewÃ¶hnlich zu qualifizieren (BGE 135 III 227 Erw. 1.3 mit Hinweisen). Die UngewÃ¶hnlichkeit beurteilt sich aus der Sicht des Zustimmenden im Zeitpunkt des Vertragsabschlusses. Die Beurteilung erfolgt bezogen auf den Einzelfall. Die fragliche Klausel muss zu einer wesentlichen Ãnderung des Vertragscharakters fÃ¼hren oder in erheblichem Masse aus dem gesetzlichen Rahmen des Vertragstypus fallen (BGE 135 III 7 f. Erw. 2).</w:t>
      </w:r>
    </w:p>
    <w:p>
      <w:r>
        <w:t>Â Â Â Â Â Â Â Â Â  Allerdings darf die Unklarheitenregel nicht vorschnell, sondern erst herangezogen werden, wenn eine Bestimmung nach sachlicher und sorgfÃ¤ltiger PrÃ¼fung in guten Treuen verschieden aufgefasst werden kann. Die Unklarheitenregel soll auch nicht einseitig dem Schutz des Versicherungsnehmers dienen, sondern ebenso der Rechtssicherheit. Nur wenn mehrdeutige Klauseln nach dem Grundsatz von Treu und Glauben oder nach den Kriterien der Vernunft und Korrektheit nicht klar ausgelegt werden kÃ¶nnen, darf als ultima ratio die Unklarheitenregel angewendet werden (Stoessel, in: Basler Kommentar zum Bundesgesetz Ã¼ber den Versicherungsvertrag, Basel 2001, Vorbemerkungen zu Art. 1-3 Rz 28).</w:t>
      </w:r>
    </w:p>
    <w:p>
      <w:r>
        <w:t>3.5Â Â Â Â Â Â Â Â Â  Vorliegend kann nicht gesagt werden, dass Art. 24 Ziff. 1 AVB in Bezug auf die umstrittene Formulierung ÂergÃ¤nzt die SWICA die Leistungen bis zur HÃ¶he des versicherten TaggeldesÂ, mithin zur Ãberversicherungsregelung, mehrdeutig ist. Die vom KlÃ¤ger postulierte Auslegung, dass die Beklagte Leistungen bis zum Erreichen des entgangenen Lohnes und nicht bloss bis zum versicherten Taggeld zu erbringen habe, widerspricht offensichtlich dem klaren Wortlaut von Art. 24 Ziff. 1 AVB. Vielmehr ist aufgrund dieser von den Parteien vereinbarten Vertragsbestimmung ohne Zweifel davon auszugehen, dass die Leistungen der Beklagten beim versicherten Taggeld jedenfalls ihre Grenze finden. Das zwar verstÃ¤ndliche Ansinnen des KlÃ¤gers, diese Grenze erst beim mutmasslich entgangenen Verdienst anzusetzen, scheitert daran, dass nicht einfach entgegen der klaren Vertragsbestimmung eine fÃ¼r den Versicherten gÃ¼nstigere LÃ¶sung getroffen werden darf (Stoessel, a.a.O., Vorbemerkungen zu Art. 1-3 Rz 28).</w:t>
      </w:r>
    </w:p>
    <w:p>
      <w:r>
        <w:t>Â Â Â Â Â Â Â Â Â  Daran Ã¤ndert auch die Ã¼bliche Auslegung von vorformulierten Vertragsbestimmungen nach dem Vertrauensprinzip nichts. Dabei hat das Gericht vom Wortlaut auszugehen und zu berÃ¼cksichtigen, was sachgerecht erscheint. Die explizite und eindeutige Regelung betreffend ÃberentschÃ¤digung nach Art. 24 Ziff. 1 AVB lÃ¤sst keinen Zweifel daran offen, dass die Taggeldversicherung SALARIA nach VVG nur Anspruch auf Versicherungsdeckung bis maximal zur HÃ¶he des versicherten Taggeldes gewÃ¤hrleistet.</w:t>
      </w:r>
    </w:p>
    <w:p>
      <w:r>
        <w:t>Â Â Â Â Â Â Â Â Â  Dies verdeutlicht im Ãbrigen auch Art. 2 Abs. 1 der AVB zur Taggeldversicherung SALARIA nach VVG, wonach die SWICA Versicherungsschutz gegen die wirtschaftlichen Folgen von Krankheit bietet; sie bezahlt den entstandenen und nachgewiesenen Lohn- und Erwerbsausfall bis maximal zur HÃ¶he des versicherten Taggeldes. Ferner ist in den vom KlÃ¤ger beim VersicherungsÃ¼bertritt unterzeichneten Offerten dementsprechend erwÃ¤hnt, dass der Erwerbsausfall bei ArbeitsunfÃ¤higkeit bis zum versicherten Betrag von Fr. 149.-- gedeckt ist (Urk. 9/43, Urk. 44/1).</w:t>
      </w:r>
    </w:p>
    <w:p>
      <w:r>
        <w:t>3.7Â Â Â Â Â Â Â Â Â  Angesichts dieser klaren vertraglichen Vereinbarungen fÃ¤llt ausser Betracht, der ÃberentschÃ¤digungsberechnung den mutmasslich entgangenen Verdienst anstatt das versicherte Taggeld zu Grunde zu legen.</w:t>
      </w:r>
    </w:p>
    <w:p>
      <w:r>
        <w:rPr>
          <w:b/>
        </w:rPr>
        <w:t>E. 4</w:t>
      </w:r>
    </w:p>
    <w:p>
      <w:r>
        <w:t>4.1Â Â Â Â  Die Parteien vereinbarten gemÃ¤ss Versicherungspolice ein versichertes Taggeld bei Krankheit von Fr. 149.-- ab dem 31. Tag (Urk. 2/1, Urk. 9/43, Urk. 9/44/1). Dies entspricht einem Jahreseinkommen von Fr. 54'385.-- (Fr. 149.-- x 365), beziehungsweise rund 80 % des frÃ¼heren Jahreseinkommens von Fr. 67'860.-- (Urk. 9/44/4).</w:t>
      </w:r>
    </w:p>
    <w:p>
      <w:r>
        <w:t>Â Â Â Â Â Â Â Â Â  Der KlÃ¤ger verlangte, das versicherte Taggeld sei auf Fr. 157.-- zu erhÃ¶hen (Urk. 16 S. 6).</w:t>
      </w:r>
    </w:p>
    <w:p>
      <w:r>
        <w:t>4.2Â Â Â Â Â Â Â Â Â  Abweichend vom in der Police festgehaltenen versicherten Taggeld von Fr. 149.-- (Urk. 2/1) ermittelte die Beklagte ihre RÃ¼ckerstattungsforderung auf der Grundlage eines versicherten Verdienstes von Fr. 157.-- (Beilage zu Urk. 9/5 und zu Urk. 9/12). Nunmehr behauptet sie, dieser hÃ¶here versicherte Verdienst sei lediglich im Rahmen von Vergleichsverhandlungen diskutiert worden. Es sei jedoch kein Vergleich zu Stande gekommen, weshalb das vertraglich vereinbarte Taggeld von Fr. 149.-- zu berÃ¼cksichtigen sei, zumal auch die hÃ¶here PrÃ¤mie nicht bezahlt worden sei (Urk. 8 S. 3 und S. 5).</w:t>
      </w:r>
    </w:p>
    <w:p>
      <w:r>
        <w:t>Â Â Â Â Â Â Â Â Â  Dieser Darstellung kann nicht gefolgt werden. Der Ã¼ber die RÃ¼ckforderung gefÃ¼hrten Korrespondenz zwischen den Parteien ist zu entnehmen, dass die Beklagte am 19. Juni 2006 anerkannte, dass anlÃ¤sslich des VersicherungsÃ¼bertritts der tatsÃ¤chlich erzielte Lohn (vgl. Urk. 9/44/4) falsch, nÃ¤mlich unter Auslassung der Schichtzulage, ermittelt worden sei. Sie schloss daraus, dass das versicherte Taggeld Fr. 157.-- und nicht Fr. 149.-- betrage; die daraus resultierende PrÃ¤miennachforderung bezifferte die Beklagte gleichzeitig mit Fr. 5.35 monatlich (Urk. 9/19).</w:t>
      </w:r>
    </w:p>
    <w:p>
      <w:r>
        <w:t>Â Â Â Â Â Â Â Â Â  Entgegen den AusfÃ¼hrungen der Beklagten sind aus den Akten keine Anhaltspunkte dafÃ¼r ersichtlich, dass diese ErhÃ¶hung des Taggeldes an die Bedingung eines Vergleichsabschlusses gebunden gewesen wÃ¤re. Vielmehr ist diese nachtrÃ¤gliche Vertragsanpassung auf eine ursprÃ¼nglich falsche beziehungsweise unvollstÃ¤ndige Feststellung des effektiven Verdienstes zurÃ¼ckzufÃ¼hren, wie die Beklagte selbst anerkannte (Urk. 9/19). Das erhÃ¶hte Taggeld wurde in der nachfolgenden Korrespondenz auch nicht mehr in Frage gestellt, obwohl zwischen den Parteien keine Einigung erzielt werden konnte, wie das vorliegende Verfahren belegt (vgl. Urk. 9/12, Urk. 9/15). Die Beklagte berechnete denn auch ihre RÃ¼ckforderung wiederholt auf der Basis des Taggeldes von Fr. 157.-- (vgl. Beilage zu Urk. 9/5 und zu Urk. 9/12). Darauf ist sie nun zu behaften, zumal dem Versicherten bei einem Ãbertritt von der Kollektiv- in die Einzelversicherung in Bezug auf die Versicherungsdeckung der Besitzstand gesichert werden muss (Eugster, Bundesgesetz Ã¼ber die Krankenversicherung, ZÃ¼rich 2010, S. 484, Rz 1 zu Art. 71).</w:t>
      </w:r>
    </w:p>
    <w:p>
      <w:r>
        <w:t>Â Â Â Â Â Â Â Â Â  Hinsichtlich des von der Beklagten geltend gemachten PrÃ¤mienausstandes ist auf die nachfolgende Erw. 4.8 zu verweisen.</w:t>
      </w:r>
    </w:p>
    <w:p>
      <w:r>
        <w:t>4.3Â Â Â Â  Der Berechnung ihrer RÃ¼ckforderung vom 10. Juli 2008 legte die Beklagte ausgehend vom invalidenversicherungsrechtlichen Entscheid vom 2. August 2006 (Urk. 2/5) folgende ArbeitsunfÃ¤higkeiten zu Grunde (Beilage zu Urk. 9/5):</w:t>
      </w:r>
    </w:p>
    <w:p>
      <w:r>
        <w:t>- fÃ¼r die Zeit vom 1. Dezember 2004 bis 9. Januar 2005: 100 %;</w:t>
      </w:r>
    </w:p>
    <w:p>
      <w:r>
        <w:t>- fÃ¼r die Zeit vom 10. Januar 2005 bis 31. Juli 2005:Â Â Â Â  64 %;</w:t>
      </w:r>
    </w:p>
    <w:p>
      <w:r>
        <w:t>- fÃ¼r die Zeit vom 1. August 2005 bis 4. Juli 2006 (Aussteuerung): 79 %.</w:t>
      </w:r>
    </w:p>
    <w:p>
      <w:r>
        <w:t>Â Â Â Â Â Â Â Â Â  Die Invalidenversicherung stÃ¼tzte ihre InvaliditÃ¤tsbemessung einerseits auf das MEDAS-Gutachten vom 22. Februar 2005, welches fÃ¼r eine leidensangepasste TÃ¤tigkeit seit 3. Oktober 2003 eine ArbeitsfÃ¤higkeit von 50 % attestierte (Urk. 9/40), und andererseits auf das im Rahmen des Einspracheverfahrens eingeholte MEDAS-Gutachten vom 31. Januar 2007 (nicht aktenkundig), worin dem KlÃ¤ger unter BerÃ¼cksichtigung nunmehr auch der psychischen EinschrÃ¤nkungen ab 23. Mai 2005 eine ArbeitsunfÃ¤higkeit von 70 % bescheinigt wurde. Daraus schloss die IV-Stelle auf eine ArbeitsunfÃ¤higkeit von 50 % ab 3. Oktober 2004, respektive einen InvaliditÃ¤tsgrad von 64 %, und ab 23. Mai 2005 auf eine ArbeitsunfÃ¤higkeit von 70 %, respektive einen InvaliditÃ¤tsgrad von 79 %. Unter Beachtung von Art. 88a Abs. 2 IVV fÃ¼hrte die Verschlechterung der ErwerbsfÃ¤higkeit nach Ablauf von drei Monaten zur ErhÃ¶hung der Invalidenrente ab 1. August 2005 (Urk. 2/5 S. 2-3).</w:t>
      </w:r>
    </w:p>
    <w:p>
      <w:r>
        <w:t>4.4Â Â Â Â Â Â Â Â Â  GemÃ¤ss Art. 8 Ziff. 1 der AVB und ZB (Urk. 2/2 S. 22) bezahlt die SWICA nach Ã¤rztlicher Feststellung bei voller ArbeitsunfÃ¤higkeit das versicherte Taggeld entsprechend dem entstandenen und nachgewiesenen Lohnausfall. Bei teilweiser ArbeitsunfÃ¤higkeit von mindestens 25 % wird das Taggeld entsprechend dem Grad der ArbeitsunfÃ¤higkeit ausgerichtet (Art. 8 Ziff. 2 der AVB und ZB). Art. 9 der AVB und ZB definiert die ArbeitsunfÃ¤higkeit als die durch eine BeeintrÃ¤chtigung der kÃ¶rperlichen oder geistigen Gesundheit bedingte volle oder teilweise UnfÃ¤higkeit, im bisherigen Beruf oder Aufgabenbereich zumutbare Arbeit zu leisten. Nach drei Monaten ArbeitsunfÃ¤higkeit wird auch die zumutbare TÃ¤tigkeit in einem anderen Beruf oder Aufgabenbereich berÃ¼cksichtigt.</w:t>
      </w:r>
    </w:p>
    <w:p>
      <w:r>
        <w:t>Â Â Â Â Â Â Â Â Â  Wenn die Beklagte gestÃ¼tzt auf diese Vertragsbestimmung zur Taggeldbemessung die ArbeitsfÃ¤higkeit in einer VerweistÃ¤tigkeit heranzieht, so ist dies nicht zu beanstanden. Dabei erspart die vertraglich vereinbarte Dreimonatsfrist dem Taggeldversicherer, eine Anpassungsfrist anzusetzen, bevor er die Verwertung der RestarbeitsfÃ¤higkeit in einer leidensangepassten TÃ¤tigkeit verlangen kann.</w:t>
      </w:r>
    </w:p>
    <w:p>
      <w:r>
        <w:t>Â Â Â Â Â Â Â Â Â  Im Rahmen ihrer RÃ¼ckforderungsberechnung ging die Beklagte auch nicht von der ArbeitsfÃ¤higkeit in der VerweisungstÃ¤tigkeit aus, sondern von der ErwerbsunfÃ¤higkeit von 64 % und 79 % (vgl. Urk. 9/5), was sich letztlich zu Gunsten des KlÃ¤gers auswirkt und deshalb nicht zu bemÃ¤ngeln ist.</w:t>
      </w:r>
    </w:p>
    <w:p>
      <w:r>
        <w:t>4.5Â Â Â Â  Der KlÃ¤ger berief sich sodann auf Art. 100 Abs. 2 VVG in Verbindung mit Art. 73 Abs. 1 KVG und fÃ¼hrte dazu aus, in Anbetracht seiner ArbeitsunfÃ¤higkeit von mehr als 50 % sei zum vornherein das volle Taggeld geschuldet. Die Beklagte vertrat hingegen die Ansicht, Art. 73 Abs. 1 KVG sei auf die vorliegende VVG-Versicherung gar nicht anwendbar; massgebend seien allein die Vertragsbestimmungen. Auch nach Art. 73 Abs. 1 KVG wÃ¤re nicht von einer Ã¼ber 50%igen ArbeitsunfÃ¤higkeit auszugehen (Urk. 20 S. 2 unten).</w:t>
      </w:r>
    </w:p>
    <w:p>
      <w:r>
        <w:t>Â Â Â Â Â Â Â Â Â  Laut Art. 100 Abs. 2 VVG sind fÃ¼r Versicherungsnehmer und Versicherte, die nach Artikel 10 des Arbeitslosenversicherungsgesetzes (AVIG) als arbeitslos gelten, die Art. 71 Abs. 1-2 und Art. 73 KVG sinngemÃ¤ss anwendbar. Art. 73 Abs. 1 KVG schreibt vor, dass Arbeitslosen bei einer ArbeitsunfÃ¤higkeit von mehr als 50 % das volle Taggeld und bei einer ArbeitsunfÃ¤higkeit von mehr als 25, aber hÃ¶chstens 50 % das halbe Taggeld auszurichten ist, sofern die Versicherer auf Grund ihrer Versicherungsbedingungen oder vertraglicher Vereinbarungen bei einem entsprechenden Grad der ArbeitsunfÃ¤higkeit grundsÃ¤tzlich Leistungen erbringen. Art. 73 Abs. 1 KVG beinhaltet demnach bei einer ArbeitsunfÃ¤higkeit von Ã¼ber 50 % eine ErhÃ¶hung der Versicherungsdeckung fÃ¼r Arbeitslose.</w:t>
      </w:r>
    </w:p>
    <w:p>
      <w:r>
        <w:t>Â Â Â Â Â Â Â Â Â  Der Einwand der Beklagten, diese Bestimmung sei nicht anwendbar, ist nicht zu hÃ¶ren. Denn Art. 100 Abs. 2 VVG erklÃ¤rt sie auch fÃ¼r Privatversicherer im Rahmen von VVG-Krankentaggeldversicherung ausdrÃ¼cklich fÃ¼r beachtlich (Nef, in: Basler Kommentar zum Bundesgesetz Ã¼ber den Versicherungsvertrag, Basel 2001, Rz 17 zu Art. 100 Abs. 2).</w:t>
      </w:r>
    </w:p>
    <w:p>
      <w:r>
        <w:t>Â Â Â Â Â Â Â Â Â  Entgegen den AusfÃ¼hrungen in ihren Rechtsschriften hat die Beklagte in Art. 13 Abs. 1 AVB und ZB diese Vorschrift korrekt umgesetzt und festgehalten, dass die SWICA arbeitslosen Versicherten im Sinne von Art. 10 AVIG bei einer ArbeitsunfÃ¤higkeit von mehr als 25 % das halbe und bei einer ArbeitsunfÃ¤higkeit von mehr als 50 % das volle Taggeld ausrichtet (Urk. 2/2 S. 23).</w:t>
      </w:r>
    </w:p>
    <w:p>
      <w:r>
        <w:t>4.6Â Â Â Â  Art. 73 Abs. 1 KVG verlangt fÃ¼r seine Anwendbarkeit, dass der Versicherte arbeitslos im Sinne von Art. 10 AVIG war beziehungsweise ohne ArbeitsunfÃ¤higkeit Anspruch auf Arbeitslosentaggelder hÃ¤tte (BGE 128 V 149 Erw. 3b). Der aufliegenden VerfÃ¼gung der Ãffentlichen Arbeitslosenkasse Aarau vom 28. Februar 2006 ist zu entnehmen, dass der KlÃ¤ger ab 10. Januar 2005 im Ausmass von 42 %, mithin in ErgÃ¤nzung zum seitens der Invalidenversicherung zunÃ¤chst ermittelten InvaliditÃ¤tsgrad von 58 % (Urk. 9/16), Anspruch auf ArbeitslosenentschÃ¤digung hatte; Ã¼berdies hatte er fÃ¼r die Monate Januar bis Mai 2005 zu viel ausgerichtete EntschÃ¤digungen zurÃ¼ckzuerstatten (Urk. 9/21 = Urk. 9/27). Daraus ist zu schliessen, dass der KlÃ¤ger derweil arbeitslos im Sinne von Art. 10 AVIG war.</w:t>
      </w:r>
    </w:p>
    <w:p>
      <w:r>
        <w:t>Â Â Â Â Â Â Â Â Â  In der Replik fÃ¼hrte der KlÃ¤ger unter Hinweis auf die VerfÃ¼gungen der Arbeitslosenkasse vom 28. Februar 2006 (Urk. 9/21 S. 2) und der IV-Stelle vom 10. September 2008 (Urk. 5 S. 4) zudem aus, er habe in der Periode vom 10. Januar bis 31. Juli 2005 bezogene ArbeitslosenentschÃ¤digung in der HÃ¶he von Fr. 1'583.75 zurÃ¼ckerstatten mÃ¼ssen (Urk. 16 S. 3 Ziff. 4), was von der Beklagten nicht bestritten wurde. Aufgrund dieser Aktenlage ist daher davon auszugehen, dass der KlÃ¤ger vom 10. Januar bis 31. Juli 2005 ArbeitslosenentschÃ¤digung bezogen hat.</w:t>
      </w:r>
    </w:p>
    <w:p>
      <w:r>
        <w:t>Â Â Â Â Â Â Â Â Â  FÃ¼r diesen Zeitraum findet daher Art. 73 Abs. 1 KVG Anwendung, weshalb die Beklagte das Taggeld nicht bloss aufgrund einer ErwerbsunfÃ¤higkeit von 64 % respektive 79 % zu entrichten, sondern von Gesetzes wegen das volle Taggeld zu bezahlen hat.</w:t>
      </w:r>
    </w:p>
    <w:p>
      <w:r>
        <w:t>Â Â Â Â Â Â Â Â Â  Mit Blick auf eine allfÃ¤llige ÃberentschÃ¤digung mit den Leistungen der Arbeitslosenversicherung bleibt zu bemerken, dass Art. 28 Abs. 2 AVIG, der das GegenstÃ¼ck zu Art. 73 KVG bildet, ein Ãberversicherungsverbot beinhaltet. Aufgrund des in Art. 28 Abs. 2 AVIG statuierten subsidiÃ¤ren Charakters der Leistungspflicht der Arbeitslosenversicherung kommen ALV-Leistungen nur insoweit in Betracht, als die Taggelder der Krankenversicherung, soweit diese Erwerbsersatz darstellen, niedriger sind als die Taggelder der Arbeitslosenversicherung. Die SubsidiaritÃ¤tsordnung ist auch im Falle von Art. 28 Abs. 4 AVIG anzuwenden, wenn die ArbeitsfÃ¤higkeit 50 % betrÃ¤gt und der Arbeitslose ein volles Taggeld der Krankenversicherung erhÃ¤lt. Es verhÃ¤lt sich bei dieser Situation im Ergebnis gleich wie mit Bezug auf jene arbeitslose Person, welche bei einer ArbeitsunfÃ¤higkeit von Ã¼ber 50 % das volle Krankentaggeld beansprucht (Urteil des EVG vom 14. April 2003 in Sachen H., C 303/02, Erw. 5.1).</w:t>
      </w:r>
    </w:p>
    <w:p>
      <w:r>
        <w:t>Â Â Â Â Â Â Â Â Â  Angesichts der Ã¼ber 50 % liegenden ArbeitsunfÃ¤higkeit besteht demnach im vorliegenden Verfahren auch kein Raum, das von der Beklagten geschuldete Krankentaggeld wegen allenfalls bezogener ArbeitslosenentschÃ¤digung zu reduzieren. Vielmehr wird sich fÃ¼r die Arbeitslosenversicherung angesichts des Ausgangs dieses Verfahren die Frage stellen, ob sie wegen allfÃ¤lliger ÃberentschÃ¤digung weitere RÃ¼ckforderungsansprÃ¼che gegenÃ¼ber dem KlÃ¤ger hat. Dies ist jedoch nicht im vorliegenden Verfahren zu beurteilen. Die Pflicht der Beklagten zur Taggeldleistung bleibt hingegen unbeeinflusst von den seitens der Arbeitslosenversicherung erbrachten Leistungen, weshalb dem Gesuch der Beklagten um Sistierung dieses Verfahrens, bis die RÃ¼ckforderung der Arbeitslosenkasse feststeht, nicht stattzugeben ist. Dieses Urteil ist indes der befassten Arbeitslosenkasse zur Kenntnis zu bringen, damit sie gegebenenfalls den masslichen Anspruch des KlÃ¤gers auf Arbeitslosentaggeld im Lichte dieses Entscheids nochmals prÃ¼fe.Â</w:t>
      </w:r>
    </w:p>
    <w:p>
      <w:r>
        <w:t>Â Â Â Â Â Â Â Â Â  Das Gleiche gilt im Ãbrigen in Bezug auf die SVA Aargau, die mit Wirkung ab 1. Juli 2005 ErgÃ¤nzungsleistungen ausgerichtet hat (Urk. 2/14). Da nicht ausgeschlossen werden kann, dass dieses Urteil angesichts der zusÃ¤tzlichen Einnahmen der KlÃ¤gers die ausgerichteten ErgÃ¤nzungsleistungen beeinflussen kÃ¶nnte, ist dieses Urteil auch der SVA Aargau zuzustellen.</w:t>
      </w:r>
    </w:p>
    <w:p>
      <w:r>
        <w:t>4.7Â Â Â Â Â Â Â Â Â  Zusammenfassend steht somit fest, dass die Beklagte folgende Taggeldleistungen zu erbringen hat:</w:t>
      </w:r>
    </w:p>
    <w:p>
      <w:r>
        <w:t>- fÃ¼r die Zeit vom 1. Dezember 2004 bis 9. Januar 2005: 100 %;</w:t>
      </w:r>
    </w:p>
    <w:p>
      <w:r>
        <w:t>- fÃ¼r die Zeit vom 10. Januar bis 31. Juli 2005: 100 %;</w:t>
      </w:r>
    </w:p>
    <w:p>
      <w:r>
        <w:t>- fÃ¼r die Zeit vom 1. August 2005 bis 4. Juli 2006 (Aussteuerung): 79 %.</w:t>
      </w:r>
    </w:p>
    <w:p>
      <w:r>
        <w:t>Â Â Â Â Â Â Â Â Â  In masslicher Hinsicht belÃ¤uft sich der Anspruch demnach auf folgende BetrÃ¤ge, wobei hinsichtlich der Anzahl entschÃ¤digungsberechtigter Tage auf die insoweit Ã¼bereinstimmenden Parteiaussagen zu verweisen ist (Beilage zu Urk. 9/5, Urk. 17) :</w:t>
      </w:r>
    </w:p>
    <w:p>
      <w:r>
        <w:t>- 1. Dezember 2004 bis 9. Januar 2005:</w:t>
      </w:r>
    </w:p>
    <w:p>
      <w:r>
        <w:t>40 Tage Ã  Fr. 157.--Â Â Â Â Â Â  Fr.Â Â Â Â Â Â  6'280.--</w:t>
      </w:r>
    </w:p>
    <w:p>
      <w:r>
        <w:t>- fÃ¼r die Zeit vom 10. Januar 2005 bis 31. Juli 2005:Â Â Â Â</w:t>
      </w:r>
    </w:p>
    <w:p>
      <w:r>
        <w:t>203 Tage Ã  Fr. 157.--Â Â Â Â Â Â  Fr.Â Â Â Â Â Â  31'871.--</w:t>
      </w:r>
    </w:p>
    <w:p>
      <w:r>
        <w:t>- fÃ¼r die Zeit vom 1. August 2005 bis 4. Juli 2006:</w:t>
      </w:r>
    </w:p>
    <w:p>
      <w:r>
        <w:t>338 Tage Ã  Fr. 157.-- bei 79 %Â Â Â Â Â Â  Fr.Â Â Â Â Â Â  41'922.15</w:t>
      </w:r>
    </w:p>
    <w:p>
      <w:r>
        <w:t>- TotalÂ Â Â Â Â Â  Fr.Â Â Â Â Â Â  80'073.15</w:t>
      </w:r>
    </w:p>
    <w:p>
      <w:r>
        <w:t>4.8Â Â Â Â  Da die Beklagte nach dem vorstehend unter Erw. 3.5 Gesagten die Rentenleistungen der Invalidenversicherung ergÃ¤nzt, sind von diesen grundsÃ¤tzlich geschuldeten Taggeldern die in der gleichen Periode erbrachten Rentenleistungen in Abzug zu bringen. Diese betragen gemÃ¤ss VerfÃ¼gung der IV-Stelle vom 10. September 2008 jeweils monatlich Fr. 2'385.-- fÃ¼r die Zeit vom 1. Oktober bis 31. Dezember 2004, Fr. 2'430.-- fÃ¼r die Zeit vom 1. Januar bis 31. Juli 2005 und anschliessend bis am 31. Dezember 2006 Fr. 3'239.-- (Urk. 5).</w:t>
      </w:r>
    </w:p>
    <w:p>
      <w:r>
        <w:t>Â Â Â Â Â Â Â Â Â  Die in der hier fraglichen Periode ausgerichteten Rentenleistungen betragen somit:</w:t>
      </w:r>
    </w:p>
    <w:p>
      <w:r>
        <w:t>- Dezember 2004Â Â Â Â  Fr.Â Â Â Â  2'385.--</w:t>
      </w:r>
    </w:p>
    <w:p>
      <w:r>
        <w:t>- Januar bis Juli 2005: 7 x Fr. 2'430.--Â Â Â Â  Fr.Â Â Â Â  17'010.--</w:t>
      </w:r>
    </w:p>
    <w:p>
      <w:r>
        <w:t>- August 2005 bis Juni 2006: 11 x Fr. 3'239.--Â Â Â Â  Fr.Â Â Â Â  35'629.--</w:t>
      </w:r>
    </w:p>
    <w:p>
      <w:r>
        <w:t>- 1. bis 4. Juli: Fr. 3'239.-- : 31 x 4Â Â Â Â  Fr.Â Â Â Â  418.--</w:t>
      </w:r>
    </w:p>
    <w:p>
      <w:r>
        <w:t>- TotalÂ Â Â Â  Fr.Â Â Â Â  55'442.--</w:t>
      </w:r>
    </w:p>
    <w:p>
      <w:r>
        <w:t>Â Â Â Â Â Â Â Â Â  Die Beklagte hat im Rahmen von Vorschusszahlungen bereits Taggelder ausgerichtet, und zwar gemÃ¤ss Aufstellung in der Beilage zu Urk. 9/5 insgesamt Fr. 40'638.10 (Fr. 5'960.-- + Fr. 15'123.50 + Fr. 18'103.50 + Fr. 1'451.10), was auch der KlÃ¤ger anerkannte (Urk. 16 S. 7, Urk. 17). Von der Invalidenversicherung hat sie aus der Rentennachzahlung Fr. 26'545.60 zurÃ¼ckerhalten, wobei vorliegend unbeachtlich bleiben kann, dass die RÃ¼ckzahlung formell nicht der Beklagten direkt, sondern - offenbar in ihrer Stellvertretung - der SWICA Gesundheitsorganisation zugesprochen und ausbezahlt wurde (vgl. Urk. 5). Die Beklagte hat sich diese Zahlung jedenfalls anrechnen zu lassen, zumal sie selbst nichts anderes geltend machte.</w:t>
      </w:r>
    </w:p>
    <w:p>
      <w:r>
        <w:t>Â Â Â Â Â Â Â Â Â  Die offene Taggeldforderung berechnet sich somit wie folgt :</w:t>
      </w:r>
    </w:p>
    <w:p>
      <w:r>
        <w:t>- Total geschuldete TaggelderÂ Â Â Â  Fr.Â Â Â Â  80'073.15</w:t>
      </w:r>
    </w:p>
    <w:p>
      <w:r>
        <w:t>- ./. Rentenleistungen der InvalidenversicherungÂ Â Â Â  Fr.Â Â Â Â  55'442.--</w:t>
      </w:r>
    </w:p>
    <w:p>
      <w:r>
        <w:t>- ./. bereits bezahlte TaggelderÂ Â Â Â  Fr.Â Â Â Â  40'638.10</w:t>
      </w:r>
    </w:p>
    <w:p>
      <w:r>
        <w:t>- + RÃ¼ckzahlung aus der RentennachzahlungÂ Â Â Â  Fr.Â Â Â Â  26'545.60</w:t>
      </w:r>
    </w:p>
    <w:p>
      <w:r>
        <w:t>- Verbleibender TaggeldanspruchÂ Â Â Â  Fr.Â Â Â Â  10'538.65</w:t>
      </w:r>
    </w:p>
    <w:p>
      <w:r>
        <w:t>Â Â Â Â Â Â Â Â Â  Der KlÃ¤ger hat sodann die PrÃ¤mie fÃ¼r das nachtrÃ¤glich erhÃ¶hte Taggeld zu tilgen. Die Behauptung der Beklagten, die entsprechende Forderung belaufe sich auf Fr. 4'253.60 (Urk. 8 S. 3), findet in den Akten keine StÃ¼tze. GemÃ¤ss Schreiben der Beklagten vom 19. Juni 2006 belÃ¤uft sich die nachzuzahlende PrÃ¤mie auf Fr. 5.35 monatlich (Urk. 9/19 S. 1 unten), das heisst fÃ¼r die gesamte Zeit des VersicherungsverhÃ¤ltnisses auf Fr. 107.-- (vgl. Beilage 3 zu Urk. 9/19), was der KlÃ¤ger nicht bestritt. Vielmehr machte er geltend, diese PrÃ¤mienforderung sei mit Taggeldleistungen verrechnet worden (Urk. 16 S. 6), weshalb ihm diese PrÃ¤mienschuld zu belasten ist.</w:t>
      </w:r>
    </w:p>
    <w:p>
      <w:r>
        <w:t>Â Â Â Â Â Â Â Â Â  Unter Abzug der PrÃ¤mienforderung von Fr. 107.-- belÃ¤uft sich demnach die klÃ¤gerische Forderung auf Fr. 10'431.65 (Fr. 10'538.65 ./. Fr. 107.--).</w:t>
      </w:r>
    </w:p>
    <w:p>
      <w:r>
        <w:t>Â Â Â Â Â Â Â Â Â  Insoweit ist die Klage teilweise gutzuheissen und die Beklagte zu verpflichten, dem KlÃ¤ger Fr. 10'431.65 zu bezahlen.</w:t>
      </w:r>
    </w:p>
    <w:p>
      <w:r>
        <w:rPr>
          <w:b/>
        </w:rPr>
        <w:t>E. 5</w:t>
      </w:r>
    </w:p>
    <w:p>
      <w:r>
        <w:t>5.1Â Â Â Â  Der KlÃ¤ger verlangte die Verzinsung der offenen Forderung zu 5 % seit 10. September 2008 (Urk. 16 S. 2), mithin seit Erlass der korrigierten VerfÃ¼gung durch die IV-Stelle (vgl. Urk. 5).</w:t>
      </w:r>
    </w:p>
    <w:p>
      <w:r>
        <w:t>5.2Â Â Â Â  Nach Art. 104 Abs. 1 des Obligationenrechts (OR) hat der Schuldner, der mit der Zahlung einer Geldschuld in Verzug ist, Verzugszinsen zu fÃ¼nf von Hundert fÃ¼r das Jahr zu bezahlen, selbst wenn die vertragsmÃ¤ssigen Zinsen weniger betragen (Art. 100 VVG in Verbindung mit Art. 104 Abs. 1 OR).</w:t>
      </w:r>
    </w:p>
    <w:p>
      <w:r>
        <w:t>Â Â Â Â Â Â Â Â Â  Der Eintritt des Verzugs setzt die FÃ¤lligkeit der Forderung sowie grundsÃ¤tzlich die Mahnung durch den GlÃ¤ubiger voraus (vgl. Nef, a.a.O., Art. 41 Rz 20). Nach Art. 41 Abs. 1 VVG wird die Forderung aus dem Versicherungsvertrag mit dem Ablauf von vier Wochen, von dem Zeitpunkt an gerechnet, fÃ¤llig, in dem der Versicherer Angaben erhalten hat, aus denen er sich fÃ¼r die Richtigkeit des Anspruchs Ã¼berzeugen kann. Damit die Deliberationsfrist von Art. 41 Abs. 1 VVG Ã¼berhaupt zu laufen beginnt, muss die Forderung entstanden sein (Nef, a.a.O., Art. 41 Rz 5 und DÃ¤ppen, in: Kommentar zum Obligationenrecht I, 4. Auflage, Basel 2007, Art. 130 Rz 2). Unter Mahnung versteht man jene an den Schuldner gerichtete ErklÃ¤rung des GlÃ¤ubigers, durch die er in unmissverstÃ¤ndlicher Weise die unverzÃ¼gliche Erbringung der fÃ¤lligen Leistung beansprucht. Dabei mÃ¼ssen QuantitÃ¤t, QualitÃ¤t und ErfÃ¼llungsort in der Mahnung grundsÃ¤tzlich richtig bezeichnet sein (vgl. Wiegand, in: Kommentar zum Obligationenrecht I, 4. Auflage, Basel 2007, Art. 102 Rz 5). Lehnt der Versicherer zu Unrecht seine Leistungspflicht definitiv ab, bedarf es keiner Mahnung. Der Verzug tritt dann sofort ein und die Deliberationsfrist wird Ã¼berflÃ¼ssig (Nef, a.a.O., Art. 41 Rz 16 und Rz 20).</w:t>
      </w:r>
    </w:p>
    <w:p>
      <w:r>
        <w:t>5.3Â Â Â Â  Der KlÃ¤ger machte keine eigentliche Mahnung namhaft. Doch ist aus dem Antrag der Beklagten an die IV-Stelle auf RÃ¼ckzahlung von Fr. 26'545.60 ohne weiteres zu schliessen, dass sie ihre Pflicht zur Ausrichtung dieses Betrages beziehungsweise den Verzicht auf diese Forderung zu Gunsten des KlÃ¤gers unmissverstÃ¤ndlich ablehnte.</w:t>
      </w:r>
    </w:p>
    <w:p>
      <w:r>
        <w:t>Â Â Â Â Â Â Â Â Â  Mit der VerfÃ¼gung der IV-Stelle vom 10. September 2008 wurde die Forderung des KlÃ¤gers auf die Rentennachzahlung fÃ¤llig, so dass die Beklagte die Forderung antragsgemÃ¤ss ab diesem Zeitpunkt zu verzinsen hat.</w:t>
      </w:r>
    </w:p>
    <w:p>
      <w:r>
        <w:rPr>
          <w:b/>
        </w:rPr>
        <w:t>E. 6</w:t>
      </w:r>
    </w:p>
    <w:p>
      <w:r>
        <w:t>6.1Â Â Â Â  Der KlÃ¤ger verkÃ¼ndete sodann der Y.___-Pensionskasse, die ihm seit 1. Juli 2005 Vorsorgeleistungen ausrichtet (Urk. 2/6), den Streit mit der BegrÃ¼ndung, es solle verhindert werden, dass die Pensionskasse in einem spÃ¤teren Verfahren geltend mache, er habe seine Rechte gegenÃ¼ber der Beklagten nicht genÃ¼gend durchgesetzt und mÃ¼sse sich Leistungen anrechnen lassen, die ihm auf dem Wege der RÃ¼ckforderung wieder entzogen wÃ¼rden (Urk. 1 S. 4).</w:t>
      </w:r>
    </w:p>
    <w:p>
      <w:r>
        <w:t>Â Â Â Â Â Â Â Â Â  Dabei verkennt er, dass die StreitverkÃ¼ndung nicht im Einklang zum Grundsatz des einfachen und raschen Verfahrens nach Art. 85 Abs. 2 VAG steht. Im Verfahren betreffend Streitigkeiten aus KrankenzusatzversicherungsvertrÃ¤gen fÃ¤llt gegebenenfalls die Beiladung als adÃ¤quate Institution zur Beteiligung Dritter am Verfahren in Betracht, nicht jedoch die StreitverkÃ¼ndung (vgl. Volz, in: ZÃ¼nd/Pfiffner Rauber, Kommentar zum Gesetz Ã¼ber das Sozialversicherungsgericht des Kantons ZÃ¼rich, 2. Auflage, ZÃ¼rich 2009, Â§ 14 Rz 24).</w:t>
      </w:r>
    </w:p>
    <w:p>
      <w:r>
        <w:t>6.2Â Â Â Â  Auch eine Beiladung der Y.___-Pensionskasse zum vorliegenden Verfahren fÃ¤llt jedoch ausser Acht. Die Beiladung hat nach Â§ 14 Abs. 1 GSVGer zu erfolgen, wenn Dritte ein schÃ¼tzenswertes Interesse am Ausgang des Verfahrens haben oder eine Partei ein schutzwÃ¼rdiges Interesse an der Beiladung der Dritten geltend macht.</w:t>
      </w:r>
    </w:p>
    <w:p>
      <w:r>
        <w:t>Â Â Â Â Â Â Â Â Â  Der Einbezug Dritter hat zum Zweck, die Rechtskraft des Urteils auf den Beigeladenen auszudehnen, so dass diese in einem spÃ¤ter gegen sie gerichteten Prozess das Urteil gegen sich gelten lassen mÃ¼ssen. Damit sollen in der Sache widersprÃ¼chliche Entscheide verhindert werden (Volz, a.a.O., Â§ 14 Rz 4).</w:t>
      </w:r>
    </w:p>
    <w:p>
      <w:r>
        <w:t>6.3Â Â Â Â  Das vorliegende Urteil wird den Leistungsumfang nicht nur der Arbeitslosen- und ErgÃ¤nzungsleistungen, sondern auch die Vorsorgeleistungen beeinflussen. Allerdings ist nicht einzusehen, weshalb die Pensionskasse, und nur diese, ein schÃ¼tzenswertes Interesse an der Beteiligung am vorliegenden Verfahren haben kÃ¶nnte. Ein Vorhalt ihrerseits, der KlÃ¤ger habe seine Rechte gegenÃ¼ber der Beklagten nicht hinreichend gewahrt, kann angesichts dieses Verfahrens ausgeschlossen werden.</w:t>
      </w:r>
    </w:p>
    <w:p>
      <w:r>
        <w:t>Â Â Â Â Â Â Â Â Â  Die Pensionskasse wird ihre Leistungen in Nachachtung zu diesem Urteil festlegen oder abÃ¤ndern und der KlÃ¤ger wird seine Rechte im Verfahren gegen die Vorsorgeeinrichtung wahren kÃ¶nnen und mÃ¼ssen. Eine Beteiligung der Pensionskasse am vorliegenden Verfahren kann hiezu nichts beitragen, weshalb von deren Beiladung abzusehen ist.</w:t>
      </w:r>
    </w:p>
    <w:p>
      <w:r>
        <w:t>Â Â Â Â Â Â Â Â Â  Es erscheint jedoch gerechtfertigt, der Pensionskasse diesen Entscheid zuzustellen.</w:t>
      </w:r>
    </w:p>
    <w:p>
      <w:r>
        <w:rPr>
          <w:b/>
        </w:rPr>
        <w:t>E. 7</w:t>
      </w:r>
    </w:p>
    <w:p>
      <w:r>
        <w:t>7.1Â Â Â Â  Nach Â§ 34 Abs. 1 GSVGer hat die obsiegende Person Anspruch auf Ersatz der Parteikosten. Diese werden ohne RÃ¼cksicht auf den Streitwert nach der Bedeutung der Streitsache, der Schwierigkeit des Prozesses und dem Mass des Obsiegens bemessen (Â§ 34 Abs. 3 GSVGer).</w:t>
      </w:r>
    </w:p>
    <w:p>
      <w:r>
        <w:t>Â Â Â Â Â Â Â Â Â  Den VersicherungstrÃ¤gern und Gemeinwesen steht dieser Anspruch gemÃ¤ss Â§ 34 Abs. 2 GSVGer in diesem Verfahren ebenfalls zu. Sind sie indes nicht anwaltlich vertreten, so besteht dieser Anspruch nur dann, wenn es sich um eine komplizierte Sache mit hohem Streitwert handelt und die Interessenwahrung einen sehr hohen Arbeitsaufwand erforderlich machte (vgl. Wilhelm, in: ZÃ¼nd/Pfiffner Rauber, Kommentar zum Gesetz Ã¼ber das Sozialversicherungsgericht des Kantons ZÃ¼rich, 2. Auflage, ZÃ¼rich 2009, Â§ 34 Rz 5).</w:t>
      </w:r>
    </w:p>
    <w:p>
      <w:r>
        <w:t>7.2Â Â Â Â Â Â Â Â Â  Angesichts des Obsiegens des KlÃ¤gers im Umfang von knapp der HÃ¤lfte, hat ihm die Beklagte eine auf die HÃ¤lfte reduzierte ProzessentschÃ¤digung im Betrag von Fr. 1Â600.-- (inklusive Barauslagen und Mehrwertsteuer) zu bezahlen.</w:t>
      </w:r>
    </w:p>
    <w:p>
      <w:r>
        <w:t>Â Â Â Â Â Â Â Â Â  Der Beklagten steht hingegen keine EntschÃ¤digung zu, da sie sich einerseits nicht vertreten liess und andererseits der Fall das Mass dessen, was eine Versicherung zur Besorgung ihrer Angelegenheiten auf sich zu nehmen hat, nicht Ã¼berschreitet.</w:t>
      </w:r>
    </w:p>
    <w:p>
      <w:r>
        <w:t>7.3Â Â Â Â  Die Beklagte machte am 10. Juli 2008 bei der Invalidenversicherung einen Verrechnungsanspruch von Fr. 26'545.60 geltend (Urk. 2/8). Dagegen vertrat der KlÃ¤ger im Hauptstandpunkt die Auffassung, es bestehe Ã¼berhaupt kein Verrechnungsanspruch (Urk. 1).</w:t>
      </w:r>
    </w:p>
    <w:p>
      <w:r>
        <w:t>Â Â Â Â Â Â Â Â Â  Es ist daher von einem Streitwert von Fr. 26'545.60 auszugehen.</w:t>
      </w:r>
    </w:p>
    <w:p>
      <w:r>
        <w:t>Das Gericht beschliesst:</w:t>
      </w:r>
    </w:p>
    <w:p>
      <w:r>
        <w:t>1.Â Â Â Â Â Â Â Â  Das Gesuch der Beklagten vom 10. November 2008 um Sistierung des Verfahrens wird abgewiesen.</w:t>
      </w:r>
    </w:p>
    <w:p>
      <w:r>
        <w:t>2.Â Â Â Â Â Â Â Â  Dem Antrag des KlÃ¤gers, der Y.___-Pensionskasse den Streit zu verkÃ¼nden, wird nicht stattgegeben.</w:t>
      </w:r>
    </w:p>
    <w:p>
      <w:r>
        <w:t>sodann erkennt das Gericht:</w:t>
      </w:r>
    </w:p>
    <w:p>
      <w:r>
        <w:t>1.Â Â Â Â Â Â Â Â  In teilweiser Gutheissung der Klage wird die Beklagte verpflichtet, dem KlÃ¤ger den Betrag von Fr. 10'431.65, zuzÃ¼glich Zinsen von 5 % ab 10. September 2008, zu bezahlen. Im Mehrbetrag wird die Klage abgewiesen.</w:t>
      </w:r>
    </w:p>
    <w:p>
      <w:r>
        <w:t>2.Â Â Â Â Â Â Â Â  Das Verfahren ist kostenlos.</w:t>
      </w:r>
    </w:p>
    <w:p>
      <w:r>
        <w:t>3.Â Â Â Â Â Â Â Â  Die Beklagte wird verpflichtet, dem KlÃ¤ger eine reduzierte ProzessentschÃ¤digung von Fr. 1'600.-- (inkl. Barauslagen und Mehrwertsteuer) zu bezahlen.</w:t>
      </w:r>
    </w:p>
    <w:p>
      <w:r>
        <w:t>4.Â Â Â Â Â Â Â Â Â Â  Zustellung gegen Empfangsschein an:</w:t>
      </w:r>
    </w:p>
    <w:p>
      <w:r>
        <w:t>- Rechtsanwalt Christoph HÃ¤berli</w:t>
      </w:r>
    </w:p>
    <w:p>
      <w:r>
        <w:t>- SWICA Krankenversicherung AG</w:t>
      </w:r>
    </w:p>
    <w:p>
      <w:r>
        <w:t>- Bundesamt fÃ¼r Privatversicherungen</w:t>
      </w:r>
    </w:p>
    <w:p>
      <w:r>
        <w:t>sowie an:</w:t>
      </w:r>
    </w:p>
    <w:p>
      <w:r>
        <w:t>- Y.___-Pensionskasse</w:t>
      </w:r>
    </w:p>
    <w:p>
      <w:r>
        <w:t>- Ãffentliche Arbeitslosenkasse, Bahnhofstrasse 78, 5001 Aarau</w:t>
      </w:r>
    </w:p>
    <w:p>
      <w:r>
        <w:t>- SVA Aargau, Kyburgstrasse 15, ErgÃ¤nzungsleistungen, 5001 Aarau</w:t>
      </w:r>
    </w:p>
    <w:p>
      <w:r>
        <w:t>5.Â Â Â Â Â Â Â Â  Da der Streitwert unter Fr. 30'000.-- liegt, kann gegen diesen Entscheid innert 30 Tagen seit der Zustellung beim Bundesgericht Beschwerde in Zivilsachen nach Art. 72 ff. des Bundesgesetzes Ã¼ber das Bundesgericht (BGG) eingereicht werden, wenn sich eine Rechtsfrage von grundsÃ¤tzlicher Bedeutung stellt (Art. 74 Abs. 2 lit. a BGG).</w:t>
      </w:r>
    </w:p>
    <w:p>
      <w:r>
        <w:t>Â Â Â Â Â Â Â Â Â Â  Soweit keine Beschwerde in Zivilsachen nach Art. 72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zivilrechtliche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