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KK.2007.00011 vom 26. September 2008</w:t>
      </w:r>
    </w:p>
    <w:p>
      <w:r>
        <w:t>ZH Sozialversicherungsgericht, 2008-09-26, DE</w:t>
      </w:r>
    </w:p>
    <w:p>
      <w:r>
        <w:rPr>
          <w:b/>
        </w:rPr>
        <w:t xml:space="preserve">Quelle: </w:t>
      </w:r>
      <w:r>
        <w:t>https://mcp.opencaselaw.ch/entscheid/zh_sozialversicherungsgericht_KK.2007.00011</w:t>
      </w:r>
    </w:p>
    <w:p>
      <w:r>
        <w:t>FR: ZH_SOZIALVERSICHERUNGSGERICHT KK.2007.00011 du 26 septembre 2008</w:t>
      </w:r>
    </w:p>
    <w:p>
      <w:r>
        <w:t>IT: ZH_SOZIALVERSICHERUNGSGERICHT KK.2007.00011 del 26 settembre 2008</w:t>
      </w:r>
    </w:p>
    <w:p>
      <w:pPr>
        <w:pStyle w:val="Heading2"/>
      </w:pPr>
      <w:r>
        <w:t>Erwägungen</w:t>
      </w:r>
    </w:p>
    <w:p>
      <w:r>
        <w:rPr>
          <w:b/>
        </w:rPr>
        <w:t>E. 2</w:t>
      </w:r>
    </w:p>
    <w:p>
      <w:r>
        <w:t>2.1Â Â Â Â  GemÃ¤ss der zwingend anwendbaren (Art. 97 Abs. 1 VVG) Bestimmung von Art. 9 VVG ist ein Versicherungsvertrag - vorbehÃ¤ltlich hier nicht interessierender Ausnahmen (vgl. Art. 100 Abs. 2 VVG) - unter anderem dann nichtig, wenn bei Vertragsschluss das befÃ¼rchtete Ereignis bereits eingetreten ist. Die Gefahr, gegen deren Folgen versichert wird, muss sich auf ein zukÃ¼nftiges Ereignis beziehen; ist dieses bereits eingetreten, ist eine kÃ¼nftige Verwirklichung der Gefahr nicht mÃ¶glich. Eine sogenannte RÃ¼ckwÃ¤rtsversicherung, bei welcher der Versicherer die Deckung fÃ¼r ein bereits vor Vertragsschluss eingetretenes Ereignis Ã¼bernimmt, ist unzulÃ¤ssig, unabhÃ¤ngig davon, ob der entsprechende Schaden vor oder nach Vertragsschluss eintritt. Ob die Vertragsparteien vom Eintritt des Ereignisses bei Vertragsschluss Kenntnis hatten, ist unerheblich (BGE 127 III 23 Erw. 2b/aa mit Hinweisen) .</w:t>
      </w:r>
    </w:p>
    <w:p>
      <w:r>
        <w:t>2.2Â Â Â Â  In der Krankenversicherung besteht die Gefahr, gegen deren Folgen versichert wird, in der Erkrankung der versicherten Person. Die Beklagte versichert als Krankheit Âjede BeeintrÃ¤chtigung der kÃ¶rperlichen oder geistigen Gesundheit, die nicht Folge eines Unfalles ist und die eine medizinische Untersuchung oder Behandlung erfordert oder eine ArbeitsunfÃ¤higkeit zur Folge hat" (Ziff. 3 AVB; Urk. 9/5); die Umschreibung entspricht der Krankheitsdefinition nach Art. 3 Abs. 1 des Bundesgesetzes Ã¼ber den Allgemeinen Teil des Sozialversicherungsrechts (ATSG). Ist eine Krankheit im Sinne dieser Definition bei Vertragsschluss bereits ausgebrochen, so ist die Versicherung gegen ihre Folgen nach Art. 9 VVG ausgeschlossen, unbekÃ¼mmert darum, ob sie noch andauert (BGE 127 III 23 f. Erw. 2b/aa).</w:t>
      </w:r>
    </w:p>
    <w:p>
      <w:r>
        <w:t>2.3Â Â Â Â  Nach der Rechtsprechung (BGE 127 III 21, 124 V 121 Erw. 3b) ist kein lÃ¼ckenloses Auftreten von Symptomen gefordert. Auch das erneute Auftreten von Symptomen einer vorbestandenen, rÃ¼ckfallgefÃ¤hrdeten Krankheit gilt nicht als selbststÃ¤ndige Neuerkrankung oder als Teilereignis, sondern ist als Fortdauern einer bereits eingetretenen Krankheit aufzufassen, und stellt mithin einen Anwendungsfall eines bereits eingetretenen Ereignisses im Sinne von Art. 9 VVG dar. Denn nicht das Auftreten von Symptomen, sondern deren medizinische Ursache steht fÃ¼r die Definition des Krankheitsbegriffs im Vordergrund.</w:t>
      </w:r>
    </w:p>
    <w:p>
      <w:r>
        <w:t>3.4Â Â Â Â  Der Vertragsabschluss kommt mit Eintreffen der AnnahmeerklÃ¤rung des Versicherers beim antragstellenden Versicherungsnehmer zustande (Art. 1 Abs. 4 VVG; Urs Chr. Nef, Basler Kommentar, N 18 zu Art. 9 VVG). Aus den Akten ist nicht zweifelsfrei ersichtlich, wann die AnnahmeerklÃ¤rung der Beklagten bei B.___ eintraf. Jedenfalls ist ersichtlich, dass der Versicherungsantrag vom 7. November 2005 des Versicherungsnehmers am 14. November 2005 bei der Beklagten eintraf (Eingangsstempel; Urk. 9/3). Ein die Annahme erklÃ¤rendes Schreiben der Beklagten befindet sich nicht bei den Akten, weshalb davon auszugehen ist, dass die Beklagte gegenÃ¼ber B.___ die Annahme seiner Offerte mit Zusendung der Versicherungspolice konkludent bekundete. Die Versicherungspolice wurde indes erst am 9. Dezember 2005 ausgestellt (Urk. 9/4 S. 3), weshalb in Anbetracht der Ã¼blichen postalischen Zustellfristen davon auszugehen ist, dass die AnnahmeerklÃ¤rung der Beklagten spÃ¤testens im Verlauf der ersten HÃ¤lfte des Monats Dezember 2005 beim Versicherungsnehmer eintraf. Somit ist davon auszugehen, dass Versicherungsvertrag spÃ¤testens am 15. Dezember 2005 zustande kam.</w:t>
      </w:r>
    </w:p>
    <w:p>
      <w:r>
        <w:rPr>
          <w:b/>
        </w:rPr>
        <w:t>E. 4</w:t>
      </w:r>
    </w:p>
    <w:p>
      <w:r>
        <w:t>4.1Â Â Â Â  Zu prÃ¼fen ist im Folgenden auf Grund der medizinischen Aktenlage, ob die nach Vetragsabschluss aufgetretene ArbeitsunfÃ¤higkeit Folge einer bereits vor Vertragsabschluss eingetretenen Krankheit darstellt, und ob es sich dabei um ein bereits eingetretenes Ereignis im Sinne von Art. 9 VVG handelte.</w:t>
      </w:r>
    </w:p>
    <w:p>
      <w:r>
        <w:t>4.2Â Â Â Â  Dr. med. E.___, RÃ¶ntgendiagnostik FMH, erwÃ¤hnte im MRI-Bericht des RÃ¶ntgeninstituts F.___ vom 10. Oktober 2003, dass der KlÃ¤ger seit Monaten unter Schmerzen im Bereich der LendenwirbelsÃ¤ule (LWS) leide. Eine gleichentags durchgefÃ¼hrte Magnetresonanztomographie der LWS des KlÃ¤gers habe eine leicht breitbasige Diskusprotrusion L4/5, deutliche Facettengelenksarthrosen der unteren LWS mit konsekutiver leichter Spinalkanalstenose L3/4-L5/S1 ergeben. Teilweise bestÃ¼nden GelenksergÃ¼sse in den Facettengelenken. Dieser Befund sei gut vereinbar mit aktivierten Arthrosen (Urk. 9/14).</w:t>
      </w:r>
    </w:p>
    <w:p>
      <w:r>
        <w:t>4.3Â Â Â Â  Dr. med. G.___, Physikalische Medizin FMH, stellte in seinem Bericht vom 19. Dezember 2003 unter anderem die folgenden Diagnosen (Urk. 9/15 S. 1):</w:t>
      </w:r>
    </w:p>
    <w:p>
      <w:r>
        <w:t>- chronisch rezidivierendes bis chronisches Lumbovertebralsyndrom</w:t>
      </w:r>
    </w:p>
    <w:p>
      <w:r>
        <w:t>- leichtgradige rechtskonvexe Skoliose</w:t>
      </w:r>
    </w:p>
    <w:p>
      <w:r>
        <w:t>- geringe mediane Diskusprotrusion L4/5</w:t>
      </w:r>
    </w:p>
    <w:p>
      <w:r>
        <w:t>- mÃ¤ssiggradige Spondylarthrose L3-S1</w:t>
      </w:r>
    </w:p>
    <w:p>
      <w:r>
        <w:t>Â Â Â Â Â Â Â Â  Der KlÃ¤ger leide seit zehn Jahren an Episoden von RÃ¼ckenschmerzen mit lÃ¤ngeren schmerzfreien Pausen. Im Jahre 2003 leide der KlÃ¤ger fast tÃ¤glich unter vermehrten Schmerzen. Als Gipser und Fassadenisoleur sei der KlÃ¤ger nicht mehr arbeitsfÃ¤hig. In behinderungsangepassten, kÃ¶rperlich leichten bis mittelschweren TÃ¤tigkeiten bestehe eine volle ArbeitsfÃ¤higkeit (Urk. 9/15 S. 2).</w:t>
      </w:r>
    </w:p>
    <w:p>
      <w:r>
        <w:t>4.4Â Â Â Â  Die Ãrzte des Spitals H.___, Neurologische Klinik und Poliklinik (nachfolgend: H.___), stellten in ihrem Bericht vom 13. Oktober 2005 die folgenden Diagnosen (Urk. 10/9/8):</w:t>
      </w:r>
    </w:p>
    <w:p>
      <w:r>
        <w:t>- rezidivierende PrÃ¤synkopen/Synkopen mit Drehschwindel</w:t>
      </w:r>
    </w:p>
    <w:p>
      <w:r>
        <w:t>- Cervicalsyndrom bei Status nach Auffahrunfall vom Dezember 1999 mit leichter Distorsion der HWS</w:t>
      </w:r>
    </w:p>
    <w:p>
      <w:r>
        <w:t>- chronisch rezidivierendes Lumbovertebralsyndrom seit 1996</w:t>
      </w:r>
    </w:p>
    <w:p>
      <w:r>
        <w:t>- Status nach hypertoner Krise 2002</w:t>
      </w:r>
    </w:p>
    <w:p>
      <w:r>
        <w:t>- Epicondylopathia humeri radialis links seit 2002</w:t>
      </w:r>
    </w:p>
    <w:p>
      <w:r>
        <w:t>Â Â Â Â Â Â Â Â  Der KlÃ¤ger sei zur AbklÃ¤rung von rezidivierenden Schwindelepisoden aufgeboten worden. Hinweise auf eine vestibulÃ¤re StÃ¶rung, auf ein weiteres Ausfallsyndrom und auf epilepsietypische VerÃ¤nderungen seien nicht vorhanden (Urk. 10/9/9). Die ArbeitsfÃ¤higkeit betrage 100 %, wobei ungesicherte Arbeiten in grossen HÃ¶hen zu vermeiden seien (Urk. 10/9/8).</w:t>
      </w:r>
    </w:p>
    <w:p>
      <w:r>
        <w:t>4.5Â Â Â Â  Dr. med. I.___, Spezialarzt FMH fÃ¼r Innere Medizin, stellte in seinem Bericht vom 28. November 2005 fest, dass sich der KlÃ¤ger anlÃ¤sslich eines Unfalls vom 23. September 2005 eine Thoraxkontusion zugezogen habe (Urk. 14/6), und erwÃ¤hnte, dass die gemÃ¤ss den Angaben des KlÃ¤gers seit dem Unfallzeitpunkt bestehende ArbeitsunfÃ¤higkeit etwas problematisch sei (Urk. 14/7). Im Unfallschein attestierte Dr. I.___ dem KlÃ¤ger eine ArbeitsunfÃ¤higkeit von 100 % vom 23. September 2005 bis 14. November 2005 (Urk. 14/1).</w:t>
      </w:r>
    </w:p>
    <w:p>
      <w:r>
        <w:t>4.6Â Â Â Â  Mit Bericht vom 29. November 2005 stellte Dr. G.___ die folgenden Diagnosen (Urk. 9/16 = Urk. 10/9/3):</w:t>
      </w:r>
    </w:p>
    <w:p>
      <w:r>
        <w:t>- chronisches Thorakolumbovertebralsyndrom mit lumbospondylogenen Ausstrahlungen linksseitig</w:t>
      </w:r>
    </w:p>
    <w:p>
      <w:r>
        <w:t>- beginnende Chondrose L5/S1</w:t>
      </w:r>
    </w:p>
    <w:p>
      <w:r>
        <w:t>- Hyperlordose</w:t>
      </w:r>
    </w:p>
    <w:p>
      <w:r>
        <w:t>- Hemisakralisation L5 links</w:t>
      </w:r>
    </w:p>
    <w:p>
      <w:r>
        <w:t>- muskulÃ¤re Dysbalance</w:t>
      </w:r>
    </w:p>
    <w:p>
      <w:r>
        <w:t>- chronische Epicondylopathia lateralis und medialis beidseits</w:t>
      </w:r>
    </w:p>
    <w:p>
      <w:r>
        <w:t>Â Â Â Â Â Â Â Â  Der KlÃ¤ger leide tÃ¤glich unter RÃ¼ckenschmerzen, welche mit Medikamenten leicht besserten. ZusÃ¤tzlich leide er seit 1,5 Jahren unter Schmerzen im Bereich beider Ellenbogen. Die RÃ¼ckenschmerzen seien auf eine muskulÃ¤re Dysbalance mit ausgeprÃ¤gten VerkÃ¼rzungen im Bereich des Beckens und der Beine zurÃ¼ckzufÃ¼hren. Bei den chronischen Ellenbogenschmerzen handle es sich um Beschwerden im Rahmen eines Tennis- beziehungsweise Golfellenbogens beidseits (Urk. 9/16 S. 2).</w:t>
      </w:r>
    </w:p>
    <w:p>
      <w:r>
        <w:t>4.7Â Â Â Â  Die Ãrzte der Klinik J.___ stellten in ihrem Bericht vom 4. April 2006 unter anderem die folgenden Diagnosen (Urk. 10/9/5 = Urk. 10/10/7):</w:t>
      </w:r>
    </w:p>
    <w:p>
      <w:r>
        <w:t>- chronisches thorakolumbales Schmerzsyndrom mit lumbospondylogener Ausstrahlung linksseitig bei beginnender Chondrose L5/S1, Hemisakralisation L5 links und muskulÃ¤rer Dysbalance</w:t>
      </w:r>
    </w:p>
    <w:p>
      <w:r>
        <w:t>- chronische Epicondylopathia lateralis und medialis beidseits</w:t>
      </w:r>
    </w:p>
    <w:p>
      <w:r>
        <w:t>- rezidivierender Schwindel unklarer Genese</w:t>
      </w:r>
    </w:p>
    <w:p>
      <w:r>
        <w:t>Â Â Â Â Â Â Â Â  Eine Wiederaufnahme der bisherigen TÃ¤tigkeit als Gipser und Fassadenisoleur sei wenig realistisch (Urk. 10/9/5).</w:t>
      </w:r>
    </w:p>
    <w:p>
      <w:r>
        <w:t>4.8Â Â Â Â  Dr. I.___ diagnostizierte in seinem Bericht vom 4. Mai 2006 ein chronisches thorakolumbales Schmerzsyndrom, eine chronische Epicondylopathie und einen rezidivierenden Schwindel (Urk. 10/9/1 lit. A). In seinem bisherigen Beruf sei der KlÃ¤ger im Umfang von 100 % in seiner ArbeitsfÃ¤higkeit eingeschrÃ¤nkt (Urk. 10/9/1 lit. B).</w:t>
      </w:r>
    </w:p>
    <w:p>
      <w:r>
        <w:t>4.9Â Â Â Â  Mit Bericht vom 8. Mai 2006 erwÃ¤hnten die Ãrzte der Klinik J.___, dass dem KlÃ¤ger ein Wiedereinstieg in den bisherigen Beruf als Gipser und Fassadenisoleur kaum mehr mÃ¶glich sei (Urk. 10/10/4). Im Beiblatt zur Arbeitsbelastung vom 5. Mai 2006 attestierten die Ãrzte der Klinik J.___ dem KlÃ¤ger eine ArbeitsfÃ¤higkeit in behinderungsangepassten TÃ¤tigkeiten von 50 % (Urk. 10/10/6).</w:t>
      </w:r>
    </w:p>
    <w:p>
      <w:r>
        <w:t>4.10Â Â  Mit Zeugnis vom 11. September 2006 attestierte Dr. I.___ dem KlÃ¤ger ab dem 22. Dezember 2005 eine vollstÃ¤ndige ArbeitsunfÃ¤higkeit in der angestammten TÃ¤tigkeit (Urk. 9/25).</w:t>
      </w:r>
    </w:p>
    <w:p>
      <w:r>
        <w:t>4.11Â Â  Am 3. November 2006 fÃ¼hrte Dr. I.___ aus, dass er den KlÃ¤ger seit Dezember 2003, vor allem wegen Kopf-, RÃ¼cken- und Kniebeschwerden sowie Schwindel behandelt habe (Urk. 9/26).</w:t>
      </w:r>
    </w:p>
    <w:p>
      <w:r>
        <w:t>4.12Â Â  Mit Zeugnis vom 21. November 2006 attestierte Dr. I.___ dem KlÃ¤ger vom 23. September 2005 bis 27. Oktober 2005 eine ArbeitsunfÃ¤higkeit von 100 % wegen Unfall und ab dem 23. Dezember 2005 bis auf Weiteres eine solche wegen Krankheit (Urk. 10/24).</w:t>
      </w:r>
    </w:p>
    <w:p>
      <w:r>
        <w:rPr>
          <w:b/>
        </w:rPr>
        <w:t>E. 5</w:t>
      </w:r>
    </w:p>
    <w:p>
      <w:r>
        <w:t>5.1Â Â Â Â  In WÃ¼rdigung der obenerwÃ¤hnten medizinischen Akten fÃ¤llt auf, dass die beteiligten Ãrzte Ã¼bereinstimmend davon ausgingen, dass der KlÃ¤ger seit Jahren an RÃ¼ckenbeschwerden leidet. Dr. E.___ stellte bereits am 10. Oktober 2003 eine leichte breitbasige Diskusprotrusion L4/5, deutliche Facettengelenksarthrosen der unteren LWS mit konsekutiver leichter Spinalkanalstenose L3/4-L5/S1 sowie GelenksergÃ¼sse in den Facettengelenken (Urk. 9/14) fest. Dr. G.___ stellte am 19. Dezember 2003 unter anderem ein chronisch rezidivierendes bis chronisches Lumbovertebralsyndrom, eine geringe mediane Diskusprotrusion L4/5 und eine mÃ¤ssiggradige Spondylarthrose L3-S1 fest und erwÃ¤hnte, dass der KlÃ¤ger seit zehn Jahren an Episoden von RÃ¼ckenschmerzen leide (Urk. 9/15 S. 2). Am 29. November 2005 stellte Dr. G.___ ein chronisches Thorakolumbovertebralsyndrom fest und erwÃ¤hnte, dass der KlÃ¤ger tÃ¤glich unter RÃ¼ckenschmerzen und seit 1,5 Jahren auch unter Schmerzen im Bereich beider Ellenbogen leide (Urk. 9/16 S. 2). Die Ãrzte des Spitals H.___ erwÃ¤hnten am 13. Oktober 2005, dass der KlÃ¤ger seit 1996 an einem chronisch rezidivierenden Lumbovertebralsyndrom und seit 2002 an einer Epicondylopathia humeri radialis links leide (Urk. 10/9/8). WÃ¤hrend die Ãrzte der Klinik J.___ am 4. April 2006 ein chronisches thorakolumbales Schmerzsyndrom feststellten (Urk. 10/9/5), diagnostizierte Dr. I.___ am 4. Mai 2006 unter Anderem ein chronisches thorakolumbales Schmerzsyndrom und eine chronische Epicondylopathie (Urk. 10/9/1 lit. A).</w:t>
      </w:r>
    </w:p>
    <w:p>
      <w:r>
        <w:t>5.2Â Â Â Â  Dr. G.___ ging am 19. Dezember 2003 davon aus, dass auf Grund des RÃ¼ckenleidens, in der vom KlÃ¤ger bisher ausgeÃ¼bten TÃ¤tigkeit als Gipser und Fassadenisoleur eine vollumfÃ¤ngliche ArbeitsunfÃ¤higkeit ausgewiesen sei. Hingegen sei dem KlÃ¤ger die AusÃ¼bung behinderungsangepasster, kÃ¶rperlich leichter bis mittelschwerer TÃ¤tigkeiten uneingeschrÃ¤nkt zuzumuten (Urk. 9/15 S. 2). WÃ¤hrend die Ãrzte der Klinik J.___ am 4. April 2006 eine Wiederaufnahme der bisherigen TÃ¤tigkeit als Gipser und Fassadenisoleur durch den KlÃ¤ger als wenig realistisch erachteten (Urk. 10/9/5), stellte Dr. I.___ in seinem Bericht vom 4. Mai 2006 eine ArbeitsunfÃ¤higkeit im bisherigen Beruf des KlÃ¤gers von 100 % fest (Urk. 10/9/1 lit. B).</w:t>
      </w:r>
    </w:p>
    <w:p>
      <w:r>
        <w:t>5.3Â Â Â Â  Dr. G.___, die Ãrzte der Klinik J.___ und Dr. I.___ stimmten in ihrer Beurteilung der ArbeitsfÃ¤higkeit des KlÃ¤gers insofern Ã¼berein, als sie Ã¼bereinstimmend davon ausgingen, dass der KlÃ¤ger massgeblich durch ein RÃ¼ckenleiden im Sinne eines Lumbovertebralsyndroms sowie durch ein Leiden im Bereich beider Ellenbogen in seiner ArbeitsfÃ¤higkeit beeintrÃ¤chtigt war, und dass dem KlÃ¤ger die AusÃ¼bung der bisher ausgeÃ¼bten TÃ¤tigkeit als Gipser und Fassadenisoleur aus gesundheitlichen GrÃ¼nden nicht mehr zuzumuten gewesen sei. WÃ¤hrend die Ãrzte der Klinik J.___ den KlÃ¤ger erstmals bei dessen Klinikeintritt am 20. MÃ¤rz 2006 behandelten (vgl. Urk. 10/10/3) und sich aus diesem Grunde nicht zu der vor diesem Zeitpunkt bestehenden ArbeitsfÃ¤higkeit des KlÃ¤gers Ã¤usserten, wichen Dr. G.___ und Dr. I.___ in ihrer Beurteilung des Beginns der massgeblichen ArbeitsunfÃ¤higkeit des KlÃ¤gers insofern voneinander ab, als Dr. G.___ dem KlÃ¤ger bereits am 19. Dezember 2003 eine volle ArbeitsunfÃ¤higkeit in der bisherigen TÃ¤tigkeit attestierte, wÃ¤hrend Dr. I.___ erst ab dem 22. Dezember 2005 (Urk. 9/25) beziehungsweise ab 23. Dezember 2005 (Urk. 10/24) eine vollstÃ¤ndige ArbeitsunfÃ¤higkeit in der angestammten TÃ¤tigkeit feststellte.</w:t>
      </w:r>
    </w:p>
    <w:p>
      <w:r>
        <w:t>5.4Â Â Â Â  Vorliegend gilt es zu beachten, dass der Bericht von Dr. G.___ vom 19. Dezember 2003 (Urk. 9/15) nicht zu beanstanden ist und den von der Rechtsprechung an eine medizinische Expertise gestellten Kriterien genÃ¼gt (BGE 125 V 352 Erw. 3a, 122 V 160 Erw. 1c). Denn Dr. G.___ berÃ¼cksichtigte im Rahmen der Anamneseerhebung die medizinischen Vorakten und begrÃ¼ndete seine Schlussfolgerung, wonach dem KlÃ¤ger die AusÃ¼bung der bisherigen TÃ¤tigkeit als Gipser und Fassadenisoleur aus gesundheitlichen GrÃ¼nden nicht mehr zuzumuten sei, in nachvollziehbarer Weise, sodass vorliegend darauf abzustellen ist.</w:t>
      </w:r>
    </w:p>
    <w:p>
      <w:r>
        <w:t>5.5Â Â Â Â  DemgegenÃ¼ber lÃ¤sst sich den ArbeitsunfÃ¤higkeitszeugnissen von Dr. I.___ vom 11. September 2006 (Urk. 9/25) und vom 21. November 2006 (Urk. 10/24) keine nachvollziehbare BegrÃ¼ndung dafÃ¼r entnehmen, weshalb erst ab dem 22. beziehungsweise 23. Dezember 2005 eine vollstÃ¤ndige ArbeitsunfÃ¤higkeit in der bisherigen TÃ¤tigkeit bestanden haben soll. Eine BegrÃ¼ndung fÃ¼r den von Dr. I.___ postulierten Beginn einer dauerhaften ArbeitsunfÃ¤higkeit in der bisherigen TÃ¤tigkeit am 22. oder 23. Dezember 2005 lÃ¤sst sich auch seinem Bericht vom 4. Mai 2006 (Urk. 10/9/1-2) nicht entnehmen. Darin fÃ¼hrte Dr. I.___ lediglich aus, dass der KlÃ¤ger an einem chronischen thorakolumbalen Schmerzsyndrom, an einer chronischen Epicondylopathie und an einem rezidivierendem Schwindel leide und dass aus diesen GrÃ¼nden in Bezug auf die bisherige TÃ¤tigkeit des KlÃ¤gers eine ArbeitsunfÃ¤higkeit von 100 % ausgewiesen sei. Zum Zeitpunkt des Beginns der ArbeitsunfÃ¤higkeit Ã¤usserte sich Dr. I.___ darin nicht. Mangels einer nachvollziehbaren BegrÃ¼ndung kann auf die Beurteilung des Beginns der ArbeitsunfÃ¤higkeit in der bisherigen TÃ¤tigkeit des KlÃ¤gers durch Dr. I.___ daher nicht abgestellt werden.</w:t>
      </w:r>
    </w:p>
    <w:p>
      <w:r>
        <w:t>5.6Â Â Â Â  GemÃ¤ss der medizinischen Aktenlage ist daher davon auszugehen, dass bereits vor dem Zeitraum, wÃ¤hrend dem der Versicherungsvertrag abgeschlossen wurde, und daher vor dem Zeitraum vom 7. November 2005 bis 15. Dezember 2005 (vgl. Urk. 9/3), eine vollstÃ¤ndige ArbeitsunfÃ¤higkeit des KlÃ¤gers in Bezug auf dessen angestammte TÃ¤tigkeit als Gipser und Fassadenisoleur bestand. Sodann hat als erstellt zu gelten, dass die zum Zeitpunkt des Vertragsschlusses bestehende ArbeitsunfÃ¤higkeit durch die gleiche Krankheit verursacht wurde, wie die ab dem 22. beziehungsweise 23. Dezember 2005 bestehende ArbeitsunfÃ¤higkeit.</w:t>
      </w:r>
    </w:p>
    <w:p>
      <w:r>
        <w:t>6.Â Â Â Â Â Â  Nach Gesagtem war in Bezug auf den KlÃ¤ger das befÃ¼rchtete Ereignis bei Vertragsschluss bereits eingetreten und daher gemÃ¤ss der zwingenden Vorschrift von Art. 9 VVG nicht mehr versicherbar. In Bezug auf den KlÃ¤ger hat der in Frage stehende Krankentaggeldversicherungsvertrag daher als teilnichtig zu gelten. Demnach besteht keine Leistungspflicht der Beklagten fÃ¼r die Ausrichtung von Taggeldleistungen fÃ¼r eine bereits vor Vertragsabschluss bestehende Krankheit des KlÃ¤gers, sowie fÃ¼r eine durch diese bereits vor Vertragsschluss in der bisherigen TÃ¤tigkeit des KlÃ¤gers als Gipser und Fassadenisoleur verursachte ArbeitsunfÃ¤higkeit. Aus diesen GrÃ¼nden ist die Klage daher abzuweisen.Â</w:t>
      </w:r>
    </w:p>
    <w:p>
      <w:r>
        <w:t>7.Â Â Â Â Â Â  Mit Klageantwort vom 31. Mai 2007 beantragte die Beklagte unter anderem die Zusprechung einer ProzessentschÃ¤digung (Urk. 8 S. 2).</w:t>
      </w:r>
    </w:p>
    <w:p>
      <w:r>
        <w:t>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w:t>
      </w:r>
    </w:p>
    <w:p>
      <w:r>
        <w:t>Â Â Â Â Â Â Â Â  Somit ist der gestellte Antrag abzuweisen und keine ProzessentschÃ¤digung zuzusprechen.</w:t>
      </w:r>
    </w:p>
    <w:p>
      <w:r>
        <w:t>Das Gericht erkennt:</w:t>
      </w:r>
    </w:p>
    <w:p>
      <w:r>
        <w:t>1.Â Â Â Â Â Â Â Â  Die Klage wird abgewiesen und es wird festgestellt, dass der zwischen B.___, C.___, D.___, und der Beklagten abgeschlossene kollektive Krankentaggeldversicherungsvertrag insofern teilweise nichtig ist, als darin die Ausrichtung von Versicherungsleistungen fÃ¼r eine bereits vor Vertragsabschluss bestehende und eine ArbeitsunfÃ¤higkeit verursachende Krankheit des KlÃ¤gers vereinbart wurde.</w:t>
      </w:r>
    </w:p>
    <w:p>
      <w:r>
        <w:t>2. Das Verfahren ist kostenlos.</w:t>
      </w:r>
    </w:p>
    <w:p>
      <w:r>
        <w:t>3. Es wird keine ProzessentschÃ¤digung zugesprochen.</w:t>
      </w:r>
    </w:p>
    <w:p>
      <w:r>
        <w:t>4.Â Â Â Â Â Â Â Â  Zustellung gegen Empfangsschein an:</w:t>
      </w:r>
    </w:p>
    <w:p>
      <w:r>
        <w:t>- RechtsanwÃ¤ltin Dr. Kathrin HÃ¤ssig</w:t>
      </w:r>
    </w:p>
    <w:p>
      <w:r>
        <w:t>- SWICA Krankenversicherung AG</w:t>
      </w:r>
    </w:p>
    <w:p>
      <w:r>
        <w:t>- Bundesamt fÃ¼r Privatversicherungen</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