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KK.2006.00012 vom 17. Januar 2008</w:t>
      </w:r>
    </w:p>
    <w:p>
      <w:r>
        <w:t>ZH Sozialversicherungsgericht, 2008-01-17, DE</w:t>
      </w:r>
    </w:p>
    <w:p>
      <w:r>
        <w:rPr>
          <w:b/>
        </w:rPr>
        <w:t xml:space="preserve">Quelle: </w:t>
      </w:r>
      <w:r>
        <w:t>https://mcp.opencaselaw.ch/entscheid/zh_sozialversicherungsgericht_KK.2006.00012</w:t>
      </w:r>
    </w:p>
    <w:p>
      <w:r>
        <w:t>FR: ZH_SOZIALVERSICHERUNGSGERICHT KK.2006.00012 du 17 janvier 2008</w:t>
      </w:r>
    </w:p>
    <w:p>
      <w:r>
        <w:t>IT: ZH_SOZIALVERSICHERUNGSGERICHT KK.2006.00012 del 17 gennaio 2008</w:t>
      </w:r>
    </w:p>
    <w:p>
      <w:pPr>
        <w:pStyle w:val="Heading2"/>
      </w:pPr>
      <w:r>
        <w:t>Erwägungen</w:t>
      </w:r>
    </w:p>
    <w:p>
      <w:r>
        <w:rPr>
          <w:b/>
        </w:rPr>
        <w:t>E. 2</w:t>
      </w:r>
    </w:p>
    <w:p>
      <w:r>
        <w:t>2.1Â Â Â Â  Wird die PrÃ¤mie zur Verfallzeit oder wÃ¤hrend der im Vertrage eingerÃ¤umten Nachfrist nicht entrichtet, so ist der Schuldner unter Androhung der SÃ¤umnisfolgen auf seine Kosten schriftlich aufzufordern, binnen 14 Tagen, von der Absendung der Mahnung an gerechnet, Zahlung zu leisten (Art. 20 Abs. 1 VVG). Wird die rÃ¼ckstÃ¤ndige PrÃ¤mie auch innerhalb der Mahnfrist nicht bezahlt, so ruht die Leistungspflicht des Versicherers vom Ablauf dieser Frist (Art. 20 Abs. 3 VVG). Das weitere Schicksal des Versicherungsvertrages hÃ¤ngt davon ab, ob der Versicherer am Vertrag festhÃ¤lt und die rÃ¼ckstÃ¤ndige PrÃ¤mie innerhalb von zwei Monaten seit Ablauf der Mahnfrist auf dem Betreibungs- oder Klageweg einfordert oder auf die WeiterfÃ¼hrung des Vertrages verzichtet. Fordert der Versicherer die rÃ¼ckstÃ¤ndige PrÃ¤mie innert zwei Monaten nicht rechtlich ein, so wird sein RÃ¼cktritt vom Vertrag gesetzlich vermutet (Art. 21 Abs. 1 VVG). Wird die PrÃ¤mie vom Versicherer eingefordert oder nachtrÃ¤glich angenommen, so lebt seine Haftung mit dem Zeitpunkte, in dem die rÃ¼ckstÃ¤ndige PrÃ¤mie samt Zinsen und Kosten bezahlt wird, wieder auf (Art. 21 Abs. 2 VVG).</w:t>
      </w:r>
    </w:p>
    <w:p>
      <w:r>
        <w:t>2.2Â Â Â Â  Art. 22 der AVB 2002 Taggeldversicherung Salaria nach VVG (Urk. 7/55 S. 18ff.) beziehungsweise Art. 26 der AVB 2005, Taggeldversicherung Salvia nach VVG (Urk. 7/56 S. 22ff.) regelt die FÃ¤lligkeit der PrÃ¤mienforderung. Danach werden die PrÃ¤mien jeweils am ersten Monatstag einer Zahlungsperiode fÃ¤llig. GemÃ¤ss Art. 23 der AVB 2002 beziehungsweise Art. 27 der AVB 2005 fordert die Beklagte - wenn die PrÃ¤mie innerhalb eines Monats nach FÃ¤lligkeit nicht bei der Beklagten eingetroffen ist - die sÃ¤umige versicherte Person mittels Mahnung auf, innert 14 Tagen nach deren Absendung Zahlung zu leisten, ansonsten die Leistungspflicht vom Ablauf der Mahnfrist an ruht (Ziff. 1). GemÃ¤ss Ziff. 2 dieser Klausel ist die Beklagte befugt, von sÃ¤umigen Versicherten verursachte Kosten fÃ¼r Mahnungen, Betreibungen, Verzugszinsens und Ãhn-liches zurÃ¼ckzufordern.Â Â</w:t>
      </w:r>
    </w:p>
    <w:p>
      <w:r>
        <w:t>2.3Â Â Â Â  Aus Ziff. 1 von Art. 23 der AVB 2002 beziehungsweise Ziff. 1 von Art. 27 AVB 2005 ist ersichtlich, dass die Parteien eine Ã¼ber den dispositiven Gesetzestext von Art. 20 Abs. 1 VVG hinausgehende Nachfrist von einem Monat Dauer nach FÃ¤lligkeit der PrÃ¤mienforderung vereinbarten. Erst nach Ablauf dieser Nachfrist war die Beklagte befugt, den KlÃ¤ger im Sinne von Art. 20 Abs. 1 VVG zu mahnen. Die PrÃ¤mie fÃ¼r den Monat Februar 2005 wurde am 1. Februar 2005 fÃ¤llig. Die vertragliche Nachfrist von einem Monat begann daher am 2. Februar 2005 zu laufen und lief am 1. MÃ¤rz 2005 ab. Die Mahnung vom 11. April 2005 (Urk. 36/2) war daher korrekt nach Ablauf der Nachfrist erfolgt. Mit Schreiben vom 11. April 2005 ermahnte die Beklagte den KlÃ¤ger zur Bezahlung der ausstehenden PrÃ¤mien fÃ¼r die Monate Januar und Februar 2005 im Betrag von Fr. 213.10 und einer MahngebÃ¼hr von Fr. 30.--, setzte ihm eine 14-tÃ¤gige Nachfrist zur Bezahlung an und wies ihn darauf hin, dass der Versicherungsschutz bei Nichtbezahlung nach Ablauf der Frist ruhe (Urk. 7/54 = Urk. 36/2; vgl. Urk. 18). Die Mahnung vom 11. April 2005 wurde als eingeschriebene Post versandt und wurde noch gleichentags vom KlÃ¤ger oder einem Mitglied seines Haushalts in Empfang genommen (Urk. 18). Die vierzehntÃ¤gige Zahlungsfrist von Art. 20 Abs. 1 VVG begann daher am 12. April 2005 zu laufen und lief am 25. April 2005 ab. Somit trat am 26. April 2005 Verzug ein und damit die in Art. 20 Abs. 3 VVG vorgesehene Verzugsfolge des Aussetzens des Versicherungsschutzes.</w:t>
      </w:r>
    </w:p>
    <w:p>
      <w:r>
        <w:t>2.4Â Â Â Â  Die zwei Zahlungen des KlÃ¤gers im Betrag von je Fr. 213.10 (Urk. 13/1) erfolgten am 27. Mai 2005 (Urk. 7/47) und somit nach Ablauf der vierzehntÃ¤gigen Zahlungsfrist von Art. 20 Abs. 1 VVG. Da der KlÃ¤ger hiefÃ¼r zwei vorgedruckte Einzahlungsscheine der Beklagten mit den Referenznummern fÃ¼r die PrÃ¤mien der Monate Januar bis Februar 2005 und fÃ¼r diejenigen der Monate Mai bis Juni 2005 (Urk. 36/1) verwendete, waren diese beiden Zahlungen den PrÃ¤mienforderungen fÃ¼r die Monate Januar bis Februar 2005 und fÃ¼r Mai bis Juni 2005 gutzuschreiben. Die mit Mahnung vom 11. April 2005 vom KlÃ¤ger geforderten Mahnspesen von Fr. 30.-- (Urk. 36/2) blieben indes unbezahlt. Nach der Rechtsprechung genÃ¼gt fÃ¼r die Beseitigung der Verzugsfolge des Aussetzens des Versicherungsschutzes eine blosse Teilzahlung oder eine Zahlung einer nachfolgenden PrÃ¤mie nicht. Voraussetzung fÃ¼r das Wiederaufleben des Versicherungsschutzes nach Art. 21 Abs. 2 VVG ist nach Rechtsprechung und Lehre vielmehr, dass neben dem eigentlichen PrÃ¤mienbetrag sÃ¤mtliche geschuldeten Akzessorien, wie Verzugszinsen, und Kosten in Gestalt von Mahn-, Betreibungs- und Prozesskosten, soweit sie dem PrÃ¤mienschuldner Ã¼berbunden wurden, vollumfÃ¤nglich bezahlt wurden (BGE 112 V 464; Franz HasenbÃ¶hler, Basler Kommentar, Bundesgesetz Ã¼ber den Versicherungsvertrag, Basel 2001, N 27 ff. zu Art. 21 VVG mit Hinweisen).</w:t>
      </w:r>
    </w:p>
    <w:p>
      <w:r>
        <w:t>2.5Â Â Â Â  Die Beklagte verhielt sich wÃ¤hrend der in Art. 21 Abs. 12 VVG vorgesehenen zweimonatigen Frist seit Verzugseintritt am 26. April 2005 passiv und forderte die ausstehenden Mahnkosten im Betrag von Fr. 30.-- nicht rechtlich ein, sodass nach Ablauf dieser Frist am 27. Juni 2005 der Versicherungsvertrag kraft nicht widerlegbarer Vermutung (praesumptio iuris et de iure; HasenbÃ¶hler, Basler Kommentar, Bundesgesetz Ã¼ber den Versicherungsvertrag, Basel 2001, N 12 zu Art. 21 VVG; Ralph KÃ¶nig, Schweizerisches Privatrecht, Der Versicherungsvertrag, Basel 1979, S. 547) ex nunc erlosch.</w:t>
      </w:r>
    </w:p>
    <w:p>
      <w:r>
        <w:t>2.6Â Â Â Â  Ein gemÃ¤ss der Vermutung von Art. 21 Abs. 1 VVG aufgelÃ¶ster Vertrag kann hingegen durch eine neue Vereinbarung der Parteien - auf der Grundlage der bisherigen Bestimmungen - wiederhergestellt werden. Eine solche neue Vereinbarung kann die Annahme der PrÃ¤mienzahlung nach VertragsauflÃ¶sung darstellen (HasenbÃ¶hler, Basler Kommentar, Bundesgesetz Ã¼ber den Versicherungsvertrag, Basel 2001, N 13 zu Art. 21 VVG).</w:t>
      </w:r>
    </w:p>
    <w:p>
      <w:r>
        <w:t>2.7Â Â Â Â  Aus den Akten ist ersichtlich, dass die Beklagte bereits am 30. September 2005 erneut AbklÃ¤rungen tÃ¤tigte und dem KlÃ¤ger ein Formular fÃ¼r die Anmeldung seines Leistungsanspruchs sandte (Urk. 7/30). Anschliessend meldete sich der KlÃ¤ger am 4. Oktober 2005 zum Bezug von Versicherungsleistungen an (Urk. 7/29). Am 11. Oktober 2005 nahm die Beklagte einen Bericht eines behandelnden Arztes des KlÃ¤gers in Empfang und ersuchte den KlÃ¤ger um eine Vollmacht zur Einsichtnahme in die Akten seines Unfallversicherers (Urk. 7/28). In der Folge zog die Beklagte die Akten des obligatorischen Unfallversicherers des Versicherten, der ZÃ¼rich Versicherungs-Gesellschaft (Urk. 7/28-29), bei und teilte dem Versicherten mit Schreiben vom 27. Oktober 2005 mit, dass mangels einer ArbeitsunfÃ¤higkeit keine Versicherungsleistungen geschuldet seien (Urk. 7/27). Anschliessend holte die Beklagte ein psychiatrisches Gutachten (Gutachen vom 8. MÃ¤rz 2006; Urk. 7/40) ein und sandte dem KlÃ¤ger am 21. Oktober 2005 eine Versicherungspolice fÃ¼r das Jahr 2006 zu (Urk. 2/2).</w:t>
      </w:r>
    </w:p>
    <w:p>
      <w:r>
        <w:t>2.8Â Â Â Â  Mit Schreiben vom 5. April 2006 teilte die Beklagte dem Versicherten schliesslich mit, dass auf Grund von PrÃ¤mienausstÃ¤nden seit 17. Mai 2005 keine Versicherungsdeckung mehr bestehe, und die Versicherung per 31. Dezember 2005 endgÃ¼ltig beendet sei und dass deshalb keine Taggeldleistungen mehr geschuldet seien (Urk. 7/16).</w:t>
      </w:r>
    </w:p>
    <w:p>
      <w:r>
        <w:t>2.9Â Â Â Â  Aus diesem Ablauf ist ersichtlich, dass die Beklagte am 30. September 2005 eingehende SachverhaltsabklÃ¤rungen neu aufnahm und insbesondere ein medizinisches Gutachten (Gutachten vom 8. MÃ¤rz 2006; Urk. 7/40) einholte und dem KlÃ¤ger fÃ¼r das Jahr 2006 eine Versicherungspolice ausstellte (Urk. 2/2). Demnach ist davon auszugehen, dass die Parteien den seit dem 27. Juni 2005 im Sinne von Art. 21 Abs. 1 VVG aufgelÃ¶sten Vertrag per 30. September 2005 durch eine neue Vereinbarung auf der Grundlage der bisherigen Bestimmungen wiederherstellten.</w:t>
      </w:r>
    </w:p>
    <w:p>
      <w:r>
        <w:rPr>
          <w:b/>
        </w:rPr>
        <w:t>E. 3</w:t>
      </w:r>
    </w:p>
    <w:p>
      <w:r>
        <w:t>3.1Â Â Â Â  Im Folgenden ist der Anspruch des KlÃ¤gers aus Versicherungsvertrag auf Krankentaggeld fÃ¼r die Zeit ab 1. Oktober 2005 zu prÃ¼fen.</w:t>
      </w:r>
    </w:p>
    <w:p>
      <w:r>
        <w:t>3.2Â Â Â Â  In Art. 9 der AVB 2002 wird die ArbeitsunfÃ¤higkeit folgendermassen definiert (Urk. 7/55 S. 19):</w:t>
      </w:r>
    </w:p>
    <w:p>
      <w:r>
        <w:t>Â Â ArbeitsunfÃ¤higkeit liegt vor, wenn der Versicherte aus gesundheitlichen GrÃ¼nden ganz oder teilweise ausserstande ist, seinen Beruf oder eine andere zumutbare ErwerbstÃ¤tigkeit auszuÃ¼benÂ.</w:t>
      </w:r>
    </w:p>
    <w:p>
      <w:r>
        <w:t>Â Â Â Â Â Â Â Â  In Art. 9 der AVB 2005 wird die ArbeitsunfÃ¤higkeit wie folgt umschrieben (Urk. 7/56 S. 22):Â Â Â</w:t>
      </w:r>
    </w:p>
    <w:p>
      <w:r>
        <w:t>Â Â ArbeitsunfÃ¤higkeit ist die durch eine BeeintrÃ¤chtigung der kÃ¶rperlichen und geistigen Gesundheit bedingte volle oder teilweise UnfÃ¤higkeit, im bisherigen Beruf oder Aufgabenbereich zumutbare Arbeit zu leisten. Nach 3 Monaten ArbeitsunfÃ¤higkeit wird auch die zumutbare TÃ¤tigkeit in einem anderen Beruf oder Aufgabenbereich berÃ¼cksichtigt.Â</w:t>
      </w:r>
    </w:p>
    <w:p>
      <w:r>
        <w:t>3.3Â Â Â Â  GemÃ¤ss den Ã¼bereinstimmenden Art. 8 der AVB 2002 (Urk. 7/55 S. 19) und der AVB 2005 (Urk. 7/55 S. 22) bezahlt die Beklagte das versicherte Taggeld entsprechend dem entstandenen und nachgewiesenen Lohnausfall, wenn die versicherte Person nach Ã¤rztlicher Feststellung voll arbeitsunfÃ¤hig ist (Ziff. 1).</w:t>
      </w:r>
    </w:p>
    <w:p>
      <w:r>
        <w:t>Â Â Â Â Â Â Â Â  Bei teilweiser ArbeitsunfÃ¤higkeit von mindestens 25 % wird das Taggeld entsprechend dem Grad der ArbeitsunfÃ¤higkeit ausgerichtet (Ziff. 2).</w:t>
      </w:r>
    </w:p>
    <w:p>
      <w:r>
        <w:t>3.4Â Â Â Â Â Â Â Â  Vorformulierte Vertragsbestimmungen sind grundsÃ¤tzlich nach den gleichen Regeln wie individuell verfasste Vertragsklauseln auszulegen. GemÃ¤ss Art. 18 Abs. 1 des Obligationenrechts (OR) ist bei der Beurteilung eines Vertrages sowohl nach Form als nach Inhalt der Ã¼bereinstimmende wirkliche Wille und nicht die unrichtige Bezeichnung oder Ausdrucksweise zu beachten, die von den Parteien aus Irrtum oder in der Absicht gebraucht wird, die wahre Beschaffenheit des Vertrages zu verbergen. Es ist demnach in erster Linie der festgestellte wirkliche Wille der Vertragsparteien massgebend. LÃ¤sst sich dieser nicht feststellen, ist der mutmassliche Parteiwillen zu ergrÃ¼nden. Dieser ist nach dem Vertrauensgrundsatz zu ermitteln (BGE 119 II 372 Erw. 4b); danach sind WillenserklÃ¤rungen der Parteien so auszulegen, wie sie vom EmpfÃ¤nger in guten Treuen verstanden werden durften und mussten (BGE 111 II 279 Erw. 2b). Dabei hat das Gericht vom Wortlaut auszugehen und zu berÃ¼cksichtigen, was sachgerecht erscheint. Es orientiert sich dabei am dispositiven Recht, weil derjenige Vertragspartner, der dieses verdrÃ¤ngen will, das mit hinreichender Deutlichkeit zum Ausdruck bringen muss.</w:t>
      </w:r>
    </w:p>
    <w:p>
      <w:r>
        <w:t>3.5Â Â Â Â  Bei der Interpretation breit angelegter allgemeiner Vertragsbestimmungen muss der systematischen Auslegung erhebliches Gewicht beigemessen werden (BGE 122 III 123 Erw. 2c mit Hinweisen). Einzelne Vertragsbestimmungen sind nicht isoliert, sondern anhand des Vertrages in seiner Gesamtheit auszulegen.</w:t>
      </w:r>
    </w:p>
    <w:p>
      <w:r>
        <w:t>3.6Â Â Â Â  Bei der Auslegung von Art. 9 AVB 2002 und AVB 2005 gilt es zu beachten, dass die Beklagte neben der vorliegend im Streite stehenden Taggeldversicherung Salaria nach VVG auch eine Taggeldversicherung Salaria nach dem Bundesgesetz Ã¼ber die Krankenversicherung (KVG) fÃ¼hrt, und dass in Art. 8 der AVB der Taggeldversicherung Salaria nach KVG, Ausgabe 2002 (Urk. 7/55 S. 22), eine im Vergleich zu Art. 9 AVB 2002 (Urk. 7/55 S. 19) Ã¼bereinstimmende Definition der ArbeitsunfÃ¤higkeit enthalten ist. Eine Auslegung der in Art. 9 AVB 2002 enthaltenen Definition der ArbeitsunfÃ¤higkeit fÃ¼hrt daher zum Ergebnis, dass die Parteien den Begriff der ArbeitsfÃ¤higkeit im Bereich der Taggeldversicherung Salaria nach VVG gleich verstehen wollten wie bei den dem KVG unterstehenden Versicherungen. Der KlÃ¤ger durfte als Versicherungsnehmer daher davon ausgehen, dass die ArbeitsfÃ¤higkeit im Bereich der Taggeldversicherung nach VVG gleich zu verstehen ist, wie wenn das KVG beziehungsweise das Bundesgesetz Ã¼ber den Allgemeinen Teil des Sozialversicherungsrechts (ATSG) gelten wÃ¼rde. Bei Beurteilung der Frage nach dem Bestehen und dem Umfang der ArbeitsfÃ¤higkeit als Voraussetzung fÃ¼r den Anspruch auf Taggeld ist im Folgenden daher ergÃ¤nzend die Lehre und Rechtsprechung zur ArbeitsfÃ¤higkeit im Bereich der obligatorischen Krankenpflegeversicherung (vgl. Art. 6 des ATSG) zu berÃ¼ck-sichtigen.</w:t>
      </w:r>
    </w:p>
    <w:p>
      <w:r>
        <w:rPr>
          <w:b/>
        </w:rPr>
        <w:t>E. 4</w:t>
      </w:r>
    </w:p>
    <w:p>
      <w:r>
        <w:t>4.1Â Â Â Â  Der KlÃ¤ger macht geltend, dass ab Einstellung der Unfalltaggelder per 31. Au-gust 2005 eine krankheitsbedingte volle ArbeitsunfÃ¤higkeit bestanden habe, weshalb nach Ablauf der Wartefrist ab 1. Oktober 2005 ein Taggeldanspruch bestanden habe (Urk. 1 S. 11). Die Beklagte bringt hiegegen vor, dass eine krankheitsbedingte ArbeitsunfÃ¤higkeit nicht ausgewiesen sei, so dass kein Anspruch des KlÃ¤gers auf Krankentaggeldleistungen bestehe (Urk. 6 S. 9). Im Streite steht daher der Anspruch des KlÃ¤gers auf Taggeldleistungen ab 1. Oktober 2005. Zur Beantwortung dieser Frage ist anhand der medizinischen Akten zu prÃ¼fen, wie es sich im fraglichen Zeitraum mit der ArbeitsfÃ¤higkeit des KlÃ¤gers verhielt.</w:t>
      </w:r>
    </w:p>
    <w:p>
      <w:r>
        <w:t>4.2Â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5</w:t>
      </w:r>
    </w:p>
    <w:p>
      <w:r>
        <w:t>5.1Â Â Â Â  Dr. med. B.___, FMH Psychiatrie und Psychotherapie, erwÃ¤hnte in seinem Bericht vom 6. MÃ¤rz 2003, dass der KlÃ¤ger aus Mazedonien stamme und ein Jahr Maschinentechnik studiert habe, als er in den MilitÃ¤rdienst eingezogen worden sei. Um keinen MilitÃ¤rdienst im Krieg leisten zu mÃ¼ssen, habe er sich mit einer in der Schweiz wohnhaften Frau verheiratet. Insgesamt sei beim KlÃ¤ger eine grosse narzisstische KrÃ¤nkbarkeit zu spÃ¼ren (Urk. 23/2/3). Auffallend seien die Konzepte, welche der KlÃ¤ger zur ErklÃ¤rung seines Leidens und zur Planung seines Verhaltens benÃ¼tze. Diese seien derart, dass jede von aussen kommende Intervention daran scheitern mÃ¼sse. Die vom KlÃ¤ger erstellten ZusammenhÃ¤nge seien weder logisch noch kohÃ¤rent. ErfahrungsgemÃ¤ss trete ein psychogener Schwindel auf, wenn jemand realisiere, dass das eigene Lebenskonzept und die Alltagswelt in krasser Weise nicht Ã¼bereinstimmten. Im Rahmen eines Konsiliums kÃ¶nne nicht festgestellt werden, inwiefern das Verhalten des KlÃ¤gers bewusstseinsnahe, willensfÃ¤hig und absichtlich sei. Hingegen kÃ¶nne eine EinschrÃ¤nkung der ArbeitsfÃ¤higkeit aus psychischen GrÃ¼nden mit Sicherheit ausgeschlossen werden (Urk. 23/2/4).</w:t>
      </w:r>
    </w:p>
    <w:p>
      <w:r>
        <w:t>5.2Â Â Â Â  Die Ãrzte der C.___ Klinik fÃ¼hrten in ihrem Bericht vom 22. Juni 2004 aus, dass die gesamte bisher durchgefÃ¼hrte Diagnostik kein morphologisches Korrelat fÃ¼r die ausgeprÃ¤gte Schmerzsymptomatik im Bereich des linken medialen Kniegelenks ergeben habe, weshalb eine chirurgische Intervention mit Sicherheit nicht indiziert sei (Urk. 23/21/5).</w:t>
      </w:r>
    </w:p>
    <w:p>
      <w:r>
        <w:t>5.3Â Â Â Â  Dr. med. D.___, Allgemeine Medizin FMH, erwÃ¤hnte mit Bericht vom 7. Februar 2005, dass eine am 24. November 2004 durchgefÃ¼hrte diagnostische und therapeutische Arthroskopie des linken Kniegelenks nicht den gewÃ¼nschten Erfolg gebracht habe. UnverÃ¤ndert bestÃ¼nden Schmerzen im Bereich des linken Kniegelenks. Der KlÃ¤ger habe sich auch in psychischer Hinsicht verÃ¤ndert (Urk. 23/24/2).</w:t>
      </w:r>
    </w:p>
    <w:p>
      <w:r>
        <w:t>5.4Â Â Â Â  Die Ãrzte des Medizinischen Zentrums E.___ (nachfolgend: E.___) stellten in ihrem Gutachten vom 5. September 2005 folgende Diagnosen (Urk. 2/5 = Urk. 7/44 S. 18 = Urk. 23/28/19):</w:t>
      </w:r>
    </w:p>
    <w:p>
      <w:r>
        <w:t>Mit Einfluss auf die ArbeitsfÃ¤higkeit:</w:t>
      </w:r>
    </w:p>
    <w:p>
      <w:r>
        <w:t>Â Chronifiziertes und therapierefraktÃ¤res Schmerzgeschehen im linken Kniegelenk ohne klares strukturelles Korrelat</w:t>
      </w:r>
    </w:p>
    <w:p>
      <w:r>
        <w:t>ohne Einfluss auf die ArbeitsfÃ¤higkeit:</w:t>
      </w:r>
    </w:p>
    <w:p>
      <w:r>
        <w:t>Â Verdacht auf artifizielle StÃ¶rung (ICD-10 F68.1)</w:t>
      </w:r>
    </w:p>
    <w:p>
      <w:r>
        <w:t>Â Adipositas Grad I nach WHO</w:t>
      </w:r>
    </w:p>
    <w:p>
      <w:r>
        <w:t>Â Â Â Â Â Â Â Â  Die AusÃ¼bung einer vorwiegend sitzenden, das linke Knie nicht belastenden TÃ¤tigkeit sei dem KlÃ¤ger vollzeitlich zuzumuten (Urk. 23/28/22). Auch in der bisherigen TÃ¤tigkeit des KlÃ¤gers als GeschÃ¤ftsfÃ¼hrer eines LebensmittelfachgeschÃ¤fts bestehe eine volle ArbeitsfÃ¤higkeit (Urk. 23/28/24).</w:t>
      </w:r>
    </w:p>
    <w:p>
      <w:r>
        <w:t>Â Â Â Â Â Â Â Â  Im internistischen Teil des Gutachtens des E.___ stellte Dr. med. F.___, Facharzt fÃ¼r Innere Medizin, beim KlÃ¤ger eine starke Anspruchshaltung und narzisstische PersÃ¶nlichkeitszÃ¼ge (Urk. 23/28/12) sowie ein sehr demonstratives Schmerzverhalten mit massiven Schmerzbekundungen und AbwehrmanÃ¶vern fest (Urk. 23/28/14).</w:t>
      </w:r>
    </w:p>
    <w:p>
      <w:r>
        <w:t>Â Â Â Â Â Â Â Â  Dr. med. G.___, Facharzt fÃ¼r Rheumatologie, stellte im rheumatologischen Teil des Gutachtens des E.___ ein chronifiziertes, nicht klar einem strukturellen Korrelat zuzuordnendes Schmerzgeschehen im Kniegelenkbereich links mit Hinweisen fÃ¼r eine Aggravation fest. WÃ¤hrend der KlÃ¤ger vor der Untersuchung beim Gehen sein linkes Bein in voller Extension problemlos habe belasten kÃ¶nnen, habe er wÃ¤hrend der Untersuchung im Liegen das linke Bein konstant mit einem Extensionsdefizit von 20 % gehalten. Auffallend sei sodann, dass wÃ¤hrend der Untersuchung im Liegen nur eine Flektion der HÃ¼fte von 70 % mÃ¶glich gewesen sei, wÃ¤hrend vor der Untersuchung im Sitzen eine problemlose Flektion der HÃ¼fte zu beobachten gewesen sei. Durch die strukturellen Befunde seien die vom KlÃ¤ger geklagten Beschwerden nicht zu erklÃ¤ren. Aus strukturell-rheumatologischer Sicht sei in einer vorwiegend sitzenden TÃ¤tigkeit keine ArbeitsunfÃ¤higkeit ausgewiesen. Es seien hingegen Hinweise fÃ¼r eine nicht unwesentliche Aggravation vorhanden (Urk. 23/28/16).</w:t>
      </w:r>
    </w:p>
    <w:p>
      <w:r>
        <w:t>Â Â Â Â Â Â Â Â  Im psychiatrischen Teil des Gutachtens des E.___ erwÃ¤hnte Dr. med. H.___, Facharzt fÃ¼r Psychiatrie, dass der KlÃ¤ger trotz anscheinend Ãbelkeit erregender Schmerzsymptome keinen leidenden Eindruck hinterlassen habe. Auffallend sei eine ausgesprochene Symptomorientiertheit. Das Verhalten des KlÃ¤gers erscheine teilweise als wenig glaubwÃ¼rdig und widersprÃ¼chlich. Anhaltspunkte fÃ¼r Aufmerksamkeits-, oder GedÃ¤chtnisstÃ¶rungen, fÃ¼r Wahnhaftigkeit, Ich-StÃ¶rungen, SinnestÃ¤uschungen, Angst- oder Zwangssymptome bestÃ¼nden nicht. Unterschwellig sei eine gewisse aggressive Grundstimmung bei im Ãbrigen normal modulierter affektiver Lage vorhanden. Hinweise fÃ¼r eine depressive Erkrankung oder fÃ¼r eine bewusstseinsferne Symptomproduktion fehlten. Er imponiere als intelligent, tendenziell manipulierend und psychisch stabil. Eine psychische StÃ¶rung und eine die ArbeitsfÃ¤higkeit einschrÃ¤nkende psychische Problematik bestehe nicht. Obwohl die PersÃ¶nlichkeit des KlÃ¤gers als etwas narzisstisch akzentuiert erscheine, werde der Schweregrad fÃ¼r eine PersÃ¶nlichkeitsstÃ¶rung nicht erreicht. Mangels psychosozialer Belastungsfaktoren sei eine SomatisierungsstÃ¶rung auszuschliessen. Am Ehesten liesse sich eine artifizielle StÃ¶rung (ICD-10 F68.1) diagnostizieren (Urk. 23/28/19).Â</w:t>
      </w:r>
    </w:p>
    <w:p>
      <w:r>
        <w:t>5.5Â Â Â Â  Dr. med. I.___, Spezialarzt fÃ¼r Psychiatrie und Psychotherapie FMH, diagnostizierte mit Bericht vom 24. November 2005 (Urk. 2/13 = Urk. 7/41 = Urk. 23/34/1-8) eine seit dem Auffahrunfall vom Juli 2001 bestehende posttraumatische BelastungsstÃ¶rung (Urk. 23/34/1 lit. A). Der KlÃ¤ger sei anlÃ¤sslich des Auffahrunfalls vom 5. Juli 2001 als Fahrzeuglenker von hinten auf ein zweites Motorfahrzeug aufgefahren. Im aufgefahrenen Fahrzeug seien zwei Puppen durch die Luft geschleudert worden. Dieser Vorfall habe den KlÃ¤ger an einen frÃ¼heren schweren Unfall seiner Schwester erinnert, welcher sich in Mazedonien ereignet hatte, als er acht oder neuen Jahre alt war. Bis anhin habe er den KlÃ¤ger wÃ¤hrend 14 Sitzungen psychotherapeutisch behandelt. In den letzten Sitzungen habe der KlÃ¤ger auch Ã¼ber Erlebnisse im MilitÃ¤rdienst in Slowenien berichtet. Dort habe er miterlebt, wie ein Kollege erschossen worden und ein Soldat von einem Panzer Ã¼berfahren worden sei. Der KlÃ¤ger sei ab September 2005 arbeitsunfÃ¤hig. Ziel sei die Verminderung der AngstzustÃ¤nde und die Erlangung einer vollstÃ¤ndigen SelbststÃ¤ndigkeit (Urk. 23/34/3).</w:t>
      </w:r>
    </w:p>
    <w:p>
      <w:r>
        <w:t>5.6Â Â Â Â  Dr. med. J.___, Psychiatrie und Psychotherapie FMH, erwÃ¤hnte in seinem Gutachten zuhanden der Beklagten vom 8. MÃ¤rz 2006 (Urk. 7/40, Urk. 23/44/3-17) dass sich der KlÃ¤ger schuldig fÃ¼hle, weil er anscheinend anlÃ¤sslich des Auffahrunfalls vom 5. Juli 2001 zwei Kinder getÃ¶tet habe. Obwohl man ihm gesagt habe, dass es sich nur um zwei Puppen gehandelt habe, welche durch die Luft geschleudert worden seien, glaube er, dass es sich dabei um Kinder gehandelt habe (Urk. 23/44/6). Der KlÃ¤ger leide zudem unter SchuldgefÃ¼hlen im Zusammenhang mit einem Unfall seiner Schwester, der sich ereignet habe, als er acht Jahre alt gewesen sei. Als er in Slowenien MilitÃ¤rdienst geleistet habe, habe er mit einem Kollegen desertiert, welcher anschliessend auf der Flucht erschossen worden sei (Urk. 23/44/7). Eine Beurteilung und Diagnosestellung werde durch die erhebliche Inkonsistenz der Angaben des KlÃ¤gers erschwert. Es sei auch nicht einfach abzuschÃ¤tzen, inwieweit der KlÃ¤ger zu einer Verdeutlichung und Dramatisierung neige. Rein theoretisch lasse sich die Diagnose einer posttraumatischen BelastungsstÃ¶rung im Sinne einer late-onset-StÃ¶rung stellen. Dagegen spreche jedoch das Fehlen einer Vigilanzsteigerung sowie die Tatsache, dass der KlÃ¤ger Ã¼ber die belastenden psychopathologischen Symptome ohne psychovegetative Begleitreaktionen sprechen kÃ¶nne. Sodann erfÃ¼lle die Auffahrkollision vom 5. Juli 2001 die Voraussetzungen fÃ¼r die Diagnose einer posttraumatischen BelastungsstÃ¶rung nicht. Die Auffahrkollision kÃ¶nnte hÃ¶chstens eine bis anhin latent vorhandene posttraumatische BelastungsstÃ¶rung ausgelÃ¶st haben. Dagegen spreche hingegen, dass der KlÃ¤ger ÂKinderÂ hÃ¶re und nicht Kriegsbilder sehe, und dass diese Wahrnehmungen erst zwei Jahre nach dem auslÃ¶senden Unfall vom 5. Juli 2001 aufgetreten seien (Urk. 23/44/14). Eine klare Diagnose liesse sich nicht stellen und eine Krankheit mit Krankheitswert stehe nicht fest. Bis zur KlÃ¤rung der Diagnose und der Frage, ob eine Krankheit von Krankheitswert vorliege, bestehe keine VermittlungsfÃ¤higkeit. Aus diagnostischen und therapeutischen GrÃ¼nden sei ein stationÃ¤rer Aufenthalt in einer psychiatrischen Klinik angezeigt (Urk. 23/44/16).</w:t>
      </w:r>
    </w:p>
    <w:p>
      <w:r>
        <w:t>5.7Â Â Â Â  Mit Bericht vom 21. Mai 2006 stellte Dr. I.___ fest, dass ein stationÃ¤rer Aufenthalt in der Klinik L.___ habe abgebrochen werden mÃ¼ssen, daÂ  Spitalaufenthalte beim KlÃ¤ger Ãngste auslÃ¶sten (Urk. 23/47/2).</w:t>
      </w:r>
    </w:p>
    <w:p>
      <w:r>
        <w:t>5.8Â Â Â Â  Dr. med. K.___, OberÃ¤rztin, diagnostizierte im Bericht der psychiatrischen Klinik L.___ vom 29. Mai 2006 eine posttraumatische BelastungsstÃ¶rung seit dem Unfall im Jahre 2001 (Urk. 13/2 = Urk. 23/49/5 lit. A). Der KlÃ¤ger leide seit dem Unfall vom 5. Juli 2001 unter Verfolgungsgedanken und akustischen Halluzinationen. Er fÃ¼hle sich von den in den Unfall verwickelten Personen verfolgt und hÃ¶re deren Stimmen. Der teilstationÃ¤re Aufenthalt in der Klinik L.___ habe nach vier Wochen wegen einer Verschlechterung des psychischen Gesundheitszustandes des KlÃ¤gers abgebrochen werden mÃ¼ssen. Ein stationÃ¤rer Klinikaufenthalt sei dem KlÃ¤ger nicht zuzumuten. Prognostisch sei aufgrund des Schweregrads der psychischen StÃ¶rung und des bisherigen Verlaufs nicht mehr mit einer Verbesserung der ArbeitsfÃ¤higkeit zu rechnen; der KlÃ¤ger sei schwer traumatisiert. Er sei seit 2001 bis auf Weiteres arbeitsunfÃ¤hig (Urk. 23/49/6).</w:t>
      </w:r>
    </w:p>
    <w:p>
      <w:r>
        <w:t>5.9Â Â Â Â  Dr. I.___ erwÃ¤hnte mit Bericht vom 17. Juli 2006, dass er seit 1978 unter anderem als MilitÃ¤rpsychiater tÃ¤tig sei und auch Kriegsopfer behandelt habe (Urk. 23/54/1-2). Der KlÃ¤ger leide unter einer posttraumatischen BelastungsstÃ¶rung, wobei diese bereits im Alter von acht Jahren, als seine Schwester einen Unfall erlitten hatte, erstmals aufgetreten sei und anschliessend durch die Erlebnisse im MilitÃ¤rdienst in Slowenien und durch den Unfall vom 5. Juli 2001 erneut ausgelÃ¶st worden sei (Urk. 23/54/3-4).</w:t>
      </w:r>
    </w:p>
    <w:p>
      <w:r>
        <w:t>5.10Â Â  Dr. K.___ fÃ¼hrte im Bericht der Klinik L.___ vom 14. August 2006 aus, dass ein stationÃ¤rer Aufenthalt in einer psychiatrischen Klinik dem KlÃ¤ger nicht zuzumuten sei. Der KlÃ¤ger habe auf Grund schwerer posttraumatischer Symptome Schwierigkeiten, sich in einem geschlossenen Raum mit anderen Menschen aufzuhalten (Urk. 13/3 = Urk. 23/65).</w:t>
      </w:r>
    </w:p>
    <w:p>
      <w:r>
        <w:t>5.11Â Â  Dr. med. M.___, Oberarzt, erwÃ¤hnte im Bericht des Spitals N.___, Psychiatrische Poliklinik, Ambulatorium, vom 22. September 2006 (Urk. 23/49), dass der KlÃ¤ger bei mÃ¶glicherweise vorbestehender vulnerabler PersÃ¶nlichkeit an einer chronischen posttraumatischen BelastungsstÃ¶rung leide. Vorerst bestehe fÃ¼r ungefÃ¤hr drei Monate eine ArbeitsfÃ¤higkeit von 25 %. Ob danach eine Steigerung der ArbeitsfÃ¤higkeit mÃ¶glich sein wird, sei zu gegebener Zeit zu beurteilen (Urk. 23/67/4).</w:t>
      </w:r>
    </w:p>
    <w:p>
      <w:r>
        <w:t>5.12Â Â  Dr. I.___ erwÃ¤hnte in seinem Bericht vom 8. Dezember 2006, dass der KlÃ¤ger eine PersÃ¶nlichkeit mit besonderen PersÃ¶nlichkeitszÃ¼gen aufweise und von mehreren schweren traumatisierenden Ereignissen getroffen worden sei (Urk. 3/3 S. 8).</w:t>
      </w:r>
    </w:p>
    <w:p>
      <w:r>
        <w:rPr>
          <w:b/>
        </w:rPr>
        <w:t>E. 6</w:t>
      </w:r>
    </w:p>
    <w:p>
      <w:r>
        <w:t>6.1Â Â Â Â  Aus der obenerwÃ¤hnten medizinischen Aktenlage ist ersichtlich, dass in somatischer Hinsicht kein morphologisches Korrelat fÃ¼r die Schmerzsymptomatik im Bereich des linken Kniegelenks festzustellen war (Urk. 23/21/5), dass der KlÃ¤ger hingegen in psychischer Hinsicht in seinem Gesundheitszustand beeintrÃ¤chtigt war und ist.</w:t>
      </w:r>
    </w:p>
    <w:p>
      <w:r>
        <w:t>6.2Â Â Â Â  FÃ¼r den Anspruch auf Taggeld wird in Art. 8 und 9 AVB 2002 (Urk. 7/55 S. 19) und 2005 (Urk. 7/55 S. 22) eine Ã¤rztliche Feststellung der ArbeitsunfÃ¤higkeit im angestammten Beruf, beziehungsweise nach drei Monaten in einer anderen zumutbaren TÃ¤tigkeit vorausgesetzt (vgl. Erw. 3.2 und 3.3 vorstehend). FÃ¼r eine Ã¤rztlich festgestellten ArbeitsunfÃ¤higkeit ist ihrerseits das Bestehen eines somatischen oder psychischen Gesundheitsschadens von Krankheitswert Voraussetzung. Zur Beantwortung der Frage, ob eine posttraumatische BelastungsstÃ¶rung vorliegt, ist nach der Rechtsprechung des Bundesgerichts auf die Leitlinien der ICD abzustellen (Urteile des EidgenÃ¶ssischen Versicherungsgerichts, EVG, in Sachen B. vom 28. Dezember 2006, I 203/06, Erw. 4.4; in Sachen Z. vom 12. September 2006, U 422/05, Erw. 4.1; in Sachen B. vom 15. MÃ¤rz 2006, U 213/04, Erw. 4.2; in Sachen P. vom 2. Februar 2006, U 381/04, Erw. 3.2 und in Sachen B. vom 27. Januar 2006, I 715/05, Erw. 6.2). Danach soll eine posttraumatische BelastungsstÃ¶rung nur diagnostiziert werden, wenn sie nach einem traumatisierenden Ereignis von aussergewÃ¶hnlicher Schwere auftritt (Dilling/Mambour/Schmidt, Hrsg., Weltgesundheitsorganisation, Internationale Klassifikation psychischer StÃ¶rungen, ICD-10, Klinisch-diagnostische Leitlinien, 5. Aufl., S. 170). So hat das EVG eine posttraumatische BelastungsstÃ¶rung nach einer Vergewaltigung (Urteil des EVG in Sachen S. vom 20. Oktober 2006, U 193/06) oderÂ  nach mehrmonatiger Lagerhaft (Urteil des EVG in Sachen H. vom 6. April 2006, I 803/05) bejaht, nicht jedoch zum Beispiel nach einem Verkehrsunfall (Urteile des EVG in Sachen Z. vom 12. September 2006, U 422/05; in Sachen B. vom 15. MÃ¤rz 2006, U 213/04; in Sachen B. vom 9. November 2004, U 381/04). Die posttraumatische BelastungsstÃ¶rung muss gemÃ¤ss ICD-10 sodann in der Regel innert etwa sechs Monaten nach den Erlebnissen auftreten (Urteile des EVG in Sachen B. vom 28. Dezember 2006, I 203/06, Erw. 4.3; in Sachen B. vom 27. Januar 2006, I 715/05, Erw. 6.2).</w:t>
      </w:r>
    </w:p>
    <w:p>
      <w:r>
        <w:t>6.3Â Â Â Â Â Â Â Â  WÃ¤hrend Dr. B.___ in seinem Bericht 6. MÃ¤rz 2003 erwÃ¤hnte, dass er nicht beurteilen kÃ¶nne, inwiefern das Verhalten des KlÃ¤gers bewusstseinsnahe, willensfÃ¤hig und absichtlich sei (Urk. 23/2/4), ging Dr. H.___ im Gutachten des E.___ vom 5. September 2005 davon aus, dass Hinweise fÃ¼r eine depressive Erkrankung oder fÃ¼r eine bewusstseinsferne Symptomproduktion fehlten, und dass eine psychische StÃ¶rung und eine die ArbeitsfÃ¤higkeit einschrÃ¤nkende psychische Problematik nicht bestÃ¼nden (Urk. 23/28/19). Dr. J.___ stellte in seinem Gutachten vom 8. MÃ¤rz 2006 fest, dass sich eine klare Diagnose nicht stellen liesse, und dass eine Krankheit mit Krankheitswert nicht feststehe (Urk. 23/44/16). DemgegenÃ¼ber gingen Dr. I.___ (Urk. 23/34/1 lit. A, Urk. 23/54/3-4), Dr. K.___ (Urk. 23/49/5 lit. A, Urk. 23/65) und Dr. M.___ (Urk. 23/67/4) davon aus, dass der KlÃ¤ger an einer posttraumatischen BelastungsstÃ¶rung leide.</w:t>
      </w:r>
    </w:p>
    <w:p>
      <w:r>
        <w:t>6.4Â Â Â Â  Die Ã¤rztlichen EinschÃ¤tzungen zur psychisch bedingten ArbeitsfÃ¤higkeit des KlÃ¤gers sind nicht einheitlich, ja widersprÃ¼chlich. Im psychiatrischen Teil des Gutachtens des E.___ vom August 2005 wurden keine Hinweise fÃ¼r eine psychische Problematik, die die ArbeitsfÃ¤higkeit einschrÃ¤nken wÃ¼rde, gefunden. Auch im frÃ¼hen Bericht von Dr. B.___ aus dem Jahr 2003 fanden sich keine diesbezÃ¼glichen Hinweise und die EinschÃ¤tzung, dass eine EinschrÃ¤nkung der ArbeitsfÃ¤higkeit aus psychischen GrÃ¼nden Âmit SicherheitÂ ausgeschlossen sei. WÃ¤hrend Dr. I.___, der den KlÃ¤ger psychotherapeutisch behandelt, in der Diagnosestellung unsicher ist, und auch der Gutachter Dr. J.___ keine klare Diagnose stellen konnte, gingen demgegenÃ¼ber Dr. K.___ von der psychiatrischen Klinik L.___ und auch Dr. M.___ vom psychiatrischen Ambulatorium der UniversitÃ¤tsklinik von einer chronischen posttraumatischen BelastungsstÃ¶rung aus.</w:t>
      </w:r>
    </w:p>
    <w:p>
      <w:r>
        <w:t>6.5Â Â Â Â Â Â Â Â  Vorliegend ist hingegen entscheidend, dass die Diagnose einer posttraumatischen BelastungsstÃ¶rung nicht Ã¼berzeugt. Dies ergibt sich insbesondere aus den differenzierten ErlÃ¤uterungen zur Diagnosestellung von Dr. J.___ in seinem Gutachten vom 8. MÃ¤rz 2006 (Urk. 7/40 S. 11 f.). Danach sprechen unter anderem das Fehlen einer Vigilanzsteigerung, die Tatsache, dass der KlÃ¤ger ohne eine psychovegetative Begleitreaktion Ã¼ber die ihn belastenden psychopathologischen Symptome sprechen konnte, sowie der Umstand, dass der KlÃ¤ger unter akustischen und nicht unter visuellen Wahrnehmungen leide, gegen die Diagnose einer posttraumatischen BelastungsstÃ¶rung. Auf Grund zahlreicher und erheblicher Inkonsistenzen war es Dr. J.___ nicht mÃ¶glich, eine klare Diagnose zur stellen oder eine klare psychiatrische Krankheit von Krankheitswert festzustellen (Urk. 7/40 S. 13 Ziff. 3). Mit dieser Beurteilung durch Dr. J.___ stimmt die erste aktenkundige psychiatrische Beurteilung durch Dr. B.___ vom 6. MÃ¤rz 2003 Ã¼berein (Urk. 23/2/3-4), wo die spÃ¤ter angefÃ¼hrten, angeblich die posttraumatische BelastungsstÃ¶rung begrÃ¼ndenden Ereignisse (Unfall der Schwester Ende der siebziger Jahre, Kriegserlebnisse Anfang der neunziger Jahre, vermeintlicher Unfalltod zweier Kinder 2001), mit keinem Wort ErwÃ¤hnung fanden und keine Minderung der ArbeitsfÃ¤higkeit aus psychiatrischen GrÃ¼nden festzustellen war.</w:t>
      </w:r>
    </w:p>
    <w:p>
      <w:r>
        <w:t>6.6Â Â Â Â  Die Beurteilung durch Dr. J.___ vom 8. MÃ¤rz 2006 (Urk. 7/40) vermag vorliegend insbesondere deshalb zu Ã¼berzeugen, weil nach der auf die diagnostischen Leitlinien der ICD-10 Bezug nehmenden Rechtsprechung des Bundesgerichts eine posttraumatischeÂ  BelastungsstÃ¶rung grundsÃ¤tzlich nur dann diagnostiziert werden soll, wenn eine solche innerhalb von sechs Monaten nach einem aussergewÃ¶hnlich schweren traumatisierenden Ereignis aufgetreten ist (Urteil des EVG in Sachen Z. vom 16. Oktober 2007, I 894/06, Erw. 4; vgl. Erw. 6.2 vorstehend). Das trifft vorliegend auf die rund fÃ¼nfzehn Jahre zurÃ¼ckliegenden Kriegserlebnisse nicht zu. Beim Auffahrunfall vom 5. Juli 2001 und beim Unfall der Schwester des KlÃ¤gers, welcher sich ereignet hatte als der KlÃ¤ger acht Jahre alt war, handelte es sich sodann nicht um Ereignisse von ausserordentlicher Schwere im Sinne der Rechtsprechung, weshalb diese Ereignisse im Sinne der Rechtsprechung (Urteil des EVG in Sachen B. vom 28. Dezember 2006, I 203/06, Erw. 4.3 mit Hinweisen) nicht geeignet sind, eine posttraumatische BelastungsstÃ¶rung zu verursachen.</w:t>
      </w:r>
    </w:p>
    <w:p>
      <w:r>
        <w:t>6.7Â Â Â Â  Vor diesem Hintergrund vermÃ¶gen die anderslautenden EinschÃ¤tzungen durch Dr. I.___, den intensiv therapeutisch involvierten Psychiater, und weitere behandelnde Ãrzte nicht zu Ã¼berzeugen. Zudem gilt es diesbezÃ¼glich zu beachten, dass es sich sowohl bei Dr. I.___ als auch bei Dr. K.___ und bei Dr. M.___ um den KlÃ¤ger behandelnde FachÃ¤rzte handelt. Dies schmÃ¤lert in Anbetracht der Tatsache, dass behandelnde Ãrzte und Ãrztinnen mitunter im Hinblick auf ihre auftragsrechtliche Vertrauensstellung in ZweifelsfÃ¤llen eher zu Gunsten ihrer Patienten aussagen (vgl. BGE 125 V 353 Erw. 3b/cc), den Beweiswert ihrer Berichte, weshalb diese auch aus diesem Grunde beweisrechtlich weniger Gewicht haben.</w:t>
      </w:r>
    </w:p>
    <w:p>
      <w:r>
        <w:t>6.8Â Â Â Â  Im psychiatrischen Teil des Gutachtens des E.___ ist sodann nur der vermeintliche Unfalltod zweier Kindern, nicht jedoch die spÃ¤ter genannten Kriegserlebnisse erwÃ¤hnt (Urk. 7/44 S. 16 ff. = Urk. 23/28/1-25), wobei die Behauptung des KlÃ¤gers, das entsprechende GesprÃ¤ch habe nur 15 Minuten gedauert, schon angesichts der ausfÃ¼hrlich wiedergegebenen Anamnese (Urk. 23/28/17-18) nicht Ã¼berzeugen kann. In formaler Hinsicht gilt es im Ãbrigen zu beachten, dass sowohl das Gutachten von Dr. J.___ vom 8. MÃ¤rz 2004 (Urk. 7/40) als auch das Gutachten des E.___ vom 5. September 2005 und die darin enthaltenen Teilgutachten (Urk. 23/28) den vorstehend unter Erw. 4.2 erwÃ¤hnten, von der Rechtsprechung an eine medizinische Expertise gestellten Kriterien genÃ¼gen. Denn die Gutachter setzten sich eingehend mit den Beschwerdeschilderungen des KlÃ¤gers auseinander, berÃ¼cksichtigten im Rahmen der Anamneseerhebung die medizinischen Vorakten und begrÃ¼ndeten ihrer Schlussfolgerungen in nachvollziehbarer Weise. Die Beurteilung durch die Ãrzte des E.___ vermag auch insofern zu Ã¼berzeugen, als sie dem KlÃ¤ger die AusÃ¼bung behinderungsangepasster, vorwiegend sitzender, das linke Knie nicht belastender TÃ¤tigkeiten (Urk. 23/28/22) und insbesondere die AusÃ¼bung seiner bisherigen TÃ¤tigkeit als GeschÃ¤ftsfÃ¼hrer eines LebensmittelfachgeschÃ¤fts (Urk. 23/28/24) vollzeitlich ohne Leistungseinbusse zumuteten. Darauf ist abzustellen.</w:t>
      </w:r>
    </w:p>
    <w:p>
      <w:r>
        <w:t>7.Â Â Â Â Â Â  Nach Gesagtem steht auf Grund der medizinischen Aktenlage fest, dass eine im Sinne von Art. 9 der AVB 2002 (Urk. 7/55 S. 19) beziehungsweise der AVB 2005 (Urk. 7/56 S. 22) massgebende ArbeitsunfÃ¤higkeit in der Zeit ab 1. Oktober 2005 nicht ausgewiesen war, und dass ab diesem Zeitpunkt insbesondere keine fÃ¼r den Taggeldanspruch gemÃ¤ss Ziff. 2 von Art. 8 AVB 2002 (Urk. 7/55 S. 19) und der AVB 2005 (Urk. 7/55 S. 22) vorausgesetzte ArbeitsunfÃ¤higkeit von mindestens 25 % bestand. FÃ¼r die Zeit ab 1. Oktober 2005 ist ein Versicherungsfall somit nicht eingetreten, weshalb die Klage abzuweisen ist.Â</w:t>
      </w:r>
    </w:p>
    <w:p>
      <w:r>
        <w:t>Das Gericht erkennt:</w:t>
      </w:r>
    </w:p>
    <w:p>
      <w:r>
        <w:t>1.Â Â Â Â Â Â Â Â  Die Klage wird abgewiesen.</w:t>
      </w:r>
    </w:p>
    <w:p>
      <w:r>
        <w:t>2.Â Â Â Â Â Â Â Â  Das Verfahren ist kostenlos.</w:t>
      </w:r>
    </w:p>
    <w:p>
      <w:r>
        <w:t>3.Â Â Â Â Â Â Â Â Â Â  Zustellung gegen Empfangsschein an:</w:t>
      </w:r>
    </w:p>
    <w:p>
      <w:r>
        <w:t>- SWICA Krankenversicherung AG</w:t>
      </w:r>
    </w:p>
    <w:p>
      <w:r>
        <w:t>- Rechtsanwalt Daniel Christe</w:t>
      </w:r>
    </w:p>
    <w:p>
      <w:r>
        <w:t>- Bundesamt fÃ¼r Privatversicherungen</w:t>
      </w:r>
    </w:p>
    <w:p>
      <w:r>
        <w:t>4.Â Â Â Â Â Â Â Â  Da der Streitwert Fr. 30'000.-- Ã¼bersteigt, kann gegen diesen Entscheid innert 30 Tagen seit der Zustellung beim Bundesgericht Beschwerde eingereicht werden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