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KK.2004.00030 vom 22. Februar 2006</w:t>
      </w:r>
    </w:p>
    <w:p>
      <w:r>
        <w:t>ZH Sozialversicherungsgericht, 2006-02-22, DE</w:t>
      </w:r>
    </w:p>
    <w:p>
      <w:r>
        <w:rPr>
          <w:b/>
        </w:rPr>
        <w:t xml:space="preserve">Quelle: </w:t>
      </w:r>
      <w:r>
        <w:t>https://mcp.opencaselaw.ch/entscheid/zh_sozialversicherungsgericht_KK.2004.00030</w:t>
      </w:r>
    </w:p>
    <w:p>
      <w:r>
        <w:t>FR: ZH_SOZIALVERSICHERUNGSGERICHT KK.2004.00030 du 22 février 2006</w:t>
      </w:r>
    </w:p>
    <w:p>
      <w:r>
        <w:t>IT: ZH_SOZIALVERSICHERUNGSGERICHT KK.2004.00030 del 22 febbraio 2006</w:t>
      </w:r>
    </w:p>
    <w:p>
      <w:pPr>
        <w:pStyle w:val="Heading2"/>
      </w:pPr>
      <w:r>
        <w:t>Erwägungen</w:t>
      </w:r>
    </w:p>
    <w:p>
      <w:r>
        <w:rPr>
          <w:b/>
        </w:rPr>
        <w:t>E. 2</w:t>
      </w:r>
    </w:p>
    <w:p>
      <w:r>
        <w:t>2.1Â Â Â Â  Der KlÃ¤ger machte zur BegrÃ¼ndung seiner Klage im Wesentlichen geltend, der Ãbertritt von der Einzeltaggeldversicherung SALARIA in die Haushalttaggeldversicherung CASA sei gemÃ¤ss den AVB nicht an die Freiwilligkeit der Erwerbsaufgabe gebunden; es sei von einem FreizÃ¼gigkeitsangebot auszugehen. Wegen seiner ArbeitsunfÃ¤higkeit im Beruf sowie der lÃ¤ngeren Arbeitslosigkeit habe er Haushaltarbeiten Ã¼bernommen, soweit das aus gesundheitlichen GrÃ¼nden mÃ¶glich gewesen sei. Er sei spÃ¤testens seit dem Ablauf der Rahmenfrist zum Bezug von Arbeitslosenversicherung Hausmann und habe daher rechtzeitig den Ãbertritt beantragt. Die ArbeitsunfÃ¤higkeit sei von der Beklagten durch die Entrichtung von Krankentaggeldern im Rahmen der Einzeltaggeldversicherung SALARIA bereits anerkannt worden. Der KlÃ¤ger kÃ¶nne nur noch leichte, sitzende oder wechselbelastende Arbeiten ausÃ¼ben und sei auch in psychischer Hinsicht eingeschrÃ¤nkt (Urk. 1).</w:t>
      </w:r>
    </w:p>
    <w:p>
      <w:r>
        <w:t>Â Â Â Â Â Â Â Â  Weiter stellte der KlÃ¤ger die Auffassung der Beklagten in Abrede, dass es sich bei der Haushalttaggeldversicherung CASA um eine RÃ¼ckwÃ¤rtsversicherung handle (Urk. 1).</w:t>
      </w:r>
    </w:p>
    <w:p>
      <w:r>
        <w:t>2.2Â Â Â Â  Die Beklagte stellte sich auf den Standpunkt, ein Ãbertritt von der Einzeltaggeldversicherung SALARIA in die Haushalttaggeldversicherung CASA sei nur fÃ¼r Personen gedacht, die ihre ErwerbsfÃ¤higkeit freiwillig aufgÃ¤ben, um den eigenen Haushalt zu fÃ¼hren. Dem zwar rechtzeitig beantragten Ãbertritt kÃ¶nne nicht stattgegeben werden, weil die Haushalttaggeldversicherung CASA keinen Versicherungsschutz fÃ¼r weiteren Erwerbsausfall bei der Aussteuerung von der Arbeitslosen- und Krankentaggeldversicherung biete. Sodann kÃ¶nnten aufgrund von Art. 9 VVG bloss zukÃ¼nftige Ereignisse versichert werden, wÃ¤hrend hier die ArbeitsunfÃ¤higkeit bereits eingetreten und somit nicht mehr versicherbar sei (Urk. 6).</w:t>
      </w:r>
    </w:p>
    <w:p>
      <w:r>
        <w:t>3.Â Â Â Â Â Â</w:t>
      </w:r>
    </w:p>
    <w:p>
      <w:r>
        <w:t>3.1 AktenmÃ¤ssig belegt und anerkannt ist, dass die Parteien eine freiwillige Taggeldversicherung SALARIA abgeschlossen hatten (Urk. 1, Urk. 2/4, Urk. 2/8, Urk. 6). Aus dieser Versicherung forderte der KlÃ¤ger keine weiteren Leistungen. Hingegen ist strittig und zunÃ¤chst zu prÃ¼fen, ob der KlÃ¤ger per 1. Februar 2004 diese Einzeltaggeldversicherung in die Haushalttaggeldversicherung CASA umwandeln kann.</w:t>
      </w:r>
    </w:p>
    <w:p>
      <w:r>
        <w:t>3.2Â Â Â Â  Art. 4.2 der hier unstreitig anwendbaren ZusÃ¤tzlichen Versicherungsbedingungen (ZVB) zur Taggeldversicherung SALARIA, Ausgabe 1. Januar 1997/98/99, lautet (Urk. 8):</w:t>
      </w:r>
    </w:p>
    <w:p>
      <w:r>
        <w:t>Â4.2Â  Versicherte Personen, welche einen eigenen Haushalt fÃ¼hren und das 70. Altersjahr noch nicht vollendet haben, kÃ¶nnen innert drei Monaten nach Aufgabe ihrer ErwerbstÃ¤tigkeit ungeachtet des Gesundheitszustandes die Taggeld-Versicherung SALARIA im Rahmen der bisherigen PrÃ¤mie in eine Haushalttaggeld-Versicherung CASA bis zu einem HÃ¶chstbetrag von CHF 100.- pro Tag bzw. CHF 50.- pro Tag im AHV-Alter umwandeln.Â</w:t>
      </w:r>
    </w:p>
    <w:p>
      <w:r>
        <w:t>3.3Â Â Â Â  GemÃ¤ss Art. 18 Abs. 1 OR ist bei der Beurteilung eines Vertrages sowohl nach Form als nach Inhalt der Ã¼bereinstimmende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LÃ¤sst sich dieser nicht feststellen, ist der mutmassliche Parteiwillen zu ergrÃ¼nden. Dieser ist nach dem Vertrauensgrundsatz zu ermitteln (BGE 119 II 372 Erw. 4b); danach sind WillenserklÃ¤rungen der Parteien so auszulegen, wie sie vom EmpfÃ¤nger in guten Treuen verstanden werden durften und mussten (BGE 111 II 279 Erw. 2b). Dabei hat das Gericht vom Wortlaut auszugehen und zu berÃ¼cksichtigen, was sachgerecht erscheint. Es orientiert sich dabei am dispositiven Recht, weil derjenige Vertragspartner, der dieses verdrÃ¤ngen will, das mit hinreichender Deutlichkeit zum Ausdruck bringen muss (BGE 122 III 121 Erw. 2a; 126 III 391 Erw. 9d).</w:t>
      </w:r>
    </w:p>
    <w:p>
      <w:r>
        <w:t>Â Â Â Â Â Â Â Â  Seit Aufgabe der Eindeutigkeitsregel (Urteil des Bundesgerichts vom 2. MÃ¤rz 1998, 4C.24/1997, Erw. 1c; zur alten Praxis: BGE 111 II 287 Erw. 2) kann indes nicht mehr ausschliesslich auf den klaren Wortlaut abgestellt werden. Aus Art. 18 OR folgt, dass ein klarer Wortlaut fÃ¼r die Auslegung nicht unbedingt entscheidend und eine reine Wortauslegung unzulÃ¤ssig ist. Selbst wenn eine Vertragsbestimmung auf den ersten Blick klar erscheint, kann sich aus den anderen Vertragsbestimmungen, aus dem von den Parteien verfolgten Zweck und aus weiteren UmstÃ¤nden ergeben, dass der Wortlaut der strittigen Bestimmung nicht genau den Sinn der Vereinbarung unter den Parteien wiedergibt (BGE 127 III 444 Erw. 1b; Urteil des Bundesgerichts in Sachen A. vom 24. Oktober 2002, 5C.87/2002, Erw. 2.2).</w:t>
      </w:r>
    </w:p>
    <w:p>
      <w:r>
        <w:t>3.4Â Â Â Â  Die Auffassung der Beklagten, eine Umwandlung sei nur bei freiwilliger Erwerbsaufgabe mÃ¶glich (Urk. 6 S. 3 oben), lÃ¤sst sich aufgrund von Art. 4.2 ZVB nicht stÃ¼tzen. Diese Bestimmung erwÃ¤hnt keine solche Voraussetzung, sondern fordert lediglich die Tatsache der Erwerbsaufgabe. HiefÃ¼r werden einerseits keine spezifischen GrÃ¼nde verlangt und andererseits werden auch nicht gewisse Motive der Erwerbsaufgabe von der Umwandlung ausgeschlossen. Weder aufgrund des Wortlautes von Art. 4.2 noch der weiteren Vertragsbestimmungen kann der Beklagten gefolgt und geschlossen werden, die Umwandlung der Versicherung komme insbesondere fÃ¼r werdende MÃ¼tter in Frage, denn den ZVB kÃ¶nnen keine EinschrÃ¤nkungen aufgrund des Alters oder des Geschlechts entnommen werden.</w:t>
      </w:r>
    </w:p>
    <w:p>
      <w:r>
        <w:t>Â Â Â Â Â Â Â Â  Insoweit die Beklagte bloss bei einer freiwilligen Erwerbsaufgabe eine Umwandlung zulassen wollte, ist die von ihr formulierte Vertragsbestimmung unklar, was sie zu vertreten hat. Unter Heranziehung der Unklarheitenregel ist daher zu schliessen, dass der KlÃ¤ger angesichts der Erwerbsaufgabe anlÃ¤sslich seiner Aussteuerung aus der Arbeitslosenversicherung von der Umwandlung der Taggeldversicherung SALARIA in die Haushalttaggeldversicherung CASA Gebrauch machen konnte.</w:t>
      </w:r>
    </w:p>
    <w:p>
      <w:r>
        <w:t>Â Â Â Â Â Â Â Â  Dass er diese Umwandlung nicht fristgerecht beantragte hÃ¤tte, wird von der Beklagten im vorliegenden Verfahren zu Recht nicht mehr geltend gemacht (Urk. 6 S. 4). Ebenso wenig bestritt die Beklagte, dass der BeschwerdefÃ¼hrer spÃ¤testens mit der Aussteuerung seine ErwerbstÃ¤tigkeit aufgegeben hat, was er im Ãbrigen anlÃ¤sslich seiner persÃ¶nlichen Befragung plausibel darlegte (vgl. Protokoll S. 3 f.)</w:t>
      </w:r>
    </w:p>
    <w:p>
      <w:r>
        <w:t>Â Â Â Â Â Â Â Â  Damit hat der KlÃ¤ger grundsÃ¤tzlich einen Anspruch auf Vertragsumwandlung auf den Zeitpunkt der Erwerbsaufgabe, mithin auf den 1. Februar 2004.</w:t>
      </w:r>
    </w:p>
    <w:p>
      <w:r>
        <w:rPr>
          <w:b/>
        </w:rPr>
        <w:t>E. 4.1</w:t>
      </w:r>
    </w:p>
    <w:p>
      <w:r>
        <w:t>Allerdings berief sich die Beklagte im Weiteren auf das zwingende RÃ¼ckwÃ¤rtsversicherungsverbot nach Art. 9 VVG, welches vorliegend eine Umwandlung der Versicherung ausschliesse (Urk. 6 S. 5).</w:t>
      </w:r>
    </w:p>
    <w:p>
      <w:r>
        <w:t>Â Â Â Â Â Â Â Â  GemÃ¤ss Art. 9 VVG ist ein Versicherungsvertrag dann nichtig, wenn bei Vertragsschluss das befÃ¼rchtete Ereignis bereits eingetreten ist. Die Gefahr, gegen deren Folgen versichert wird, muss sich auf ein zukÃ¼nftiges Ereignis beziehen; ist dieses bereits eingetreten, ist eine kÃ¼nftige Verwirklichung der Gefahr nicht mÃ¶glich. Eine sogenannte RÃ¼ckwÃ¤rtsversicherung, bei welcher der Versicherer die Deckung fÃ¼r ein bereits vor Vertragsschluss eingetretenes Ereignis Ã¼bernimmt, ist unzulÃ¤ssig, unabhÃ¤ngig davon, ob der entsprechende Schaden vor oder nach Vertragsschluss eintritt (BGE 127 III 23 Erw. 2b/aa).</w:t>
      </w:r>
    </w:p>
    <w:p>
      <w:r>
        <w:t>Â Â Â Â Â Â Â Â  In der Krankenversicherung besteht die Gefahr, gegen deren Folgen versichert wird, in der Erkrankung der versicherten Person. Ist eine Krankheit im Sinne dieser Definition bei Vertragsschluss bereits ausgebrochen, so ist die Versicherung gegen ihre Folgen nach Art. 9 VVG ausgeschlossen, unbekÃ¼mmert darum, ob sie noch andauert (BGE 127 III 23 Erw. 2b/aa, 118 V 169 Erw. 5c). Diesfalls ist der Versicherungsvertrag nichtig beziehungsweise in Anwendung von Art. 20 Abs. 2 OR teilnichtig, wenn das befÃ¼rchtete Ereignis nur zum Teil eingetreten ist (Urs Ch. Nef, Basler Kommentar, N 22-23 zu Art. 9 VVG).</w:t>
      </w:r>
    </w:p>
    <w:p>
      <w:r>
        <w:t>Â Â Â Â Â Â Â Â  Da die Vorschrift des Art. 9 VVG zu den absolut zwingenden Bestimmungen zÃ¤hlt, kann nicht durch Vertragsabrede von ihr abgewichen werden (Nef, a.a.O., N 26 zu Art. 9 VVG).</w:t>
      </w:r>
    </w:p>
    <w:p>
      <w:r>
        <w:t>4.2Â Â Â Â  Seinem Zwecke gemÃ¤ss kommt Art. 9 VVG Ã¼berall da zur Anwendung, wo im Hinblick auf den bereits erfolgten Eintritt des befÃ¼rchteten Ereignisses die Gefahr eines Missbrauches der Versicherung besteht. Die Bestimmung des Art. 9 VVG erfasst daher nicht nur den Neuabschluss eines Versicherungsvertrages, sondern auch dessen AbÃ¤nderung. Falls die Voraussetzungen des Art. 9 VVG bei Abschluss eines AbÃ¤nderungsvertrages (zum Beispiel Erweiterung des Versicherungsschutzes, ErhÃ¶hung der Versicherungssumme) erfÃ¼llt sind, so ist dieser gemÃ¤ss Art. 9 VVG nichtig (Roelli/Keller/TÃ¤nnler, Kommentar zum Schweizerischen Bundesgesetz Ã¼ber den Versicherungsvertrag, Band I, Bern 1967, S. 173; Nef, a.a.O., N 4 zu Art. 9 VVG).</w:t>
      </w:r>
    </w:p>
    <w:p>
      <w:r>
        <w:t>4.3Â Â Â Â  In der Umwandlung der Taggeldversicherung SALARIA in die Haushalttaggeldversicherung CASA ist ohne Zweifel ein AbÃ¤nderungsvertrag zu erblicken.</w:t>
      </w:r>
    </w:p>
    <w:p>
      <w:r>
        <w:t>Â Â Â Â Â Â Â Â  Denn die Taggeldversicherung SALARIA versichert den nachgewiesenen Einkommensausfall, der durch eine krankheits- oder unfallbedingte ArbeitsunfÃ¤higkeit entsteht (ZVB SALARIA, Urk. 8, Art. 1 in Verbindung mit Art. 6); Leistungsvoraussetzung ist somit ein Erwerbsausfall. DemgegenÃ¼ber deckt die Haushalttaggeldversicherung CASA die nachgewiesenen Kosten in Haushalt und Familie, die durch die krankheits- oder unfallbedingte ArbeitsunfÃ¤higkeit entstehen (ZVB CASA, Art. 1.1 in Verbindung mit Art. 4, Urk. 2/8/3). Leistungsvoraussetzung ist somit die UnmÃ¶glichkeit der BewÃ¤ltigung des Haushalts, wÃ¤hrend ein Erwerbsausfall nicht erforderlich ist, was zu einer Erweiterung des Leistungsumfanges fÃ¼hrt. Allein der Umstand, dass der von der Arbeitslosenversicherung und anerkanntermassen auch von der Taggeldversicherung SALARIA ausgesteuerte KlÃ¤ger von der Taggeldversicherung CASA wieder Leistungen beanspruchen kÃ¶nnte, belegt die erweiterte Versicherungsdeckung und die Missbrauchsgefahr angesichts des bereits eingetretenen befÃ¼rchteten Ereignisses.</w:t>
      </w:r>
    </w:p>
    <w:p>
      <w:r>
        <w:t>4.4Â Â Â Â  Dass der KlÃ¤ger im Zeitpunkt der anbegehrten Versicherungsumwandlung seit 19. MÃ¤rz 2003 in seiner angestammten TÃ¤tigkeit dauernd arbeitsunfÃ¤hig gewesen war, ist unbestritten und aktenmÃ¤ssig ausgewiesen. Der KlÃ¤ger selbst fÃ¼hrte in der Eingabe vom 8. Juni 2005 aus, die Knie- und RÃ¼ckenbeschwerden und die entsprechenden EinschrÃ¤nkungen bestÃ¼nden seit ca. 1995 (Urk. 24 S. 2); gemÃ¤ss der HaushaltabklÃ¤rung bestehen die Beschwerden seit Jahren 1998 und 1999, als sich der KlÃ¤ger Knieverletzungen zugezogen hatte (Urk. 25/1 S. 1 und S. 6). AnlÃ¤sslich der persÃ¶nlichen Befragung fÃ¼hrte der KlÃ¤ger aus, er sei am 18. August 2003 erkrankt und sei wegen RÃ¼cken- und Knieproblemen arbeitsunfÃ¤hig (Protokoll S. 3 f.).</w:t>
      </w:r>
    </w:p>
    <w:p>
      <w:r>
        <w:t>Â Â Â Â Â Â Â Â  Die ergo tax HaushaltabklÃ¤rung legte im Gutachten vom 6. Juni 2005 eine (anhaltende) EinschrÃ¤nkung der ArbeitsfÃ¤higkeit im Haushalt von 52 % fest (Urk. 25/1 S. 13).</w:t>
      </w:r>
    </w:p>
    <w:p>
      <w:r>
        <w:t>Â Â Â Â Â Â Â Â  BefÃ¼rchtetes Ereignis ist bei der im Streite liegende Taggeldversicherung CASA die ArbeitsunfÃ¤higkeit. Im Zeitpunkt der VertragsÃ¤nderung per 1. Februar 2004 bestand die vom KlÃ¤ger in seiner Stellungnahme vom 8. Juni 2005 gestÃ¼tzt auf die HaushaltabklÃ¤rung geltend gemachte ArbeitsunfÃ¤higkeit von 52 % schon seit lÃ¤ngerem (Urk. 24). Demnach war das versicherte Ereignis im Zeitpunkt der Umwandlung bereits eingetreten und daher gemÃ¤ss der zwingenden (Art. 97 Abs. 1 VVG) Vorschrift von Art. 9 VVG nicht mehr versicherbar.</w:t>
      </w:r>
    </w:p>
    <w:p>
      <w:r>
        <w:t>Â Â Â Â Â Â Â Â  Insofern hat der in Frage stehende Taggeldversicherungsvertrag CASA in Bezug auf die geltend gemachte ArbeitsunfÃ¤higkeit und die dadurch begrÃ¼ndete Leistungsforderung als (teil-)nichtig zu gelten und vermag keine Rechtswirkungen zu entfalten. Der Leistungsanspruch des KlÃ¤gers aus dieser Zusatzversicherung ist daher abzuweisen.</w:t>
      </w:r>
    </w:p>
    <w:p>
      <w:r>
        <w:t>Â Â Â Â Â Â Â Â</w:t>
      </w:r>
    </w:p>
    <w:p>
      <w:r>
        <w:rPr>
          <w:b/>
        </w:rPr>
        <w:t>E. 5</w:t>
      </w:r>
    </w:p>
    <w:p>
      <w:r>
        <w:t>5.1Â Â Â Â  Zu prÃ¼fen bleibt eine allfÃ¤llige Haftung der Beklagten fÃ¼r ein wÃ¤hrend der Vertragsverhandlung beim KlÃ¤ger erwecktes Vertrauen.</w:t>
      </w:r>
    </w:p>
    <w:p>
      <w:r>
        <w:t>Â Â Â Â Â Â Â Â  Das enttÃ¤uschte Vertrauen als Haftungsgrundlage hat in Lehre und Rechtsprechung seit einigen Jahren Eingang gefunden. Als Obergriff erfasst die Vertrauenshaftung auch die Verantwortlichkeit aus culpa in contrahendo (vgl. auch Nef, a.a.O., N 25 zu Art. 9 VVG) und weitere interessenmÃ¤ssig gleich gelagerte Tatbestandgruppen, die zwischen Vertrag und Delikt angesiedelt sind.</w:t>
      </w:r>
    </w:p>
    <w:p>
      <w:r>
        <w:t>Â Â Â Â Â Â Â Â  Erforderlich ist jeweils eine so genannte Ârechtliche Sonderbindung", die aus einem bewussten oder normativ zurechenbaren Verhalten der in Anspruch genommenen Person entsteht, und die es gegen ein zufÃ¤lliges und ungewolltes Zusammenprallen, wie es im Regelfall einer auf FahrlÃ¤ssigkeit grÃ¼ndenden Deliktshaftung eigen ist, abzugrenzen gilt (BGE 128 III 324 Erw. 2.2; 130 III 345 Erw. 2.1-2 S. 349 ff).</w:t>
      </w:r>
    </w:p>
    <w:p>
      <w:r>
        <w:t>Â Â Â Â Â Â Â Â  Indes findet die von der bundesgerichtlichen Rechtsprechung entwickelte Vertrauenshaftung gerade in Gestalt der culpa in contrahendo gelegentlich auch Anwendung auf den vertraglichen Bereich. Der auch vom Bundesgericht nicht immer einheitlich verwendete Begriff der Vertrauenshaftung lÃ¤sst sich nicht immer beziehungsweise muss nicht dringend in jedem Fall von der Vertragshaftung abgegrenzt werden; Ãberschneidungen sind durchaus mÃ¶glich und zulÃ¤ssig (Urteil des Schweizerischen Bundesgerichts vom 9. Juli 2004 in Sachen X., 5C.45/2004, mit Hinweisen).</w:t>
      </w:r>
    </w:p>
    <w:p>
      <w:r>
        <w:t>5.2Â Â Â Â  Die vom KlÃ¤ger anbegehrte Umwandlung der Taggeldversicherung SALARIA in die Haushalttaggeldversicherung CASA wurde unter anderem mit dem Hinweis auf das RÃ¼ckwÃ¤rtsversicherungsverbot von der Beklagten nicht akzeptiert. Diese hat daher im Zeitpunkt der VertragsÃ¤nderung weder berechtigte Erwartungen beim KlÃ¤ger geweckt, noch solche Erwartungen des KlÃ¤gers in treuwidriger Weise enttÃ¤uscht (BGE 120 II 336 Erw. 5a).</w:t>
      </w:r>
    </w:p>
    <w:p>
      <w:r>
        <w:t>Â Â Â Â Â Â Â Â  Fraglich bleibt indes, ob der Beklagten im Moment des Abschlusses der Taggeldversicherung SALARIA wegen ihres Verhalten bei Vertragsabschluss, mithin der Formulierung des Art. 4.2 ZVB SALARIA, eine culpa in contrahendo vorgeworfen werden kann.</w:t>
      </w:r>
    </w:p>
    <w:p>
      <w:r>
        <w:rPr>
          <w:b/>
        </w:rPr>
        <w:t>E. 5.3</w:t>
      </w:r>
    </w:p>
    <w:p>
      <w:r>
        <w:t>Aufgrund der Akten wie auch der Vorbringen des KlÃ¤gers bestehen keine Anhaltspunkte dafÃ¼r, dass sich der KlÃ¤ger mit der Einzeltaggeldversicherung SALARIA Ã¼ber den Erwerbsausfall hinaus versichern wollte. Beim Abschluss jener Versicherung (vgl. BestÃ¤tigung der Beklagten vom 21. MÃ¤rz 2002, Urk. 2/4) war der KlÃ¤ger zwar bereits nur noch fÃ¼r leidensangepasste Arbeiten arbeits- und vermittlungsfÃ¤hig gewesen (Protokoll S. 3), was im Ãbrigen auch von Dr. med. D.___, FMH Rheumatologie, im Zeugnis vom 4. MÃ¤rz 2002 bestÃ¤tigt wurde. Trotzdem bezog der KlÃ¤ger nach eigenen Angaben zunÃ¤chst und bis am 14. August 2003 bei voller VermittlungsfÃ¤higkeit Arbeitslosentaggelder (Urk. 1 S. 2 unten). Es ist daher nicht erstellt, dass der Beklagte bei Abschluss der Taggeldversicherung SALARIA die eingeschrÃ¤nkte ArbeitsfÃ¤higkeit des KlÃ¤gers in seiner angestammten TÃ¤tigkeit bereits bekannt war.</w:t>
      </w:r>
    </w:p>
    <w:p>
      <w:r>
        <w:t>Â Â Â Â Â Â Â Â  Mit anderen Worten kann daher der Beklagten nicht vorgehalten werden, sie habe in Kenntnis der bereits eingetretenen ArbeitsunfÃ¤higkeit und damit bewusst gegen das Verbot der RÃ¼ckwÃ¤rtsversicherung verstossen - welches ihr aufgrund ihrer Fachkenntnisse als Versicherung bekannt gewesen sein musste - als sie die ZVB SALARIA mit der Bestimmung, die Umwandlung in die Haushalttaggeldversicherung CASA kÃ¶nne Âungeachtet des GesundheitszustandesÂ erfolgen, in den Vertrag aufgenommen hat. Damit fÃ¤llt eine Verantwortlichkeit der Beklagten aus dem Grundgedanken der culpa in contrahendo ausser Betracht.</w:t>
      </w:r>
    </w:p>
    <w:p>
      <w:r>
        <w:t>Â Â Â Â Â Â Â Â  Es hat daher dabei zu bleiben, dass fÃ¼r die hier zu beurteilende ArbeitsunfÃ¤higkeit keine Leistungspflicht der Beklagten aus der Haushaltversicherung CASA besteht und dass eine Umwandlung des Taggeldversicherungsvertrages SALARIA in die Haushalttaggeldversicherung CASA diesbezÃ¼glich nichtig ist.</w:t>
      </w:r>
    </w:p>
    <w:p>
      <w:r>
        <w:t>Â Â Â Â Â Â Â Â  Demnach ist die Klage abzuweisen.</w:t>
      </w:r>
    </w:p>
    <w:p>
      <w:r>
        <w:t>6.Â Â Â Â Â Â  Der KlÃ¤ger verlangte sodann den Ersatz der von ihm fÃ¼r die Ermittlung des Haushaltschadens durch die ergo tax (Urk. 25/1) aufgewendeten Kosten von Fr. 1'936.80 (Urk. 24 S. 2, Urk. 25/9).</w:t>
      </w:r>
    </w:p>
    <w:p>
      <w:r>
        <w:t>Â Â Â Â Â Â Â Â  ZunÃ¤chst ist festzuhalten, dass dieses Parteigutachten in Anbetracht der vorstehenden ErwÃ¤gungen nichts Massgebliches zur Entscheidfindung beigetragen hat. Weiter hat der KlÃ¤ger dieses Gutachten aus eigenem Antrieb und auf eigenes Risiko hin in die Wege geleitet (vgl. Urk. 20), beschrÃ¤nkte sich doch die gerichtliche Aufforderung vom 23. Februar 2005 darauf, den KlÃ¤ger zum Einreichen oder Nennen geeigneter Beweismittel anzuhalten (Urk. 18).</w:t>
      </w:r>
    </w:p>
    <w:p>
      <w:r>
        <w:t>Â Â Â Â Â Â Â Â  Angesichts des Unterliegens des KlÃ¤gers besteht keine Veranlassung, die Beklagte zur (teilweisen) Ãbernahme dieser Kosten zu verpflichten, was zur Abweisung dieses Antrages fÃ¼hrt.</w:t>
      </w:r>
    </w:p>
    <w:p>
      <w:r>
        <w:t>7.Â Â Â Â Â Â  Nach Art. 46 des Bundesgesetzes Ã¼ber die Organisation der Bundesrechtspflege ist in Zivilrechtsstreitigkeiten Ã¼ber vermÃ¶gensrechtliche AnsprÃ¼che die Berufung zulÃ¤ssig, wenn der Streitwert nach Massgabe der Rechtsbegehren, wie sie vor der letzten kantonalen Instanz noch streitig waren, wenigstens Fr. 8'000.-- betrÃ¤gt. In Anbetracht des Antrages auf Bezahlung eines Taggeldes von Fr. 52.-- pro Tag wÃ¤hrend 365 Tagen (Urk. 24 S. 2) - abzÃ¼glich die Dauer des etwa einmonatigen Auslandaufenthaltes im Juli/August 2004 (vgl. Urk. 1 S. 2) - Ã¼bersteigt die vorliegende Streitsache den massgeblichen Betrag und ist deshalb berufungsfÃ¤hig.</w:t>
      </w:r>
    </w:p>
    <w:p>
      <w:r>
        <w:t>Das Gericht erkennt:</w:t>
      </w:r>
    </w:p>
    <w:p>
      <w:r>
        <w:t>1.Â Â Â Â Â Â Â Â  Die Klage wird abgewiesen.</w:t>
      </w:r>
    </w:p>
    <w:p>
      <w:r>
        <w:t>2.Â Â Â Â Â Â Â Â  Das Verfahren ist kostenlos.</w:t>
      </w:r>
    </w:p>
    <w:p>
      <w:r>
        <w:t>3. Zustellung gegen Empfangsschein an:</w:t>
      </w:r>
    </w:p>
    <w:p>
      <w:r>
        <w:t>- Winterthur-ARAG Rechtsschutz</w:t>
      </w:r>
    </w:p>
    <w:p>
      <w:r>
        <w:t>- Helsana Versicherungen AG</w:t>
      </w:r>
    </w:p>
    <w:p>
      <w:r>
        <w:t>- Bundesamt fÃ¼r Privatversicherungen</w:t>
      </w:r>
    </w:p>
    <w:p>
      <w:r>
        <w:t>4.Â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