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KK.2001.00020 vom 27. Oktober 2004</w:t>
      </w:r>
    </w:p>
    <w:p>
      <w:r>
        <w:t>ZH Sozialversicherungsgericht, 2004-10-27, DE</w:t>
      </w:r>
    </w:p>
    <w:p>
      <w:r>
        <w:rPr>
          <w:b/>
        </w:rPr>
        <w:t xml:space="preserve">Quelle: </w:t>
      </w:r>
      <w:r>
        <w:t>https://mcp.opencaselaw.ch/entscheid/zh_sozialversicherungsgericht_KK.2001.00020</w:t>
      </w:r>
    </w:p>
    <w:p>
      <w:r>
        <w:t>FR: ZH_SOZIALVERSICHERUNGSGERICHT KK.2001.00020 du 27 octobre 2004</w:t>
      </w:r>
    </w:p>
    <w:p>
      <w:r>
        <w:t>IT: ZH_SOZIALVERSICHERUNGSGERICHT KK.2001.00020 del 27 ottobre 2004</w:t>
      </w:r>
    </w:p>
    <w:p>
      <w:pPr>
        <w:pStyle w:val="Heading2"/>
      </w:pPr>
      <w:r>
        <w:t>Erwägungen</w:t>
      </w:r>
    </w:p>
    <w:p>
      <w:r>
        <w:rPr>
          <w:b/>
        </w:rPr>
        <w:t>E. 2</w:t>
      </w:r>
    </w:p>
    <w:p>
      <w:r>
        <w:t>2.1Â Â Â Â  Das Bundesgesetz Ã¼ber die Krankenversicherung (KVG) regelt die soziale Krankenversicherung (Art. 1 Abs. 1 KVG in der bis zum 31. Dezember 2002 in Kraft gestandenen Fassung). Sie umfasst die obligatorische Krankenpflegeversicherung und eine freiwillige Taggeldversicherung. Laut Art. 12 Abs. 2 und 3 KVG steht es den Krankenkassen frei, neben der sozialen Krankenversicherung nach diesem Gesetz Zusatzversicherungen anzubieten, wobei diese Versicherungen dem Bundesgesetz Ã¼ber den Versicherungsvertrag (VVG) unterstehen. Â  Neben der sozialversicherungsrechtlichen Variante einer Taggeldversicherung besteht damit als weitere MÃ¶glichkeit die von Privatversicherern angebotene Taggeldversicherung, welche dem VVG untersteht (vgl. Entscheid des Schweizerischen Bundesgerichtes in Sachen Z. vom 3. Juli 2001, 5C.41/2001, Erw. 2b/bb).</w:t>
      </w:r>
    </w:p>
    <w:p>
      <w:r>
        <w:t>2.2Â Â Â Â  Nach Art. 47 Abs. 2 des Bundesgesetzes betreffend die Aufsicht Ã¼ber die privaten Versicherungseinrichtungen (VAG) sehen die Kantone fÃ¼r Streitigkeiten aus Zusatzversicherungen zur sozialen Krankenversicherung nach dem KVG ein einfaches und rasches Verfahren vor, in dem der Richter den Sachverhalt von Amtes wegen feststellt und die Beweise nach freiem Ermessen wÃ¼rdigt.</w:t>
      </w:r>
    </w:p>
    <w:p>
      <w:r>
        <w:t>2.3Â Â Â Â  Bei der von der Arbeitgeberin des KlÃ¤gers mit der Beklagten abgeschlossenen Taggeldversicherung handelt es sich um eine Zusatzversicherung zur sozialen Krankenversicherung, welche dem VVG untersteht (vgl. Urk. 11/1, 11/2, 17). Es handelt sich um ein rein privatrechtliches VertragsverhÃ¤ltnis. VorbehÃ¤ltlich der im VVG enthaltenen zwingenden und halbzwingenden Bestimmungen richtet sich dieses mithin nach den konkreten Abmachungen der Parteien und den fÃ¼r anwendbar erklÃ¤rten allgemeinen Versicherungsbedingungen (vgl. Art. 3 VVG; Stoessel und Fuhrer, in: Kommentar zum Bundesgesetz Ã¼ber den Versicherungsvertrag, Basel 2001, S. 12 N 34 f., S. 76 N 6 ff. und S. 474 N 39; Entscheid des Schweizerischen Bundesgerichtes in Sachen Z. vom 3. Juli 2001, 5C.41/2001, Erw. 2b/bb).</w:t>
      </w:r>
    </w:p>
    <w:p>
      <w:r>
        <w:t>2.4Â Â Â Â  Die im vorliegenden Fall Teil des Taggeldvertrages bildenden Allgemeinen Versicherungsbedingungen fÃ¼r die Kollektiv-Krankentaggeldversicherung mit Koordination zur Beruflichen Vorsorge (AVB; Urk. 11/1, 11/2) sind grundsÃ¤tzlich nach den gleichen Regeln wie individuell verfasste Vertragsklauseln auszulegen. So erfolgt denn auch bei den allgemeinen Versicherungsbedingungen die Ermittlung des mutmasslichen Parteiwillens nach dem Vertrauensgrundsatz. Dabei hat das Gericht vom Wortlaut auszugehen und zu berÃ¼cksichtigen, was sachgerecht erscheint. Es orientiert sich dabei am dispositiven Recht, weil derjenige Vertragspartner, der dieses verdrÃ¤ngen will, das mit hinreichender Deutlichkeit zum Ausdruck bringen muss. Schliesslich und subsidiÃ¤r mÃ¼ssen mehrdeutige Klauseln nach der Unklarheitsregel gegen den Versicherer als deren Verfasser ausgelegt werden (BGE 122 III 121 Erw. 2a mit Hinweisen). Bei juristischen FachausdrÃ¼cken oder Begriffen, die in der Rechtssprache eine festumrissene Bedeutung haben, gilt vermutungsweise der fachtechnische Sinn, wobei aber auch der Vertragszweck zu berÃ¼cksichtigen ist (vgl. Stoessel, a.a.O., S. 25 Rz 24). Bei der Interpretation breit angelegter Vertragsbestimmungen muss der systematischen Auslegung zudem erhebliches Gewicht beigemessen werden (BGE 122 III 122 Erw. 2b; vgl. auch Stoessel, a.a.O., S. 25 ff. Rz 23 ff.).</w:t>
      </w:r>
    </w:p>
    <w:p>
      <w:r>
        <w:t>3.Â Â Â Â Â Â  In tatsÃ¤chlicher Hinsicht ist in ErgÃ¤nzung zum Bisherigen anzufÃ¼hren, dass der KlÃ¤ger seit dem 5. Januar 1987 bei der A.___ im Monatslohn angestellt gewesen war (vgl. den anwendbaren Arbeitsvertrag, Urk. 2/1, insbesondere S. 2, und Urk. 2/2). Am 1. Dezember 1994 erfolgte wegen des Verdachts auf Vorliegen einer Berufskrankheit eine Anmeldung bei der E.___ (E.___; Urk. 21/49/1). Die von der E.___ durchgefÃ¼hrten Untersuchungen im Betrieb ergaben eine zu hohe LÃ¶sungsmittelexposition am Arbeitsplatz des Versicherten (Urk. 21/49/8 S. 5). Der untersuchende Neurologe Dr. med. F.___ diagnostizierte im Bericht vom 24. Januar 1995 rechtsbetonte, zervikogene Kopfschmerzen, diskrete sensible und vegetative Symptome, zur Zeit ohne signifikante klinische AusfÃ¤lle bei chronischer Exposition mit Trichlorethylen und eine grenzwertige arterielle Blutdrucksituation (Urk. 21/49/10). Der Versicherte wurde in der Folge nicht mehr fÃ¼r die besonders exponierten Arbeiten eingesetzt (vgl. Besuchsrapporte vom 9. Februar 1995, vom 6. Dezember 1995 und vom 10. September 1996, Urk. 21/49/12 S. 4 und 21/49/26 S. 5 sowie Urk. 21/49/30 S. 2). Der Betrieb ersetzte im Weiteren mit dem Umzug circa Mitte 1996 die ehemals mit LÃ¶sungsmitteln betriebene Entfettungsanlage durch eine lÃ¶sungsmittelfreie Anlage (Urk. 21/49/30 S. 3 und Urk. 21/49/26 S. 2). Mit VerfÃ¼gung vom 13. Dezember 1995 hatte die E.___ (Urk. 21/49/27) den Anspruch auf Versicherungsleistungen mit der BegrÃ¼ndung abgelehnt, es sei nicht mit der vom Gesetz geforderten Wahrscheinlichkeit erstellt, dass die vom KlÃ¤ger geltend gemachten Beschwerden mit dem LÃ¶sungsmittelkontakt in Zusammenhang stÃ¼nden.</w:t>
      </w:r>
    </w:p>
    <w:p>
      <w:r>
        <w:t>Â Â Â Â Â Â Â Â  Wie sich den vorhanden AuszÃ¼gen aus dem Individuellen Konto (IK) und den Lohnausweisen fÃ¼r die SteuererklÃ¤rung entnehmen lÃ¤sst, verdiente der KlÃ¤ger im Jahr 1994 Fr. 64'902.--, im Jahr 1995 Fr. 70'692.-- und im Jahr 1996 Fr. 66'319.--. Im Jahr 1996 kamen daneben auch Taggeldleistungen im Umfange von Fr. 1'448.-- zur Auszahlung (Urk. 21/38, 21/39).</w:t>
      </w:r>
    </w:p>
    <w:p>
      <w:r>
        <w:t>Â Â Â Â Â Â Â Â  Mit Schreiben vom 23. Oktober 1997 kÃ¼ndigte die Arbeitgeberin dem Versicherten per 31. Januar 1998 die Anstellung. Sie hielt im KÃ¼ndigungsschreiben fest, es sei ihr unter den heutigen VerhÃ¤ltnissen nicht mehr mÃ¶glich, ihn weiterzubeschÃ¤ftigen (Urk. 2/4). Im Jahr 1997 realisierte der Versicherte ein tieferes Jahreseinkommen von Fr. 56'964.-- (Urk. 21/38, 21/39). GemÃ¤ss den Zeugnissen von Dr. C.___ bestand ab dem 27. Oktober 1997 eine durchgÃ¤ngige vollstÃ¤ndige ArbeitsunfÃ¤higkeit im angestammten Beruf (Urk. 2/50 bis 2/57 und 2/58 bis 2/81). Im Bericht zu Handen der Beklagten vom 18. Januar 1998 diagnostizierte er chronische, aktuell exazerbierte Ãberlastungsschmerzen der oberen Sprunggelenke beidseits, Kopfschmerzen bei einem Status nach Trichloraethylen-Exposition, pectanginÃ¶se Beschwerden, ein Reizblasensyndrom und ein Karpaltunnelsyndrom. BezÃ¼glich der erstmaligen Manifestation des Leidens verwies Dr. C.___ auf die Anmeldung der Berufskrankheit bei der E.___ (Urk. 2/52). GemÃ¤ss dem vertrauensÃ¤rztlichen Bericht von Dr. D.___ vom 11. Mai 1998 seien die vom Versicherten angegebenen Beschwerden diffus und nicht klar definiert. Offenbar hÃ¤tten die durchgefÃ¼hrten Untersuchungen bei den multiplen Beschwerden keine ernsthaften Befunde erbracht. Es liege eine starke Ãberlastung beider Sprunggelenke und ein Hallux links vor. Die Ã¼brigen Beschwerden seien auf eine vegetative Dystonie zurÃ¼ckzufÃ¼hren. Falls keine fundierten Arztzeugnisse eintrÃ¤fen, sei der Versicherte spÃ¤testens ab dem 1. Juli 1998 fÃ¼r arbeitsfÃ¤hig zu erklÃ¤ren (Urk. 2/57). Da keine weiteren Arztberichte eintrafen (vgl. Urk. 2/39), hielt die Beklagte an der Einstellung der Taggeldleistungen per 30. Juni 1998 fest.</w:t>
      </w:r>
    </w:p>
    <w:p>
      <w:r>
        <w:t>Â Â Â Â Â Â Â Â  Ab dem 15. Februar beziehungsweise ab dem 1. MÃ¤rz 1999 bestÃ¤tigte Dr. C.___ erstmals eine 50%ige ArbeitsfÃ¤higkeit des Versicherten fÃ¼r leichte TÃ¤tigkeiten (Urk. 2/66, 21/10). Dr. C.___ gab in dem zu Handen der Invalidenversicherung verfassten Bericht vom 9. Februar 1999 an, fÃ¼r den Versicherten geeignet seien TÃ¤tigkeiten ohne das Tragen schwerer Lasten und ohne starke Beanspruchung des Fussgelenks (Urk. 21/10 S. 4; vgl. auch Urk. 2/79 3 ff.). Die Invalidenversicherung ging in der Folge gestÃ¼tzt auf die Angaben von Dr. C.___ im Bericht vom 9. Februar 1999 von der vollstÃ¤ndigen ArbeitsunfÃ¤higkeit des Versicherten im ursprÃ¼nglichen Beruf und von der 50%igen ArbeitsfÃ¤higkeit des Versicherten in leichten TÃ¤tigkeiten aus (vgl. Urk. 21/2, 21/31; vgl. auch die weiteren Berichte von Dr. C.___ vom 19. September 2000 und vom 9. Mai 2001, Urk. 2/79 und 21/9). Nach der durchgefÃ¼hrten Umschulung zum Taxichauffeur sprach die Invalidenversicherung dem Versicherten mit VerfÃ¼gung vom 22. Januar 2003 - ausgehend von einem InvaliditÃ¤tsgrad von 78 % - ab dem 1. Oktober 1998 eine ganze Invalidenrente zu (Urk. 34).</w:t>
      </w:r>
    </w:p>
    <w:p>
      <w:r>
        <w:t>4.Â Â Â Â Â Â</w:t>
      </w:r>
    </w:p>
    <w:p>
      <w:r>
        <w:t>4.1Â Â Â Â  Dem KlÃ¤ger steht aus dem Kollektivtaggeldversicherungsvertrag zwischen der A.___ und der Beklagten bei teilweiser krankheitsbedingter ArbeitsunfÃ¤higkeit von mindestens 25 % ein anteilmÃ¤ssiges Taggeld zu (vgl. Ziffer 15.3 AVB, Urk. 11/2 S. 7). Die Leistungsdauer fÃ¼r das Taggeld betrÃ¤gt 730 Tage (vgl. Urk. 11/3). Daran wird die Wartefrist von 30 Tagen angerechnet (Ziffer 15.2, 15.3 und 15.4 AVB, Urk. 11/2 S. 7, und Urk. 11/3). FÃ¼r die Bemessung der Leistungsdauer zÃ¤hlen Tage teilweiser ArbeitsunfÃ¤higkeit von mindestens 25 % oder mit Teilleistungen infolge Anrechnung von Leistungen anderer obligatorischer Versicherungen als volle Tage (Ziffer 15.4 und 17.1 AVB, Urk. 11/2 S. 7 und S. 8).</w:t>
      </w:r>
    </w:p>
    <w:p>
      <w:r>
        <w:t>Â Â Â Â Â Â Â Â  Der KlÃ¤ger war ab dem 27. Oktober 1997 zu 100 % arbeitsunfÃ¤hig. Nach Ablauf der Wartezeit richtete die Beklagte bis zum 30. Juni 1998 insgesamt 217 Taggelder aus (Urk. 2/41 bis 2/47). Damit verbleibt anerkanntermassen fÃ¼r denselben Versicherungsfall ein Anspruch auf 483 Taggelder (Urk. 32 S. 4). Da zwischen den Parteien unbestritten ist, dass auch nach dem 1. Juli 1998 weiterhin eine ganze oder teilweise ArbeitsunfÃ¤higkeit bestanden hatte, welche Anspruch auf Taggeldleistungen begrÃ¼ndete, endete der Taggeldanspruch des KlÃ¤gers in jedem Fall am 26. Oktober 1999, also einen Tag frÃ¼her, als die Beklagte angenommen hat (Urk. 32 S. 4).</w:t>
      </w:r>
    </w:p>
    <w:p>
      <w:r>
        <w:t>4.2Â Â Â Â  In einem ersten Schritt ist im Folgenden zu prÃ¼fen, welcher Taggeldanspruch dem KlÃ¤ger gegenÃ¼ber der Beklagten fÃ¼r die Zeit vom 1. Juli 1998 bis zum 26. Oktober 1999 grundsÃ¤tzlich zusteht (Erw. 5). In einem zweiten Schritt ist festzustellen, inwieweit die Leistungspflicht der Beklagten durch die EntschÃ¤digung nur des Erwerbsausfalles und die Anrechnung von Leistungen Dritter auf den effektiven Erwerbsausfall beschrÃ¤nkt wird (Erw. 6; vgl. Ziffer 17.1 AVB, Urk. 11/2 S. 8).</w:t>
      </w:r>
    </w:p>
    <w:p>
      <w:r>
        <w:rPr>
          <w:b/>
        </w:rPr>
        <w:t>E. 5</w:t>
      </w:r>
    </w:p>
    <w:p>
      <w:r>
        <w:t>5.1Â Â Â Â  Die Beklagte beantragte, dem KlÃ¤ger seien rÃ¼ckwirkend Taggelder vom 1. Juli 1998 bis 27. (richtig: 26.) Oktober 1999 in der HÃ¶he von 78 % der Versicherungsdeckung zuzusprechen, unter BerÃ¼cksichtigung der bereits geleisteten Zahlungen und der ÃberentschÃ¤digung (Urk. 32 S. 2 f.; vgl. auch Urk. 50 S. 3). Die Beklagte stÃ¼tzt sich dabei auf die Erkenntnisse der Schweizerischen Invalidenversicherung, die einen InvaliditÃ¤tsgrad von 78 % ermittelt hatte (vgl. Urk. 34). Der KlÃ¤ger demgegenÃ¼ber macht geltend, es seien die vollen Taggelder geschuldet (Urk. 27 S. 6, 45 S. 3, 55 S. 7).</w:t>
      </w:r>
    </w:p>
    <w:p>
      <w:r>
        <w:t>Â Â Â Â Â Â Â Â  Neben dem Umfang des Taggeldanspruches ist neu auch die HÃ¶he der Taggelder umstritten. Der KlÃ¤ger machte in der Eingabe vom 2. Juni 2004 erstmals geltend, der Taggeldansatz sei zu Unrecht zu tief angesetzt worden (Urk. 55 S. 3 ff.; noch anders: Urk. 1 S. 7, 27 S. 6). Dies bestritt die Beklagte mit Eingabe vom 30. August 2004 pauschal (Urk. 60).Â</w:t>
      </w:r>
    </w:p>
    <w:p>
      <w:r>
        <w:t>5.2.Â Â Â  Nach Ziffer 15.7 - HÃ¶he der versicherten Leistungen fÃ¼r Arbeitnehmer - der anwendbaren AVB gilt als massgebender Lohn der letzte vor Beginn der ArbeitsunfÃ¤higkeit im versicherten Betrieb bezogene AHV-Lohn. Das Taggeld wird in Prozenten des massgebenden Lohnes berechnet, welcher auch fÃ¼r die Berechnung der PrÃ¤mie gilt. Zur Ermittlung des Taggeldes gilt der Tagesverdienst. Dieser entspricht fÃ¼r Versicherte im Monatslohn dem 365. Teil des auf einen Jahreslohn umgerechneten Monatslohnes. Unterliegt der Verdienst starken Schwankungen, so wird das Taggeld unter BerÃ¼cksichtigung des Durchschnittslohnes der letzten 12 Monate vor Beginn der ArbeitsunfÃ¤higkeit respektive der Anstellungsdauer, sofern diese weniger als 12 Monate gedauert hat, ermittelt (Ziffer 15.7, Urk. 11/2 S. 7).</w:t>
      </w:r>
    </w:p>
    <w:p>
      <w:r>
        <w:t>Â Â Â Â Â Â Â Â  FÃ¼r die Ermittlung des versicherten Verdienstes massgeblich ist somit grundsÃ¤tzlich der letzte vor Eintritt der ArbeitsunfÃ¤higkeit im versicherten Betrieb bezogene AHV-pflichtige Monatslohn.</w:t>
      </w:r>
    </w:p>
    <w:p>
      <w:r>
        <w:t>Â Â Â Â Â Â Â Â  ArbeitsunfÃ¤higkeit wird in Ziffer 4.5 AVB als vollstÃ¤ndige oder teilweise UnfÃ¤higkeit der versicherten Person definiert, ihre berufliche TÃ¤tigkeit auszuÃ¼ben. Damit ist unter ArbeitsunfÃ¤higkeit BerufsunfÃ¤higkeit zu verstehen (vgl. Ileri, in: Kommentar zum Bundesgesetz Ã¼ber den Versicherungsvertrag, Basel 2001, S. 1089 Rz 30).</w:t>
      </w:r>
    </w:p>
    <w:p>
      <w:r>
        <w:t>5.3Â Â Â Â  Belegt und unbestritten ist, dass der KlÃ¤ger ab dem 27. Oktober 1997 arbeitsunfÃ¤hig war. Damit ist fÃ¼r die Bemessung des versicherten Verdienstes und des Taggeldes grundsÃ¤tzlich vom Lohn von September 1997 auszugehen.</w:t>
      </w:r>
    </w:p>
    <w:p>
      <w:r>
        <w:t>Â Â Â Â Â Â Â Â  Die Lohnabrechnungen von September und Oktober 1997, den Monaten vor Eintritt der krankheitsbedingten ArbeitsunfÃ¤higkeit am 27. Oktober 1997, liegen nicht vor. Den Taggeldabrechnungen, dem Arbeitsvertrag und den Lohnabrechnungen von April und Mai 1996 ist indes zu entnehmen, dass der Monatslohn des KlÃ¤gers 1997 Fr. 4'700.-- zuzÃ¼glich eine KonventionalvergÃ¼tung von Fr. 47.--, mithin Fr. 4'747.-- betrug (vgl. Urk. 2/1, 2/2, 2/9, 2/10, 2/41-47). Diesen Lohn gab der KlÃ¤ger auch gegenÃ¼ber der Invalidenversicherung als Verdienst an, und er bildete auch Grundlage der Leistungen der Arbeitslosenversicherung (Urk. 21/46 S. 4, 2/33, 2/34, 21/37). Ein 13. Monatsgehalt war im Arbeitsvertrag nicht vorgesehen, und es wurde auch nicht geltend gemacht, dass eine entsprechende EntschÃ¤digung beziehungsweise eine Gratifikation fÃ¼r das Jahr 1997 zur Auszahlung gekommen ist (vgl. Urk. 2/1 und 2/2, Position 6a S. 2 und Ziffer 5 S. 4). Weiter wurde nicht geltend gemacht, dass es in den Monaten vor Eintritt der krankheitsbedingten ArbeitsunfÃ¤higkeit regelmÃ¤ssig zur Leistung erheblicher Mehrarbeit gekommen ist, welche es rechtfertigen wÃ¼rde, von einem stark schwankenden Monatsverdienst auszugehen (vgl. Urk. 2/2, Position 4/5a, vgl. auch Urk. 2/9, 2/10). Auch fÃ¼r die Monate September und Oktober vor Eintritt der ArbeitsunfÃ¤higkeit wurde nicht geltend gemacht, dass Mehrarbeit geleistet worden wÃ¤re. Damit ist die Beklagte fÃ¼r die Taggeldberechnung grundsÃ¤tzlich zu Recht vom Grundlohn einschliesslich KonventionalvergÃ¼tung von Fr. 4'747.-- ausgegangen. Dies ergibt einen versicherten Taglohn von Fr. 156.-- (Fr. 4'747.-- x 12 : 365). Das von der Beklagten ermittelte Taggeld von Fr. 124.85 (80 % von Fr. 156.--) erweist sich damit grundsÃ¤tzlich als rechtens.</w:t>
      </w:r>
    </w:p>
    <w:p>
      <w:r>
        <w:t>Â Â Â Â Â Â Â Â  Soweit der KlÃ¤ger fÃ¼r den versicherten Verdienst auf den Verdienst frÃ¼herer Jahre abstellen will (vgl. Urk. 55 S. 4 f.), stehen dem die obzitierten AVB entgegen, welche als massgebenden Lohn denjenigen vor Eintritt der ArbeitsunfÃ¤higkeit festhalten. Dass der KlÃ¤ger bereits vor dem 27. Oktober 1997 (teilweise) arbeitsunfÃ¤hig gewesen war, wurde nicht geltend gemacht, es wurde lediglich ausgefÃ¼hrt, die ab November 1994 eingetretene schleichende Erkrankung habe sich lohnmindernd ausgewirkt (Urk. 55 S. 5). Selbst wenn aber von einem hÃ¶heren Taggeldansatz auszugehen wÃ¤re, vermÃ¶chte dies, wie nachfolgend aufgezeigt wird, am Ergebnis nichts zu Ã¤ndern.Â</w:t>
      </w:r>
    </w:p>
    <w:p>
      <w:r>
        <w:t>5.4Â Â Â Â  Bei der Annahme einer vollen ArbeitsunfÃ¤higkeit, wie sie der KlÃ¤ger geltend machte, resultierte damit mindestens ein Gesamttaggeldanspruch von Fr. 60'302.55 (Fr. 124.85 pro Tag x 483) fÃ¼r die Zeit vom 1. Juli 1998 bis 26. Oktober 1999. Bei der Annahme eines Ansatzes von 78 %, welchen die Beklagte zur Anwendung bringen will, ein Gesamttaggeldanspruch von Fr. 47'044.20 (Fr. 97.40 pro Tag x 483). Ob - wie dies die Beklagte im Ergebnis gestÃ¼tzt auf die Pflicht des Versicherten zur Schadenminderung beantragt - bei der Bestimmung des Taggeldumfangs auf den InvaliditÃ¤tsgrad beziehungsweise die ErwerbsunfÃ¤higkeit abzustellen ist, oder ob fÃ¼r den Taggeldanspruch allein die EinschrÃ¤nkung im bisherigen Beruf entscheidend ist, kann ebenfalls offen bleiben (vgl. Art. 61 VVG; vgl. auch Urk. 2/48), weil, wie nachfolgend aufzuzeigen ist, der dem KlÃ¤ger von der Beklagten zu entschÃ¤digende Ausfall selbst dann betragsmÃ¤ssig unter dem geschuldeten Taggeldanspruch liegt, wenn bei der Taggeldbemessung von einem Ansatz von 78 % ausgegangen wird.</w:t>
      </w:r>
    </w:p>
    <w:p>
      <w:r>
        <w:rPr>
          <w:b/>
        </w:rPr>
        <w:t>E. 6</w:t>
      </w:r>
    </w:p>
    <w:p>
      <w:r>
        <w:t>6.1Â Â Â Â  Nachfolgend ist festzustellen, inwieweit die grundsÃ¤tzliche Leistungspflicht der Beklagten durch die von der Schweizerischen Invalidenversicherung und der Arbeitslosenversicherung im massgeblichen Zeitraum erbrachten Leistungen und durch die EntschÃ¤digung nur des effektiven Erwerbsausfalles beschrÃ¤nkt wird (Ziffer 17.1 AVB, Urk. 11/2 S. 8).</w:t>
      </w:r>
    </w:p>
    <w:p>
      <w:r>
        <w:t>Â Â Â Â Â Â Â Â  Ziffer 17.1 der AVB sieht vor, dass, wenn die versicherte Person Leistungen von staatlichen oder betrieblichen Einrichtungen oder von einem haftpflichtigen Dritten erhÃ¤lt, die Beklagte nach Ablauf der Wartefrist den von diesen Versicherungen nicht ersetzten Teil des effektiven Erwerbsausfalles, hÃ¶chstens jedoch das auf der Police aufgefÃ¼hrte Taggeld, ergÃ¤nzt.</w:t>
      </w:r>
    </w:p>
    <w:p>
      <w:r>
        <w:t>Â Â Â Â Â Â Â Â  Zwischen den Parteien strittig ist, was unter dem effektiven Erwerbsausfall zu verstehen beziehungsweise wie er zu berechnen ist.</w:t>
      </w:r>
    </w:p>
    <w:p>
      <w:r>
        <w:t>Â Â Â Â Â Â Â Â  Die Beklagte nahm als Grundlage zur Berechnung des effektiven Erwerbsausfalles den von der Invalidenversicherung ermittelten InvaliditÃ¤tsgrad von 78 %. Der effektive Erwerbsausfall stelle 78 % des massgebenden durchschnittlichen Jahreseinkommens von Fr. 61'000.-- dar. Hochgerechnet auf die massgebende Periode von 483 Tagen ergebe sich so ein effektiver Erwerbsausfall von Fr. 63'787.-- (Urk. 50 S. 3 und S. 5; vgl. auch Urk. 34). Der KlÃ¤ger bestreitet, dass bei dieser Berechnung der effektive Erwerbsausfall berÃ¼cksichtigt worden sei. Eine ErwerbsfÃ¤higkeit von 22 % sei zudem gar nicht mehr verwertbar (Urk. 55 S. 8). Als Grundlage fÃ¼r die Berechnung des effektiven Erwerbsausfalles sei der versicherte Verdienst zu nehmen, dabei sei von ungekÃ¼rzten Taggeldern von Fr. 146.15 pro Tag, mithin von einem effektiven Erwerbsausfall von Fr. 70'590.45 auszugehen (Urk. 55 S. 9 und S. 11).</w:t>
      </w:r>
    </w:p>
    <w:p>
      <w:r>
        <w:t>6.2Â Â Â Â  Die Beklagte nahm als Basis fÃ¼r die Berechnung des Erwerbsausfalles das in der VerfÃ¼gung der IV-Stelle aufgefÃ¼hrte massgebende durchschnittliche Jahreseinkommen von Fr. 61'800.-- (Urk. 34). Entgegen der Ansicht der Beklagten handelt es sich bei dieser Zahl indes nicht um das Einkommen, das zur Ermittlung des InvaliditÃ¤tsgrades von 78 % herangezogen worden war, sondern um eine Komponente, die der Berechnung des Betrages der Invalidenrente dient (vgl. Art. 36 Abs. 2 des Bundesgesetzes Ã¼ber die Invalidenversicherung [IVG] in Verbindung mit Art. 29 quater des Bundesgesetzes Ã¼ber die Alters- unter Hinterlassenenversicherung [AHVG]). Das durchschnittliche Jahreseinkommen wird anhand einer aufgewerteten Summe der beim KlÃ¤ger seit 1979 einbezahlten BetrÃ¤ge ermittelt (vgl. Art. 29 quater ff. und Art. 30 AHVG, Art. 36 Abs. 3 IVG, Urk. 21/39). Aufgrund der AusfÃ¼hrungen der Beklagten ist vielmehr davon auszugehen, dass sie das der Berechnung des InvaliditÃ¤tsgrades von 78 % zugrundeliegende Jahreseinkommen ohne InvaliditÃ¤t von Fr. 73'378.-- als Grundlage der Berechnung des effektiven Erwerbsausfalles berÃ¼cksichtigt haben will, was in der massgebenden Periode zu einem effektiven Erwerbsausfall von Fr. 97'100.20 fÃ¼hrte (vgl. Urk. 21/2; vgl. BGE 128 V 30 Erw. 1, 104 V 136 Erw. 2a und b).</w:t>
      </w:r>
    </w:p>
    <w:p>
      <w:r>
        <w:t>6.3Â Â Â Â  Der KlÃ¤ger demgegenÃ¼ber setzt im Ergebnis den effektiven Erwerbsausfall mit dem versicherten Verdienst gleich. Der Erwerbsausfall betrage 80 % des durchschnittlichen AHV-pflichtigen Lohnes der Jahre 1995 bis 1997 (Urk. 55 S. 3 ff. und S. 9). Er verkennt, dass der versicherte Verdienst bereits deshalb nicht mit dem Erwerbsausfall gleichzusetzen ist, weil hÃ¤ufig - wie auch im vorliegenden Fall - nur ein Prozentsatz des zuletzt erzielten Lohnes versichert ist.</w:t>
      </w:r>
    </w:p>
    <w:p>
      <w:r>
        <w:t>6.4Â Â Â Â</w:t>
      </w:r>
    </w:p>
    <w:p>
      <w:r>
        <w:t>6.4.1Â Â  Die AVB definieren den Begriff des "effektiven Erwerbsausfalles" nicht (vgl. Ziffer 4 AVB, Urk. 11/2). Die vorliegende Taggeldversicherung ist indes unbestrittenermassen als Schadensversicherung und nicht als Summenversicherung konzipiert (vgl. Ziffer 17 AVB, Urk. 11/2; Graber, in: Kommentar zum Bundesgesetz Ã¼ber den Versicherungsvertrag, Basel 2001, S. 1126 f. Rz 4 ff., vgl. auch S. 1128 Rz 11; Urteil des Schweizerischen Bundesgerichtes vom 7. November 2003, 5C.106/2003). Wesensmerkmal der Schadensversicherung ist das EntschÃ¤digungsprinzip. Danach ist die Leistungspflicht des Versicherers auf den wirtschaftlichen Schaden beschrÃ¤nkt, der dem Anspruchsberechtigten durch das schÃ¤digende Ereignis entstanden ist; der Anspruchsberechtigte soll aus dem Schadensereignis keinen wirtschaftlichen Vorteil ziehen kÃ¶nnen (Boll, in: Kommentar zum Bundesgesetz Ã¼ber den Versicherungsvertrag, Basel 2001, S. 765 Rz 2). Eine Schadensversicherung liegt namentlich dann vor, wenn die Leistungen des Versicherers an den konkreten Erwerbsausfall des Versicherten anknÃ¼pfen, nicht jedoch dann, wenn weder Leistungsgrund noch LeistungshÃ¶he vom Schaden abhÃ¤ngen (vgl. Graber, a.a.O., S. 1129 Rz 11).</w:t>
      </w:r>
    </w:p>
    <w:p>
      <w:r>
        <w:t>6.4.2Â Â  Die vorliegende Krankentaggeldversicherung bezweckt gemÃ¤ss den AVB die Deckung des infolge der krankheitsbedingten ArbeitsunfÃ¤higkeit eingetretenen Erwerbsausfalles (vgl. Ziffer 2, 15.1 und 17 AVB, Urk. 11/2).</w:t>
      </w:r>
    </w:p>
    <w:p>
      <w:r>
        <w:t>Â Â Â Â Â Â Â Â  Auch die Taggeldversicherung nach KVG ist eine reine Erwerbsausfallversicherung. Sie dient ebenfalls der Deckung eines Verdienst- oder Erwerbsausfalles infolge von Krankheit, Unfall oder Mutterschaft (vgl. RKUV 1998 KV Nr. 43 S. 421 f.).</w:t>
      </w:r>
    </w:p>
    <w:p>
      <w:r>
        <w:t>Â Â Â Â Â Â Â Â  Der Begriff "Erwerbsausfall" bildete unter der Herrschaft des bis am 31. Dezember 1995 in Kraft gestandenen Bundesgesetzes Ã¼ber die Krankenversicherung Teil der vorwiegend im Krankengeldbereich angewandten Ãberversicherungsregelung (vgl. Art. 16 der Verordnung III Ã¼ber die Krankenversicherung betreffend die Leistungen der vom Bund anerkannten Krankenkassen und RÃ¼ckversicherungsverbÃ¤nde [Vo III]). Mit dem Erwerbsausfall im Sinne von Art. 16 Vo III war das Einkommen bezeichnet, das der Versicherte erzielt hÃ¤tte, wenn er nicht arbeitsunfÃ¤hig geworden wÃ¤re, d.h. der Einkommensausfall wÃ¤hrend der Dauer der ArbeitsunfÃ¤higkeit (vgl. RSKV 1983 Nr. 526 S. 82). Bei einem arbeitslosen und gleichzeitig krankheitshalber arbeitsunfÃ¤higen Mitglied waren und sind die Krankenkassen nach der Rechtsprechung zur Vermeidung eines verbotenen Versicherungsgewinnes berechtigt, das Krankengeld auf die HÃ¶he der infolge VermittlungsunfÃ¤higkeit entfallenden EntschÃ¤digungen der Arbeitslosenversicherung zu beschrÃ¤nken (RKUV 1998 Nr. KV 43 420; SVR 1998 KV Nr. 4 S. 9; RSKV 1983 Nr. 526 S. 82 f.). FÃ¼r die Bemessung des Erwerbsausfalles ist allerdings nur dann auf das Taggeld der Arbeitslosenversicherung als krankheitsbedingte finanzielle Einbusse abzustellen, wenn nicht angenommen werden muss, die versicherte Person wÃ¼rde einer ErwerbstÃ¤tigkeit nachgehen (vgl. NÃ¤heres dazu: RKUV 1998 Nr. KV 43 S. 422).</w:t>
      </w:r>
    </w:p>
    <w:p>
      <w:r>
        <w:t>Â Â Â Â Â Â Â Â  Mit dem Inkrafttreten des KVG am 1. Januar 1996 wurde der Begriff "Erwerbsausfall" in der Regelung der Ãberversicherung durch den Begriff des mutmasslich entgangenen Verdienstes ersetzt (vgl. Art. 122 Abs. 2 lit. c der Verordnung Ã¼ber die Krankenversicherung in der bis zum 31. Dezember 2002 in Kraft gestandenen Fassung und der am 1. Januar 2003 in Kraft getretene Art. 69 Abs. 2 des Bundesgesetzes Ã¼ber den Allgemeinen Teil des Sozialversicherungsrechts). Dabei waren und sind im Bereich der Ãberversicherungsberechnung im KUVG und KVG bei der Bestimmung des Erwerbsausfalles beziehungsweise des mutmasslich entgangenen Verdienstes praxisgemÃ¤ss nur effektiv erzielte EinkÃ¼nfte, nicht aber solche, die der Versicherte hypothetisch, bei zumutbarer ErfÃ¼llung der Schadenminderungspflicht verdienen kÃ¶nnte, zu berÃ¼cksichtigen (vgl. Entscheid des EidgenÃ¶ssischen Versicherungsgerichtes in Sachen N. vom 4. August 2003, K 15/03, Erw. 3.2.2, unter Hinweis auf BGE 123 V 88 ff. Erw. 4). BegrÃ¼ndet wird dies damit, dass die Schadenminderungspflicht als allgemeiner Grundsatz des Sozialversicherungsrechts bei der Leistungsfestsetzung regelmÃ¤ssig und zwingend zu berÃ¼cksichtigen sei, nicht aber zusÃ¤tzlich bei der Ermittlung der ÃberentschÃ¤digung (vgl. BGE 123 V 96 Erw. 4c).</w:t>
      </w:r>
    </w:p>
    <w:p>
      <w:r>
        <w:t>6.4.3Â Â  Im Bereich des privaten Versicherungsrechts wird etwa zwischen den Begriffen vorÃ¼bergehender und dauernder Erwerbsausfall unterschieden. WÃ¤hrend ersterer sich aus der medizinisch-theoretischen EinschÃ¤tzung der ArbeitsunfÃ¤higkeit ermitteln lÃ¤sst, ist letzterer an Hand eines Einkommensvergleiches zwischen dem, was der GeschÃ¤digte ohne schÃ¤digendes Ereignis verdient hÃ¤tte und dem, was er mit der BeeintrÃ¤chtigung noch realisieren kann, zu ermitteln (vgl. Beck und Schaetzle, in: MÃ¼nch/Geiser, Schaden Haftung Versicherung, Basel 1999, S. 256 f. und S. 410). Taggeldversicherungen dienen von ihrem Zweck her in erster Linie der Deckung des vorÃ¼bergehenden Erwerbsausfalles (vgl. Beck, a.a.O., S. 248).</w:t>
      </w:r>
    </w:p>
    <w:p>
      <w:r>
        <w:t>6.4.4Â Â  Sowohl der KlÃ¤ger als auch die Beklagte gehen bei der Bemessung des effektiven Erwerbsausfalles im Ergebnis Ã¼bereinstimmend davon aus, dass der KlÃ¤ger die bei der Firma A.___ ausgeÃ¼bte TÃ¤tigkeit als angelernter Maschinenoperateur weiter ausgeÃ¼bt hÃ¤tte, wenn er nicht arbeitsunfÃ¤hig geworden wÃ¤re. Dass sich der Erwerbsausfall ab der Beendigung des ArbeitsverhÃ¤ltnisses auf den infolge Krankheit bedingten Verlust an ArbeitslosenentschÃ¤digung beschrÃ¤nkt hÃ¤tte, wurde nicht geltend gemacht. Die Tatsache des deutlich tieferen Einkommens im Jahr 1997 vor Eintritt der krankheitsbedingten ArbeitsunfÃ¤higkeit im Vergleich zu den Vorjahren, und die AusfÃ¼hrungen im KÃ¼ndigungsschreiben lassen jedenfalls die Annahme zu, bereits die KÃ¼ndigung sei wegen krankheitsbedingter EinschrÃ¤nkungen erfolgt, und ohne krankheitsbedingte EinschrÃ¤nkungen und ArbeitsunfÃ¤higkeit wÃ¤re der KlÃ¤ger weiter bei der bisherigen Arbeitgeberin beschÃ¤ftigt gewesen (vgl. Urk. 21/38, 21/39, 2/4).</w:t>
      </w:r>
    </w:p>
    <w:p>
      <w:r>
        <w:t>Â Â Â Â Â Â Â Â  WÃ¤re der KlÃ¤ger weiter bei der Firma A.___ tÃ¤tig gewesen, so hÃ¤tte er im Minimum den vor Eintritt der ArbeitsunfÃ¤higkeit erzielten Lohn von monatlich Fr. 4'747.-- und im Jahr von Fr. 56'964.-- erzielt. Dies ergibt fÃ¼r die Zeit ab dem 1. Juli 1998 bis zum 26. Oktober 1999 einen Ausfall von mindestens Fr. 75'379.75 (Fr. 56'964.-- : 365 x 483). Unter Einbezug der gesamten Taggeldabrechnungsperiode (700 Tage) ergÃ¤be sich ein Ausfall von mindestens Fr. 109'246.-- (Fr. 56'964.-- : 365 x 700).</w:t>
      </w:r>
    </w:p>
    <w:p>
      <w:r>
        <w:t>6.4.5Â Â  Zu prÃ¼fen ist, ob von diesem Ausfall das in einer zu 50 % ausgeÃ¼bten, zumutbaren TÃ¤tigkeit hypothetisch erzielbare Einkommen abzuziehen ist. Ein solcher Abzug nimmt die Beklagte in ihrer Berechnung im Ergebnis vor, wenn sie das auf 483 Tage umgerechnete Jahreseinkommen mit dem InvaliditÃ¤tsgrad von 78 % multipliziert (vgl. Urk. 50 S. 5).</w:t>
      </w:r>
    </w:p>
    <w:p>
      <w:r>
        <w:t>Â Â Â Â Â Â Â Â  Ziffer 17.1 AVB spricht vom "effektiven" Erwerbsausfall der versicherten Person. Damit soll der versicherten Person der sich tatsÃ¤chlich feststellen lassende Schaden ersetzt werden. Dieser Wortlaut spricht gerade gegen eine BerÃ¼cksichtigung rein hypothetischer Einkommen. Auch das VerstÃ¤ndnis des Begriffes "Erwerbsausfall" bei der Frage der ÃberentschÃ¤digung im Bereich des KUVG und des KVG spricht gegen eine BerÃ¼cksichtigung von hypothetischen Einkommen im Rahmen der vorliegenden ÃberentschÃ¤digungsberechnung. Ziffer 17.1 AVB dient nÃ¤mlich als SubsidiÃ¤r- und KomplementÃ¤rregel unter anderem der Vermeidung der ÃberentschÃ¤digung (vgl. Maurer, a.a.O., S. 372 ff., insbesondere S. 378). Zudem ist im Bereich des VVG unter dem Begriff "Erwerbsausfall" nicht in jedem Fall und namentlich nicht bei Taggeldversicherungen ein Einkommensvergleich unter Anrechnung hypothetischer EinkÃ¼nfte zu verstehen (vgl. Erw. 6.4.3). Damit besteht bei der Bestimmung des effektiven Erwerbsausfalls kein Raum fÃ¼r den von der Beklagten vorgenommenen Abzug des vom KlÃ¤ger in einer leichten TÃ¤tigkeit erzielbaren Einkommens. Der effektive Erwerbsausfall belÃ¤uft sich damit mindestens auf Fr. 75'379.75 fÃ¼r 483 Tage beziehungsweise mindestens Fr. 109'246.-- bei der Rechnung mit 700 Tagen (vgl. Erw. 6.4.4).</w:t>
      </w:r>
    </w:p>
    <w:p>
      <w:r>
        <w:t>6.5Â Â Â Â  Vom effektiven Erwerbsausfall abzuziehen sind nach dem klaren Wortlaut von Ziffer 17.1 AVB Leistungen von staatlichen oder betrieblichen Versicherungen oder von einem haftpflichtigen Dritten, die einen Teil des effektiven Erwerbsausfalls ersetzen (vgl. auch Beck, a.a.O., S. 257).</w:t>
      </w:r>
    </w:p>
    <w:p>
      <w:r>
        <w:t>Â Â Â Â Â Â Â Â  AbzugsfÃ¤hig sind damit die von der Invalidenversicherung fÃ¼r diesen Zeitraum erbrachten Leistungen, somit die fÃ¼r den Zeitraum ab dem 1. Oktober 1998 bis zum 26. Oktober 1999 erbrachten Rentenzahlungen (Urk. 34). Diese betragen Fr. 4'368.-- und Fr. 1'311.-- (Invaliden- und Zusatzrente fÃ¼r die Zeit vom 1. Oktober 1998 bis zum 31. Dezember 1998), Fr. 13'239.-- und Fr. 3'969.-- (Invaliden- und Zusatzrente fÃ¼r die Zeit vom 1. Januar 1999 bis zum 30. September 1999) sowie Fr. 1'233.70 und Fr. 369.90 (Invaliden- und Zusatzrente vom 1. bis 26. Oktober 1999; Fr. 1'471.-- und Fr. 441.-- je geteilt durch 31 mal 26), gesamthaft damit Fr. 24'490.60.</w:t>
      </w:r>
    </w:p>
    <w:p>
      <w:r>
        <w:t>Â Â Â Â Â Â Â Â  Ebenfalls abzugsfÃ¤hig sind die Leistungen der Arbeitslosenversicherung. Im massgeblichen Zeitraum vom 1. Juli 1998 bis 26. Oktober 1999 kamen 168 Taggelder zur Auszahlung (vgl. Urk. 39/2.1). Der abzugsfÃ¤hige Betrag belÃ¤uft sich damit auf Fr. 13'186.45 (ArbeitslosenentschÃ¤digung vom Jahr 1999 im Betrag von Fr. 16'954.-- : 216 x 168; Urk. 39/2.1; vgl. auch Urk. 2/33, 2/44).</w:t>
      </w:r>
    </w:p>
    <w:p>
      <w:r>
        <w:t>Â Â Â Â Â Â Â Â  Damit blieben im massgeblichen Zeitraum vom 1. Juli 1998 bis zum 26. Oktober 1999 im Minimum Fr. 37'702.70 des effektiven Erwerbsausfalles des KlÃ¤gers ungedeckt (Fr. 75'379.75 abzÃ¼glich Fr. 24'490.60 abzÃ¼glich Fr. 13'186.45). Dies entspricht einem Taggeld von Fr. 78.-- pro Tag (Fr. 37'702.70 : 483). Dieser Betrag liegt nicht Ã¼ber dem auf der Police aufgefÃ¼hrten Taggeld (vgl. Ziffer 17.1 AVB, Urk. 11/2 S. 7), liegt sicher unter dem im vorliegenden Fall geschuldeten Taggeld (vgl. Erw. 5.4) und ist deshalb von der Beklagten grundsÃ¤tzlich zu entschÃ¤digen.</w:t>
      </w:r>
    </w:p>
    <w:p>
      <w:r>
        <w:t>Â Â Â Â Â Â Â Â</w:t>
      </w:r>
    </w:p>
    <w:p>
      <w:r>
        <w:t>Â Â Â Â Â Â Â Â  Wenn die gesamte Abrechnungsperiode fÃ¼r die Berechnung der ÃberentschÃ¤digung berÃ¼cksichtigt wird, so wÃ¤re mindestens von einem effektiven Erwerbsausfall von Fr. 71'568.95 (Fr. 109'246.-- abzÃ¼glich Fr. 24'490.60 abzÃ¼glich Fr. 13'186.45) auszugehen. Dies entspricht einem Taggeld von Fr. 102.25, welches ebenfalls unter dem auf der Police aufgefÃ¼hrten Taggeld von Fr. 124.85 liegt. Der effektive Erwerbsausfall der ganzen Periode liegt ebenfalls unter dem fÃ¼r diesen Zeitraum geschuldeten Taggeld. FÃ¼r den Zeitraum vom 27. Oktober 1997 bis zum 30. Juni 1998 sind nÃ¤mlich anerkanntermassen volle Taggelder im Gesamtbetrag von Fr. 27'092.45 (Fr. 124.85 x 217) geschuldet, fÃ¼r die Zeit ab dem 1. Juli 1998 bis zum 26. Oktober 1999 im Minimum Fr. 47'044.20 (vgl. Erw. 5.4), gesamthaft damit Fr. 74'136.65. Bei der Rechnung mit der gesamten Abrechnungsperiode ergibt sich damit eine weitere EntschÃ¤digungspflicht fÃ¼r die Zeit ab dem 1. Juli 1998 von mindestens Fr. 44'476.50 (Fr. 71'568.95 abzÃ¼glich bereits erbrachte Leistungen von Fr. 27'092.45).</w:t>
      </w:r>
    </w:p>
    <w:p>
      <w:r>
        <w:t>6.6Â Â Â Â  Der KlÃ¤ger hat sein Rechtsbegehren in der Eingabe vom 2. Juni 2004 auf Fr. 31'367.65 reduziert (Urk. 55 S. 11). Damit ist die Klage insoweit, als sie nicht bereits im Umfang von Fr. 18'811.-- teilweise anerkannt wurde (Urk. 60), gutzuheissen und die Beklagte ist zu verpflichten, dem KlÃ¤ger den Betrag von Fr. 12'556.65 zu bezahlen.</w:t>
      </w:r>
    </w:p>
    <w:p>
      <w:r>
        <w:t>7.Â Â Â Â Â Â</w:t>
      </w:r>
    </w:p>
    <w:p>
      <w:r>
        <w:t>7.1Â Â Â Â  Zu prÃ¼fen bleibt der geltend gemachte Anspruch auf Verzugszinsen.</w:t>
      </w:r>
    </w:p>
    <w:p>
      <w:r>
        <w:t>Â Â Â Â Â Â Â Â  Der KlÃ¤ger lÃ¤sst geltend machen, die Beklagte sei spÃ¤testens mit dem Schreiben des frÃ¼heren Anwaltes vom 14. April 1999 in Verzug gewesen (Urk. 45 S. 5, 55 S. 2). Die Beklagte bestreitet einen Anspruch auf Verzugszinsen einerseits mit der BegrÃ¼ndung, es seien die im Sozialversicherungsbereich massgeblichen GrundsÃ¤tze anzuwenden, wonach grundsÃ¤tzlich keine Verzugszinsen geschuldet seien (Urk. 32 S. 4). Im Weiteren sei die Einstellung der Taggeldleistungen per 1. Juli 1998 aus medizinischer Sicht (zumindest aus damaliger Sicht) gerechtfertigt gewesen. Die Tatsache, dass sie sich bereit erklÃ¤rt habe, die Feststellungen der Invalidenversicherung, welche bis zur Rentenzusprache vier Jahre benÃ¶tigt habe, zu berÃ¼cksichtigen, kÃ¶nne nicht zu ihrem Nachteil ausgelegt werden (Urk. 32 S. 5, 50 S. 3).</w:t>
      </w:r>
    </w:p>
    <w:p>
      <w:r>
        <w:t>7.2Â Â Â Â  Entgegen der Ansicht der Beklagten richtet sich die Frage des Verzugszinsanspruches in Verfahren betreffend Zusatzversicherungen zur sozialen Krankenversicherung nach dem anwendbaren materiellen Zivilrecht. Dieses sieht in Art. 104 Abs. 1 des Bundesgesetzes Ã¼ber das Obligationenrecht (OR) vor, dass der Schuldner, der mit der Zahlung einer Geldschuld in Verzug ist, Verzugszinse zu fÃ¼nf von Hundert fÃ¼r das Jahr zu bezahlen hat, selbst wenn die vertragsmÃ¤ssigen Zinsen weniger betragen (Art. 100 VVG in Verbindung mit Art. 104 Abs. 1 OR).</w:t>
      </w:r>
    </w:p>
    <w:p>
      <w:r>
        <w:t>Â Â Â Â Â Â Â Â  Der Eintritt des Verzugs setzt die FÃ¤lligkeit der Forderung sowie die Mahnung durch den GlÃ¤ubiger voraus (vgl. Nef, in: Kommentar zum Bundesgesetz Ã¼ber den Versicherungsvertrag, Basel 2001, S. 703 Rz 20). Nach Art. 41 Abs. 1 VVG wird die Forderung aus dem Versicherungsvertrag mit dem Ablaufe von vier Wochen, von dem Zeitpunkte an gerechnet, fÃ¤llig, in dem der Versicherer Angaben erhalten hat, aus denen er sich fÃ¼r die Richtigkeit des Anspruches Ã¼berzeugen kann. Ziffer 16 AVB sieht eine der gesetzlichen Regelung entsprechende LÃ¶sung vor. Unter Mahnung versteht man jene an den Schuldner gerichtete ErklÃ¤rung des GlÃ¤ubigers, durch die er in unmissverstÃ¤ndlicher Weise die unverzÃ¼gliche Erbringung der fÃ¤lligen Leistung beansprucht. Dabei mÃ¼ssen QuantitÃ¤t, QualitÃ¤t und ErfÃ¼llungsort in der Mahnung grundsÃ¤tzlich richtig bezeichnet sein (vgl. Wiegand, in: Kommentar zum Obligationenrecht I, 3. Auflage, Basel 2003, S. 577 Rz 5).</w:t>
      </w:r>
    </w:p>
    <w:p>
      <w:r>
        <w:t>7.3Â Â Â Â  Der Versicherte liess durch seinen damaligen Rechtsvertreter mit Schreiben vom 14. April 1999 und dem Erinnerungsschreiben vom 24. November 1999 (Urk. 2/82 und 2/83) erneut einen Ã¼ber den 1. Juli 1998 hinausgehenden Taggeldanspruch geltend machen. Die Beklagte verwies daraufhin einerseits erneut auf den von ihr eingeholten Bericht von Dr. D.___. Zudem gab sie an, in einem TelefongesprÃ¤ch vom 2. Dezember 1999 mit der IV-Stelle sei ihr bestÃ¤tigt worden, dass der KlÃ¤ger ab dem 15. Juni 1999 als LKW-Chauffeur arbeitsfÃ¤hig sei. Sie halte deshalb an ihrem Entscheid vom 12. MÃ¤rz 1999 fest (Urk. 2/84, vgl. auch Urk. 2/48).Â</w:t>
      </w:r>
    </w:p>
    <w:p>
      <w:r>
        <w:t>Â Â Â Â Â Â Â Â  SpÃ¤testens ab Mitte Dezember 1999 konnte die Beklagte im Zusammenhang mit Art. 41 Abs. 1 VVG nicht mehr geltend machen, ihr hÃ¤tten die nÃ¶tigen und schlÃ¼ssigen Angaben gefehlt, um sich von der Richtigkeit des Anspruchs Ã¼berzeugen zu kÃ¶nnen (vgl. Urk. 2/57 S. 3, 2/39 und 2/48; vgl. Nef, a.a.O., S. 701 Rz 12). Ein Versicherer darf nÃ¤mlich nicht passiv bleiben; er hat vielmehr die Pflicht, mit aller Deutlichkeit die nÃ¶tige AufklÃ¤rung zu fordern (vgl. Nef, a.a.O., S. 701 Rz 13). Einerseits wiesen vorliegend bereits die von der Beklagten eingeholten telefonischen AuskÃ¼nfte bei der Invalidenversicherung - entgegen ihren Angaben im Schreiben vom 13. Dezember 1995 - auf einen Ã¼ber den 1. Juli 1998 hinausgehenden Taggeldanspruch hin. Andererseits wÃ¤re die Beklagte auch unabhÃ¤ngig vom Inhalt der erteilten telefonischen Auskunft, nachdem sie von der Anmeldung bei der Invalidenversicherung offenbar Kenntnis erlangt hatte, verpflichtet gewesen, den Versicherten zur Einreichung der Akten der Invalidenversicherung beziehungsweise zur BevollmÃ¤chtigung zur Akteneinsicht aufzufordern. Mit einer Akteneinsicht bei der Invalidenversicherung hÃ¤tte die Beklagte sich im Wesentlichen Einsicht in die medizinischen Berichte verschaffen kÃ¶nnen, die auch im heutigen Zeitpunkt vorliegen und die im Ergebnis zur Anerkennung des Leistungsanspruches gefÃ¼hrt hatten. Da die Beklagte die Forderung an den KlÃ¤ger zur weiteren AufklÃ¤rung indes ab dem 13. Dezember 1999 zu Unrecht gÃ¤nzlich unterlassen hatte, ist spÃ¤testens drei Monate spÃ¤ter, am 13. MÃ¤rz 2000, vom Eintritt der FÃ¤lligkeit der Taggeldforderung auszugehen (vgl. Nef, a.a.O., S. 701 Rz 13).</w:t>
      </w:r>
    </w:p>
    <w:p>
      <w:r>
        <w:t>Â Â Â Â Â Â Â Â  Geldforderungen sind in der Mahnung in der Regel zu beziffern (Urteil des Schweizerischen Bundesgerichts vom 16. Mai 2003, 4C.22/2003, Erw. 3.2.2). Vorliegend ist davon auszugehen, dass der KlÃ¤ger damit die Beklagte mit der Einleitung des ersten SÃ¼hnverfahrens fÃ¼r den Betrag von Fr. 71'164.50 erstmals formgÃ¼ltig gemahnt hatte (vgl. Urk. 2/87, 2/88). Mit der Zustellung der entsprechenden Vorladung ist damit der Verzug grundsÃ¤tzlich eingetreten. Damit ist der gesamte Taggeldanspruch des KlÃ¤gers - auch insoweit die Beklagte die Klage anerkannt hat - ab dem 1. Juni 2000 mit 5 % zu verzinsen. Die Klage ist insoweit teilweise gutzuheissen.</w:t>
      </w:r>
    </w:p>
    <w:p>
      <w:r>
        <w:rPr>
          <w:b/>
        </w:rPr>
        <w:t>E. 8</w:t>
      </w:r>
    </w:p>
    <w:p>
      <w:r>
        <w:t>8.1Â Â Â Â  GemÃ¤ss Â§ 34 Abs. 1 des Gesetzes Ã¼ber das Sozialversicherungsgericht (GSVGer) haben die Parteien auf Antrag und nach Massgabe ihres Obsiegens Anspruch auf den vom Gericht festzusetzenden Ersatz der Parteikosten. Dieser wird ohne RÃ¼cksicht auf den Streitwert nach der Bedeutung der Streitsache und nach der Schwierigkeit des Prozesses bemessen. Den VersicherungstrÃ¤gern und Gemeinwesen steht dieser Anspruch gemÃ¤ss Â§ 34 Abs. 2 GSVGer in der Regel nicht zu. Â§ 34 Abs. 2 GSVGer, wonach den VersicherungstrÃ¤gern und den Gemeinwesen kein Anspruch auf ProzessentschÃ¤digung zusteht, wird damit begrÃ¼ndet, dass diese als Organisationen mit Ã¶ffentlich-rechtlichen Aufgaben zu qualifizieren sind (Christian ZÃ¼nd, Kommentar zum Gesetz Ã¼ber das Sozialversicherungsgericht des Kantons ZÃ¼rich, ZÃ¼rich 1999, N 5 zu Â§ 34 GSVGer, S. 240). FÃ¼r den Bereich der Zusatzversicherungen gilt dies indes nicht (RKUV 1998 KV Nr. 37 S. 318). In Abweichung von der Regel gemÃ¤ss Â§ 34 Abs. 2 GSVGer steht ihnen daher auch in diesen Prozessen auf Antrag grundsÃ¤tzlich eine nach Â§ 34 Abs. 1 GSVGer in Verbindung mit Â§ 9 Abs. 1 der Verordnung Ã¼ber die sozialversicherungsgerichtlichen GebÃ¼hren, Kosten und EntschÃ¤digungen zu bemessende ParteientschÃ¤digung zu. Sind sie indes nicht anwaltlich vertreten, so besteht dieser Anspruch nur dann, wenn die Interessenwahrung einen sehr hohen Arbeitsaufwand erforderlich machte (vgl. ZÃ¼nd, a.a.O., Rz 6 zu Â§ 34 GSVGer, S. 240).</w:t>
      </w:r>
    </w:p>
    <w:p>
      <w:r>
        <w:rPr>
          <w:b/>
        </w:rPr>
        <w:t>E. 8.2</w:t>
      </w:r>
    </w:p>
    <w:p>
      <w:r>
        <w:t>Â Â Â  Der KlÃ¤ger obsiegt im Gesamten einschliesslich des umstrittenen Verzugszinsanspruches etwa zu vier Siebteln, die Beklagte mithin zu drei Siebteln.</w:t>
      </w:r>
    </w:p>
    <w:p>
      <w:r>
        <w:t>Â Â Â Â Â Â Â Â  Da der unvertreten gebliebenen Beklagten kein sehr hoher Arbeitsaufwand erwachsen ist, ist ihr keine ProzessentschÃ¤digung zuzusprechen. Dem KlÃ¤ger ist eine um drei Siebtel reduzierte ProzessentschÃ¤digung im Betrag von Fr. 3'000.--(inklusive Barauslagen und Mehrwertsteuer) zuzusprechen.</w:t>
      </w:r>
    </w:p>
    <w:p>
      <w:r>
        <w:t>Das Gericht beschliesst :</w:t>
      </w:r>
    </w:p>
    <w:p>
      <w:r>
        <w:t>1.Â Â Â Â Â Â Â Â  Im Umfang von Fr. 27'686.40 wird die Klage auf Zahlung von Fr. 59'054.05 nebst Zins zu 5 % seit 25. November 1999 als durch RÃ¼ckzug erledigt abgeschrieben.</w:t>
      </w:r>
    </w:p>
    <w:p>
      <w:r>
        <w:t>2.Â Â Â Â Â Â Â Â  Im weitergehenden Umfang von Fr. 18'811.-- wird die Klage als durch Anerkennung erledigt abgeschrieben.</w:t>
      </w:r>
    </w:p>
    <w:p>
      <w:r>
        <w:t>und erkennt sodann:</w:t>
      </w:r>
    </w:p>
    <w:p>
      <w:r>
        <w:t>1.Â Â Â Â Â Â Â Â  Im Ãbrigen wird die Klage teilweise gutgeheissen, und die Beklagte wird verpflichtet, dem KlÃ¤ger Fr. 12'556.65 sowie ab dem 1. Juni 2000 einen Verzugszins von 5 % auf Fr. 31'367.65 zu bezahlen. Im Mehrbetrag wird die Klage abgewiesen.</w:t>
      </w:r>
    </w:p>
    <w:p>
      <w:r>
        <w:t>2.Â Â Â Â Â Â Â Â  Das Verfahren ist kostenlos.</w:t>
      </w:r>
    </w:p>
    <w:p>
      <w:r>
        <w:t>3.Â Â Â Â Â Â Â Â  Die Beklagte wird verpflichtet, dem KlÃ¤ger eine reduzierte ProzessentschÃ¤digung von Fr. 3'000.-- (inklusive Barauslagen und Mehrwertsteuer) zu bezahlen.</w:t>
      </w:r>
    </w:p>
    <w:p>
      <w:r>
        <w:t>4.Â Â Â Â Â Â Â Â  Zustellung gegen Empfangsschein an:</w:t>
      </w:r>
    </w:p>
    <w:p>
      <w:r>
        <w:t>- Rechtsanwalt Alexander Weber</w:t>
      </w:r>
    </w:p>
    <w:p>
      <w:r>
        <w:t>- Helsana Versicherungen AG</w:t>
      </w:r>
    </w:p>
    <w:p>
      <w:r>
        <w:t>- Bundesamt fÃ¼r Privatversicherungen</w:t>
      </w:r>
    </w:p>
    <w:p>
      <w:r>
        <w:t>5.Â Â Â Â Â Â Â Â  Gegen diesen Entscheid kann innert 30 Tagen seit der Zustellung beim Sozialversicherungsgericht des Kantons ZÃ¼rich wegen Verletzung von Bundesrecht im Sinne von Art. 43 des Bundesgesetzes Ã¼ber die Organisation der Rechtspflege (OG) durch eine dem Art. 55 OG entsprechend Eingabe Berufung gemÃ¤ss Art. 50 OG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