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IV.2025.00349 vom 8. September 2025</w:t>
      </w:r>
    </w:p>
    <w:p>
      <w:r>
        <w:t>ZH Sozialversicherungsgericht, 2025-09-08, DE</w:t>
      </w:r>
    </w:p>
    <w:p>
      <w:r>
        <w:rPr>
          <w:b/>
        </w:rPr>
        <w:t xml:space="preserve">Quelle: </w:t>
      </w:r>
      <w:r>
        <w:t>https://mcp.opencaselaw.ch/entscheid/zh_sozialversicherungsgericht_IV.2025.00349</w:t>
      </w:r>
    </w:p>
    <w:p>
      <w:r>
        <w:t>FR: ZH_SOZIALVERSICHERUNGSGERICHT IV.2025.00349 du 8 septembre 2025</w:t>
      </w:r>
    </w:p>
    <w:p>
      <w:r>
        <w:t>IT: ZH_SOZIALVERSICHERUNGSGERICHT IV.2025.00349 del 8 settembre 2025</w:t>
      </w:r>
    </w:p>
    <w:p>
      <w:pPr>
        <w:pStyle w:val="Heading2"/>
      </w:pPr>
      <w:r>
        <w:t>Erwägungen</w:t>
      </w:r>
    </w:p>
    <w:p>
      <w:r>
        <w:rPr>
          <w:b/>
        </w:rPr>
        <w:t>E. 1</w:t>
      </w:r>
    </w:p>
    <w:p>
      <w:r>
        <w:t>des Urteils des Sozialversicherungsgerichts</w:t>
      </w:r>
    </w:p>
    <w:p>
      <w:r>
        <w:t>IV. 2022.00615 vom 14.</w:t>
      </w:r>
    </w:p>
    <w:p>
      <w:r>
        <w:t>Juni 2023 wiedergegeben (Urk . 11/107/2-5 ), weshalb darauf verwiesen werden</w:t>
      </w:r>
    </w:p>
    <w:p>
      <w:r>
        <w:t>kann.</w:t>
      </w:r>
    </w:p>
    <w:p>
      <w:r>
        <w:rPr>
          <w:b/>
        </w:rPr>
        <w:t>E. 3</w:t>
      </w:r>
    </w:p>
    <w:p>
      <w:r>
        <w:t>.</w:t>
      </w:r>
    </w:p>
    <w:p>
      <w:r>
        <w:rPr>
          <w:b/>
        </w:rPr>
        <w:t>E. 3.1</w:t>
      </w:r>
    </w:p>
    <w:p>
      <w:r>
        <w:t>In Nachachtung des Urteils IV.2022.00615 des hiesigen Sozialversicherungs gerichts vom 14. Juni 2023 veranlasste die IV-Stelle eine Untersuchung durch den RAD-Arzt Dr. Y.___ , Facharzt für Psychiatrie und Psychotherapie, welche am 5. Juli 2024 stattfand (Urk. 11/158/1).</w:t>
      </w:r>
    </w:p>
    <w:p>
      <w:r>
        <w:rPr>
          <w:b/>
        </w:rPr>
        <w:t>E. 3.2</w:t>
      </w:r>
    </w:p>
    <w:p>
      <w:r>
        <w:t>Mit Bericht vom 8. Juli 2024 hielt Dr. Y.___ fest, dass der Beschwerdeführer über psychiatrische Beschwerden klage . Er könne zwar Reisen inklusive Flug reisen unternehmen und sich im Ausland aufhalten.</w:t>
      </w:r>
    </w:p>
    <w:p>
      <w:r>
        <w:t>E r halte jedoch für die Familie eine Fassade aufrecht. Er werde in der kommenden Woche in Sizilien die Hochzeit der Tochter organisieren. Der Beschwerdeführer habe zudem an gegeben , dass die Hüftprothese zu einem « Z iehen» im Bereich des Oberschenkels führe. Das Plasmazellmyelom bereite ihm am meisten Sorgen. Er spüre</w:t>
      </w:r>
    </w:p>
    <w:p>
      <w:r>
        <w:t>ein Ziehen und Ste chen, welches sich entlang der Adern ausbreite. Zu Beginn der Exploration habe sich der Beschwerdeführer immer wieder zur Seite geneigt, die Hand auf die Brust gelegt und kurz gehustet. Das Husten sei im Verlauf der Exploration verschwun den (Urk. 11/158/2) .</w:t>
      </w:r>
    </w:p>
    <w:p>
      <w:r>
        <w:t>Zum psych opathologischen Befund hielt der RAD-Arzt fest, dass das Bewusstsein ungetrü b t und die Orientierung zu allen Qualitäten unbeeinträchtigt gewesen seien.</w:t>
      </w:r>
    </w:p>
    <w:p>
      <w:r>
        <w:t>Das formale Denken sei kohärent und flüssig gewesen. Antworten seien ohne Verzögerung, klar und präzise gegeben worden. Auch habe der Beschwer deführer seine Lebensgeschichte und die Entwicklung der Beschwerden fliessend und genau wiedergeben können , was auf unauffällige mne s tische Funktionen hindeute. Es seien keine relevanten kognitiven Schwierigkeiten festgestellt wor den. Im Affekt sei der Beschwerdeführer nahezu vollständig indifferent gewesen und eine emotionale Auslenkung sei während des Gespräches nicht gelungen. Auch sei der Beschwerdeführer zu Beginn klagsam gewesen, was bei d er Verab schiedung nicht mehr zu bemerken gewesen sei (Urk. 11/158/2) .</w:t>
      </w:r>
    </w:p>
    <w:p>
      <w:r>
        <w:t>Zur Beurteilung führte der RAD-Arzt aus, da s s die im Verlauf gestellten psychi atrischen Diagnosen nicht bestätigt werden könn t en. Weder d er aktuelle Befund noch die vollständig erhaltene n Alltagsfertigkeiten , welche auch die Übernahme von umfangreichen Vorbereitungen für die Hochzeit beinhalte n würden , würden auf eine psychiatrische Erkrankung und auf einen dauerhaft die Arbeitsfähigkeit einschränkenden Gesundheitsschaden hinweisen. Nach Konfrontation mit den getätigten Spezialabklärungen habe der Versicherte denn auch selber nicht mehr auf dem Vorliegen einer psychiatrischen Erkrankung bestanden . Man sehe ihm eine Erkrankung nicht an, weil er diese überspiele und eine Fassade aufrechter halte.</w:t>
      </w:r>
    </w:p>
    <w:p>
      <w:r>
        <w:t>Dazu führte Dr. Y.___ aus, e ine Dissimulation einer psychiatrischen Erkrankung sei über die angegebenen längeren Zeiträume und Urlaubsreisen mit Angehörigen nicht möglich. Auch bewege sich der Beschwerdeführer mit Autos und Zweirädern im Strassenverkehr . Der Beschwerdeführer habe im Rahmen der Untersuchung keine typischen, zu einer psychiatrischen Diagnose zugehörigen Symptome nennen können und sei in seinen Beschwerdeschilderungen vage und ausweichend geblieben.</w:t>
      </w:r>
    </w:p>
    <w:p>
      <w:r>
        <w:t>Zusammenfassend würden d as Untersuchungsergebnis und die Ergebnisse der Spezialabklärungen mit überwiegender Wahrscheinlichkeit gegen das Vorliegen eines dauerhaften die Arbeitsfähigkeit einschränkenden Gesundheitsschaden s sprechen (Urk. 11/158/2-3).</w:t>
      </w:r>
    </w:p>
    <w:p>
      <w:r>
        <w:rPr>
          <w:b/>
        </w:rPr>
        <w:t>E. 3.3</w:t>
      </w:r>
    </w:p>
    <w:p>
      <w:r>
        <w:t>Nachdem der Beschwerdeführer über diverse neu aufgetretene somatische Beschwerden geklagt hatte (Urk. 11/121), zog die IV-Stelle Berichte der behan delnden Ärzte bei.</w:t>
      </w:r>
    </w:p>
    <w:p>
      <w:r>
        <w:t>Dr.</w:t>
      </w:r>
    </w:p>
    <w:p>
      <w:r>
        <w:t>med .</w:t>
      </w:r>
    </w:p>
    <w:p>
      <w:r>
        <w:t>Z.___ ,</w:t>
      </w:r>
    </w:p>
    <w:p>
      <w:r>
        <w:t>Assistenz ärztin ,</w:t>
      </w:r>
    </w:p>
    <w:p>
      <w:r>
        <w:t>und</w:t>
      </w:r>
    </w:p>
    <w:p>
      <w:r>
        <w:t>Prof.</w:t>
      </w:r>
    </w:p>
    <w:p>
      <w:r>
        <w:t>Dr.</w:t>
      </w:r>
    </w:p>
    <w:p>
      <w:r>
        <w:t>med.</w:t>
      </w:r>
    </w:p>
    <w:p>
      <w:r>
        <w:t>A.___ ,</w:t>
      </w:r>
    </w:p>
    <w:p>
      <w:r>
        <w:t>Fach arzt für allgemeine Innere Medizin und Blutkrankheiten (Hämatologie) , hielten in ihrem Bericht vom 8.</w:t>
      </w:r>
    </w:p>
    <w:p>
      <w:r>
        <w:t>Februar 2023 fest, dass der Beschwerdeführer über thorakale und epigastrische Beschwerden, die seit sieben Jahren bestehen würden, sowie über Gewichtsverlust klage. In der Untersuchung seien laborchemisch eine milde hyporegeneratorische normochrome, normozytäre Anämie, eine erhöhte Blutsen kungsgeschwindigkeit sowie ein leichter Folsäuremangel festgestellt wor den. In der Immunfixation hätten sich eine Bande von Typ IgA Lambda und eine schwach positive Bande vom Typ Ig G Lambda gezeigt. In der Knochenmarkpunktion hät ten sich 15 % atypische, klonale Plasmazellen gezeigt. Die festgestellte diffuse Infiltration der Wirbelsäule passe gut zu einem Infiltrationsgrad von 15 %. Ansonsten sei der B efund unauffällig beziehungsweise im Normbereich ausgefal len. In der Ganzkörper- Magnetresonanztomographie hätten sich keine Osteolysen und keine Myelom-typischen Läsionen gefunden.</w:t>
      </w:r>
    </w:p>
    <w:p>
      <w:r>
        <w:t>Zusammenfassend würde ein atypisches Plasmazellmyelom vom Typ IgA und IgG Lambda vorliegen. Es würden keine Marker für Malignität oder Endorganschäden vorliegen. Die Anämie sei nicht ganz geklärt, sei jedoch am ehesten auf den Fol säuremangel zurückzuführen, weshalb mit der Substitution begonnen werde. Es sei eine Verlaufskontrolle alle drei Monate vorgesehen (Urk. 11/104/3).</w:t>
      </w:r>
    </w:p>
    <w:p>
      <w:r>
        <w:rPr>
          <w:b/>
        </w:rPr>
        <w:t>E. 3.5</w:t>
      </w:r>
    </w:p>
    <w:p>
      <w:r>
        <w:t>Dr. med. C.___ , Facharzt für Chirurgie sowie für o rthopädische Chirurgie und Traumatologie des Bewegungsapparates , äusserte in seinem Bericht vom 6. November 2023, dass trotz der im Jahr 2018 eingesetzten Hüfttotalprothese eine volle Arbeitsfähigkeit möglich sei (Urk. 11/125/8). 3.</w:t>
      </w:r>
    </w:p>
    <w:p>
      <w:r>
        <w:rPr>
          <w:b/>
        </w:rPr>
        <w:t>E. 4</w:t>
      </w:r>
    </w:p>
    <w:p>
      <w:r>
        <w:t>Auch im Bericht über die jüngst stattgefundene Verlaufskontrolle vom 15. Juli 2024 hielt Dr. med. B.___ , Facharzt für allgemeine Innere Medizin und Blutkrankheiten (Hämatologie) , fest, dass ein atypisches Plasmazellmyelom vom Typ IgA und IgG vorliege. Die Anämie sei leicht zunehmend . Aktuell würden sich keine klaren Hinweise auf eine Progression zeigen und es sei eine Verlaufs kontrolle in drei Monaten vorgesehen (Urk. 11/165/3). Es bestehe aus hämatolo gischer Sicht keine Arbeitsunfähigkeit (Urk. 11/169/4).</w:t>
      </w:r>
    </w:p>
    <w:p>
      <w:r>
        <w:rPr>
          <w:b/>
        </w:rPr>
        <w:t>E. 4.1</w:t>
      </w:r>
    </w:p>
    <w:p>
      <w:r>
        <w:t>Gestützt auf die Beurteilung des Dr. Y.___ sowie die Einschätzungen der behandelnden Ärzte kam die IV-Stelle zum Schluss, dass kein invalidisierender Gesundheitsschaden vorliege (Urk. 2). Der Beschwerdeführer macht geltend, der Einschätzung des Dr. Y.___ könne nicht gefolgt werden. Das Gespräch habe viel zu kurz gedauert und Dr. Y.___ habe ihn körperlich nicht untersucht, womit es ihm auch nicht möglich gewesen sei, seine Beschwerden zu beurteilen (Urk. 1).</w:t>
      </w:r>
    </w:p>
    <w:p>
      <w:r>
        <w:rPr>
          <w:b/>
        </w:rPr>
        <w:t>E. 4.2</w:t>
      </w:r>
    </w:p>
    <w:p>
      <w:r>
        <w:t>Die Einschätzung des Dr. Y.___ vermag zu überzeugen.</w:t>
      </w:r>
    </w:p>
    <w:p>
      <w:r>
        <w:t>Sie beruht auf sorgfäl tigen und allseitigen Untersuchungen , berücksichtigt die geklagten Beschwerden und ist in Kenntnis der relevanten Vorakten abgegeben worden . Dr. Y.___ hat detaillierte Befunde erhoben, die medizinischen Zustände und Zusammenhänge schlüssig dargelegt und seine Schlussfolgerungen nachvollziehbar begründet. Die Beurteilung erfüllt daher die rechtsprechungsgemässen Anforderungen an beweistaugliche Entscheidungsgrundlagen.</w:t>
      </w:r>
    </w:p>
    <w:p>
      <w:r>
        <w:t>Das s keine psychiatrische Diagnose gestellt und somit auch kein die Arbeitsfähigkeit dauerhaft einschränkender Gesundheitsschaden festgestellt werden konnte , ist angesichts des anlässlich der RAD-Untersuchung erhobenen unauffälligen Befundes nach vollziehbar. Wie bereits im Rückweisungsurteil IV.202 2.00615 festgestellt wurde , erhob auch Dr. med. E.___ , Facharzt für Neurologie sowie für Psychiatrie und Psychotherapie , einen weitgehend unauffälligen Befund und sprach von einer vorübergehenden Einschränkung der Arbeitsfähigkeit (E. 4.1 in IV.202 2.00615). Ebenso</w:t>
      </w:r>
    </w:p>
    <w:p>
      <w:r>
        <w:t>spr e ch en</w:t>
      </w:r>
    </w:p>
    <w:p>
      <w:r>
        <w:t>die</w:t>
      </w:r>
    </w:p>
    <w:p>
      <w:r>
        <w:t>Beendigung</w:t>
      </w:r>
    </w:p>
    <w:p>
      <w:r>
        <w:t>der</w:t>
      </w:r>
    </w:p>
    <w:p>
      <w:r>
        <w:t>psychotherapeutische n</w:t>
      </w:r>
    </w:p>
    <w:p>
      <w:r>
        <w:t>Behandlung</w:t>
      </w:r>
    </w:p>
    <w:p>
      <w:r>
        <w:t>im</w:t>
      </w:r>
    </w:p>
    <w:p>
      <w:r>
        <w:t>November</w:t>
      </w:r>
    </w:p>
    <w:p>
      <w:r>
        <w:t>2022</w:t>
      </w:r>
    </w:p>
    <w:p>
      <w:r>
        <w:t>durch</w:t>
      </w:r>
    </w:p>
    <w:p>
      <w:r>
        <w:t>den</w:t>
      </w:r>
    </w:p>
    <w:p>
      <w:r>
        <w:t>Beschwerdeführer</w:t>
      </w:r>
    </w:p>
    <w:p>
      <w:r>
        <w:t>(Urk.</w:t>
      </w:r>
    </w:p>
    <w:p>
      <w:r>
        <w:t>11/134)</w:t>
      </w:r>
    </w:p>
    <w:p>
      <w:r>
        <w:t>und</w:t>
      </w:r>
    </w:p>
    <w:p>
      <w:r>
        <w:t>der</w:t>
      </w:r>
    </w:p>
    <w:p>
      <w:r>
        <w:t>Umstand ,</w:t>
      </w:r>
    </w:p>
    <w:p>
      <w:r>
        <w:t>dass er selber nach Eröffnung der Ergebnisse der Spezialabklärung nicht mehr auf dem Vorhandensein einer psychiatrischen Erkrankung bestand (Urk. 11/158/3) , dafür, dass keine psychiatrische Diagnose vorliegt.</w:t>
      </w:r>
    </w:p>
    <w:p>
      <w:r>
        <w:t>Das Vorbringen des Beschwerdeführers, die RAD-Untersuchung s ei viel zu kurz gewesen und es habe keine physische Untersuchung stattgefunden, vermag an der Beweiskraft der Einschätzung des Dr. Y.___ keine Zweifel zu wecken. Es kommt für den Aussagegehalt eines medizinischen Berichts nicht in erster Linie auf die Dauer der Untersuchung an. Massgeblich ist vielmehr, ob der Bericht inhaltlich vollständig und im Ergebnis schlüssig ist. Der für eine psychiatrische Untersuchung zu betreibende zeitliche Aufwand hängt stets von der Frage stellung und der zu beurteilenden Psychopathologie ab (Urteil des Bundesgerichts 8C_127/2022 vom 8.</w:t>
      </w:r>
    </w:p>
    <w:p>
      <w:r>
        <w:t>Juli 2022 E.</w:t>
      </w:r>
    </w:p>
    <w:p>
      <w:r>
        <w:t>5.2.2 mit Hinweisen). Die Dauer der psychiatri schen Exploration unterliegt grundsätzlich der Fachkenntnis und dem Ermessens spielraum des Experten (Urteil des Bundesgerichts 8C_262/2021 vom 10.</w:t>
      </w:r>
    </w:p>
    <w:p>
      <w:r>
        <w:t>Septem ber 2021 E.</w:t>
      </w:r>
    </w:p>
    <w:p>
      <w:r>
        <w:t>5.2.1 mit Hinweisen). Wie dargelegt setzte sich der RAD-Arzt mit allen wichtigen Fragestellungen auseinander. Der Bericht ist vollständig und im Ergebnis schlüssig (siehe oben, E. 4.2). Auch in Anbetracht dessen, dass ein psy chiatrisch unauffälliger Befund erhoben wurde und bereits in den Vorakten ein weitgehend unauffälliger Befund festgehalten wurde, ist die eher kurze Dauer der Untersuchung durch den RAD nicht zu beanstanden.</w:t>
      </w:r>
    </w:p>
    <w:p>
      <w:r>
        <w:t>Auch das Vorbringen, Dr. ___ hätte ihn körperlich untersuchen müssen um seine Beschwerden beurteilen zu können, verfängt nicht. Es versteht sich von selbst, dass im Rahmen einer psychiatrischen Untersuchung keine körperlichen Abklärungen getätigt werden. Zudem wurde im Rückweisungsentscheid IV.202 2.00615 einzig eine Ergänzung der psychiatrischen Akten gefordert und explizit erwähnt, dass in somatischer Hinsicht keine ergänzenden Abklärungen vorgenommen werden müssten , da gestützt auf die Berichte der Behandler diesbezüglich von einer uneingeschränkten Arbeitsfähigkeit auszugehen sei (E. 4.2-4.3 IV.202 2.00615). In den dennoch durch die IV-Stelle beigezogenen Berichten, die sich mit den somatischen Beschwerden befassten, wurde keine Arbeitsunfähigkeit attestiert (siehe oben, E. 3.3-3.5). Es drängte sich daher keine ergänzende Untersuchung zu den geklagten somatischen Beschwerden auf.</w:t>
      </w:r>
    </w:p>
    <w:p>
      <w:r>
        <w:t>Der Beschwerdeführer machte weiter geltend, aus den Ergebnissen der von der IV-Stelle durchgeführte n Spezialabklärung, welche in der Sammlung von im Internet öffentlich zugänglichen Fotos sowie Videos bestand (Urk. 10), könne nichts zu seinen Ungunsten abgeleitet werden. Fotos und Videos würden Momentaufnahmen darstellen, welche nichts über seinen Gesundheitszustand aussagen würden (Urk. 1 und 15). Diesbezüglich verkennt der Beschwerdeführer, dass das Resultat der Spezialabklärungen nicht ausschlaggebend für die Abwei sung des Leistungsbegehrens in der Verfügung vom 8. Mai 2025 war. Grund für die Abweisung war, dass weder aus psychiatrischer noch aus somatischer Sicht ein die Arbeitsfähigkeit dauerhaft einschränkender Gesundheitsschaden festge stellt wurde (siehe E. 3.2-3.5). Die Beurteilung von Dr. Y.___ stützte sich dabei auf die von ihm durchgeführte Untersuchung. Auch wenn ihm die Fotos und Videos durch die IV-Stelle zur Verfügung gestellt wurden, basiert seine Ein schätzung nicht auf dieser Spezialabklärung . Vielmehr begründete er seine Ein schätzung mit den von ihm erhobenen Befunden sowie dem Umstand, dass der Beschwerdeführer in seinem Alltag nicht eingeschränkt ist (Urk . 11/158/1-2). Es bleibt indes darauf hinzuweisen, dass die durch die Fotos und Videos vermittelten Eindrücke über den Gesundheitszustand des Beschwerdeführers die Beurteilung von Dr. Y.___ untermauern.</w:t>
      </w:r>
    </w:p>
    <w:p>
      <w:r>
        <w:rPr>
          <w:b/>
        </w:rPr>
        <w:t>E. 4.3</w:t>
      </w:r>
    </w:p>
    <w:p>
      <w:r>
        <w:t>Bezüglich der somatischen Beschwerden, die der Beschwerdeführer geltend macht, wurde von den behandelnden Ärzte</w:t>
      </w:r>
    </w:p>
    <w:p>
      <w:r>
        <w:t>keine Arbeitsunfähigkeit attestiert</w:t>
      </w:r>
    </w:p>
    <w:p>
      <w:r>
        <w:t>(siehe E. 3.3-3. 5 ). Es ist daher nicht zu beanstanden, dass die IV-Stelle keine wei teren somatischen Abklärungen tätigte und</w:t>
      </w:r>
    </w:p>
    <w:p>
      <w:r>
        <w:t>– nach Vorlegung der Berichte an den RAD – von einer vollständig erhaltenen Arbeitsfähigkeit ausging. Daran ändert nichts, dass der Beschwerdeführer vorbrachte, er leide inzwischen auch an einem Basaliom, welches operativ habe entfernt werden müssen (Urk. 1 S. 4). Zum einen legte der Beschwerdeführer keine Arztberichte auf, welche das Vorliegen eines Basalioms belegen würden. Zum anderen ist nicht ersichtlich, inwiefern durch den - offenbar bereits erfolgten – operativen Eingriff seine Arbeitsfähigkeit län gerfristig eingeschränkt sein sollte. 4. 4</w:t>
      </w:r>
    </w:p>
    <w:p>
      <w:r>
        <w:t>Nach</w:t>
      </w:r>
    </w:p>
    <w:p>
      <w:r>
        <w:t>dem</w:t>
      </w:r>
    </w:p>
    <w:p>
      <w:r>
        <w:t>Gesagten</w:t>
      </w:r>
    </w:p>
    <w:p>
      <w:r>
        <w:t>stellte</w:t>
      </w:r>
    </w:p>
    <w:p>
      <w:r>
        <w:t>die</w:t>
      </w:r>
    </w:p>
    <w:p>
      <w:r>
        <w:t>IV-Stelle</w:t>
      </w:r>
    </w:p>
    <w:p>
      <w:r>
        <w:t>in</w:t>
      </w:r>
    </w:p>
    <w:p>
      <w:r>
        <w:t>psychiatrischer</w:t>
      </w:r>
    </w:p>
    <w:p>
      <w:r>
        <w:t>Hinsicht</w:t>
      </w:r>
    </w:p>
    <w:p>
      <w:r>
        <w:t>zu</w:t>
      </w:r>
    </w:p>
    <w:p>
      <w:r>
        <w:t>Recht</w:t>
      </w:r>
    </w:p>
    <w:p>
      <w:r>
        <w:t>auf</w:t>
      </w:r>
    </w:p>
    <w:p>
      <w:r>
        <w:t>die</w:t>
      </w:r>
    </w:p>
    <w:p>
      <w:r>
        <w:t>Einschätzung</w:t>
      </w:r>
    </w:p>
    <w:p>
      <w:r>
        <w:t>des</w:t>
      </w:r>
    </w:p>
    <w:p>
      <w:r>
        <w:t>Dr.</w:t>
      </w:r>
    </w:p>
    <w:p>
      <w:r>
        <w:t>Y.___</w:t>
      </w:r>
    </w:p>
    <w:p>
      <w:r>
        <w:t>sowie</w:t>
      </w:r>
    </w:p>
    <w:p>
      <w:r>
        <w:t>in</w:t>
      </w:r>
    </w:p>
    <w:p>
      <w:r>
        <w:t>somatischer</w:t>
      </w:r>
    </w:p>
    <w:p>
      <w:r>
        <w:t>Hinsicht</w:t>
      </w:r>
    </w:p>
    <w:p>
      <w:r>
        <w:t>auf</w:t>
      </w:r>
    </w:p>
    <w:p>
      <w:r>
        <w:t>die</w:t>
      </w:r>
    </w:p>
    <w:p>
      <w:r>
        <w:t>Beurteilung der behandelnden Ärzte ab. Damit ist mit dem im Sozialversicherungsrecht gel tenden Beweisgrad der überwiegenden Wahrscheinlichkeit erstellt, dass kein invalidisierender Gesundheitsschaden vorliegt. Dies führt zur Abweisung der Beschwerde. 5.</w:t>
      </w:r>
    </w:p>
    <w:p>
      <w:r>
        <w:t>Da die Bewilligung oder Verweigerung von Versicherungsleistungen zu beur teilen war, ist das Verfahren kostenpflichtig. Die Gerichtskosten sind nach dem Verfahrensaufwand und unabhängig vom Streitwert im Rahmen von Fr. 200.-- bis Fr. 1'000.-- festzulegen (Art. 69 Abs. 1 bis IVG). Sie sind ermessensweise auf Fr.</w:t>
      </w:r>
    </w:p>
    <w:p>
      <w:r>
        <w:rPr>
          <w:b/>
        </w:rPr>
        <w:t>E. 6</w:t>
      </w:r>
    </w:p>
    <w:p>
      <w:r>
        <w:t>00.--</w:t>
      </w:r>
    </w:p>
    <w:p>
      <w:r>
        <w:t>anzusetzen</w:t>
      </w:r>
    </w:p>
    <w:p>
      <w:r>
        <w:t>und</w:t>
      </w:r>
    </w:p>
    <w:p>
      <w:r>
        <w:t>ausgangsgemäss</w:t>
      </w:r>
    </w:p>
    <w:p>
      <w:r>
        <w:t>dem</w:t>
      </w:r>
    </w:p>
    <w:p>
      <w:r>
        <w:t>unterliegenden</w:t>
      </w:r>
    </w:p>
    <w:p>
      <w:r>
        <w:t>Beschwerdeführer aufzuerlegen.</w:t>
      </w:r>
    </w:p>
    <w:p>
      <w:r>
        <w:t>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 gesetzes über das Bundesgericht, BGG). Die Frist steht während folgender Zeiten still: vom siebenten Tag vor Ostern bis und mit dem siebenten Tag nach Ostern, vom 15. Juli bis</w:t>
      </w:r>
    </w:p>
    <w:p>
      <w:r>
        <w:t>und</w:t>
      </w:r>
    </w:p>
    <w:p>
      <w:r>
        <w:t>mit</w:t>
      </w:r>
    </w:p>
    <w:p>
      <w:r>
        <w:t>dem</w:t>
      </w:r>
    </w:p>
    <w:p>
      <w:r>
        <w:t>15.</w:t>
      </w:r>
    </w:p>
    <w:p>
      <w:r>
        <w:t>August</w:t>
      </w:r>
    </w:p>
    <w:p>
      <w:r>
        <w:t>sowie</w:t>
      </w:r>
    </w:p>
    <w:p>
      <w:r>
        <w:t>vom</w:t>
      </w:r>
    </w:p>
    <w:p>
      <w:r>
        <w:t>18.</w:t>
      </w:r>
    </w:p>
    <w:p>
      <w:r>
        <w:t>Dezember</w:t>
      </w:r>
    </w:p>
    <w:p>
      <w:r>
        <w:t>bis</w:t>
      </w:r>
    </w:p>
    <w:p>
      <w:r>
        <w:t>und</w:t>
      </w:r>
    </w:p>
    <w:p>
      <w:r>
        <w:t>mit</w:t>
      </w:r>
    </w:p>
    <w:p>
      <w:r>
        <w:t>dem</w:t>
      </w:r>
    </w:p>
    <w:p>
      <w:r>
        <w:t>2.</w:t>
      </w:r>
    </w:p>
    <w:p>
      <w:r>
        <w:t>Januar</w:t>
      </w:r>
    </w:p>
    <w:p>
      <w:r>
        <w:t>(Art.</w:t>
      </w:r>
    </w:p>
    <w:p>
      <w:r>
        <w:t>46</w:t>
      </w:r>
    </w:p>
    <w:p>
      <w:r>
        <w:t>BGG).</w:t>
      </w:r>
    </w:p>
    <w:p>
      <w:r>
        <w:t>Die Beschwerdeschrift ist dem Bundesgericht, Schweizerhofquai 6, 6004 Luzern, zuzu 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Die VorsitzendeDie Gerichtsschreiberin PhilippRüttimann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