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IV.2025.00313 vom 22. Dezember 2025</w:t>
      </w:r>
    </w:p>
    <w:p>
      <w:r>
        <w:t>ZH Sozialversicherungsgericht, 2025-12-22, DE</w:t>
      </w:r>
    </w:p>
    <w:p>
      <w:r>
        <w:rPr>
          <w:b/>
        </w:rPr>
        <w:t xml:space="preserve">Quelle: </w:t>
      </w:r>
      <w:r>
        <w:t>https://mcp.opencaselaw.ch/entscheid/zh_sozialversicherungsgericht_IV.2025.00313</w:t>
      </w:r>
    </w:p>
    <w:p>
      <w:r>
        <w:t>FR: ZH_SOZIALVERSICHERUNGSGERICHT IV.2025.00313 du 22 décembre 2025</w:t>
      </w:r>
    </w:p>
    <w:p>
      <w:r>
        <w:t>IT: ZH_SOZIALVERSICHERUNGSGERICHT IV.2025.00313 del 22 dicembre 2025</w:t>
      </w:r>
    </w:p>
    <w:p>
      <w:pPr>
        <w:pStyle w:val="Heading2"/>
      </w:pPr>
      <w:r>
        <w:t>Erwägungen</w:t>
      </w:r>
    </w:p>
    <w:p>
      <w:r>
        <w:rPr>
          <w:b/>
        </w:rPr>
        <w:t>E. 1</w:t>
      </w:r>
    </w:p>
    <w:p>
      <w:r>
        <w:t>3. Januar 2022 ( Urk. 7/200/1 176) verneinte sie m it Verfügung vom 1 7. Mai 2022 ( Urk. 7/236) einen Anspruch der Versicherten auf eine Invalidenrente.</w:t>
      </w:r>
    </w:p>
    <w:p>
      <w:r>
        <w:t>Mit Urteil IV.2022.00352 vom 3 1. März 2023</w:t>
      </w:r>
    </w:p>
    <w:p>
      <w:r>
        <w:t>( Urk. 7/248) wies das Sozialver sicherungsgericht des Kantons Zürich die von der Versicherten gegen den abschlä gigen Rentenentscheid erhobene Beschwerde ab. Auf die von der Versi cherten gegen diesen Entscheid erhobene Beschwerde trat das Bundesgericht mit Urteil 8C_462/2023 vom 1 0. August 2023 ( Urk. 7/277 ) nicht ein.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 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erneuten IV-Anmeldung der Beschwerdeführerin im Juli 2023</w:t>
      </w:r>
    </w:p>
    <w:p>
      <w:r>
        <w:t>könnten allfällige Leistungen frühestens a b Januar 2024 ausgerichtet werden (vgl. Art. 29 Abs. 1 IVG). Damit ist die seit 1. Januar 2022 geltende Rechtslage massgebend, die im Folgenden</w:t>
      </w:r>
    </w:p>
    <w:p>
      <w:r>
        <w:t>soweit nichts anderes vermerkt ist jeweils in dieser Version wiedergegeben, zitiert und angewendet wird.</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 setzung des Glaubhaftmachens soll verhindern, dass sich die Verwaltung immer wieder mit gleichlautenden und nicht näher begründeten, mit hin keine Veränderung des Sachverhalts darlegenden Re ntengesuchen befassen muss (BGE 133 V 108 E. 5.3.1).</w:t>
      </w:r>
    </w:p>
    <w:p>
      <w:r>
        <w:t>Hingegen kann diese Eintretensvorschrift nicht dahingehend ausgelegt werden, dass die glaubhaft zu machende Änderung gerade jenes Anspruchselement betref fen muss, welches die Verwaltung der früheren rechtskräftigen Leistungsab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Neuan meldung einget reten ist (BGE 109 V 108 E. 2b mit Hinweisen; vgl. auch BGE 130 V 64 E. 5.2, 71 E. 2.2 mit Hinweisen).</w:t>
      </w:r>
    </w:p>
    <w:p>
      <w:r>
        <w:rPr>
          <w:b/>
        </w:rPr>
        <w:t>E. 1.3</w:t>
      </w:r>
    </w:p>
    <w:p>
      <w:r>
        <w:t>Mit dem Beweismass des Glaubhaftmachens sind herabgesetzte Anforderungen an den Beweis verbunden; die Tatsachenänderung muss nicht nach dem im Sozialver sicherungsrecht sonst üblichen Beweisgrad der überwi egenden Wahrschein lichkeit (BGE 138 V 218 E. 6) erstellt sein (Urteil des Bundesgerichts 8C_ 431/2024 vom 16 . Dezember 202</w:t>
      </w:r>
    </w:p>
    <w:p>
      <w:r>
        <w:rPr>
          <w:b/>
        </w:rPr>
        <w:t>E. 3</w:t>
      </w:r>
    </w:p>
    <w:p>
      <w:r>
        <w:t>Am 2 2. November 2023 stellte die Versicherte beim Bundesgericht ein Gesuch um Revision des (bundesgerichtlichen) U rteils vom 1 0. August 2023 ( Urk. 7/309/2 - 12). Am 2 2. Dezember 2023 stellte sie beim Sozialversicherungsgericht des Kan tons Zürich ein Gesuch um Revision des (kantona len) Urteils vom 3 1. März 2023 ( Urk. 7/313/6-16).</w:t>
      </w:r>
    </w:p>
    <w:p>
      <w:r>
        <w:t>Mit Urteil 8F_6/2023 vom 1 9. Februar 2024</w:t>
      </w:r>
    </w:p>
    <w:p>
      <w:r>
        <w:t>( Urk. 7/314) trat das Bundesgericht auf das Revisionsgesuch vom 2 2. November 2023 nicht ein. Das Sozialversicherungsgericht wies das Revisionsgesuch vom 2 2. Dezember 2023 mit Urteil IV.2024.00021 vom 2 0. Juni 2024 ( Urk. 7/318/1-14) ab . 1 .</w:t>
      </w:r>
    </w:p>
    <w:p>
      <w:r>
        <w:rPr>
          <w:b/>
        </w:rPr>
        <w:t>E. 3.1</w:t>
      </w:r>
    </w:p>
    <w:p>
      <w:r>
        <w:t>Der Verfügung vom 1 7. Mai 2022 ( Urk. 7/236) lag das A.___ -Gutachten vom 13. Januar 2022</w:t>
      </w:r>
    </w:p>
    <w:p>
      <w:r>
        <w:t>(Urk. 7/200/1-176 ) zugrunde, welches die Fachdisziplinen Psy chiatrie, Allgemeine Innere Medizin, Neurologie und Orthopädie umfasste (vgl. S.</w:t>
      </w:r>
    </w:p>
    <w:p>
      <w:r>
        <w:t>2 oben).</w:t>
      </w:r>
    </w:p>
    <w:p>
      <w:r>
        <w:t>Die Gutachter stellten keine Diagnosen mit Auswirkung auf die Arbeitsfähigkeit in der angestammten oder einer vergleichbaren Arbeit (S. 18 oben) und führten unter anderem die folgenden, mit Blick auf die von der Beschwerdeführerin</w:t>
      </w:r>
    </w:p>
    <w:p>
      <w:r>
        <w:t>vorder gründig geklagten Beschwerden als erwähnenswert zu erachtenden, Diag nosen ohne Auswirkung auf die Arbeitsfähigkeit an (S. 18 f.): - Status nach Operation des Nervus</w:t>
      </w:r>
    </w:p>
    <w:p>
      <w:r>
        <w:t>ulnaris beidseits, 2020, ohne nervales Defizit - Spannungskopfschmerz - bildmorphologisch multisegmentale degenerative Veränderungen zer vikal, ohne assoziierten namhaften orthopädisch-neurologischen Störungs befund - bildmorphologisch multisegmentale degenerative Veränderungen lumbal, ohne assoziierten namhaften orthopädisch-neurologischen Störungs befund - rezidivierende depressive Störung, derzeit leichtgradige depressive Epi sode (ICD-10 F33.0).</w:t>
      </w:r>
    </w:p>
    <w:p>
      <w:r>
        <w:t>In der interdisziplinären Gesamtbeurteilung (S. 4-33) führten die Gutachter aus, die Beschwerdeführerin habe vorrangig von polytopen Schmerzen berichtet. Die im Rahmen der Begutachtung erhobenen Befunde hätten keine erhebliche soma tische Auffälligkeit gezeigt, welche die Beschwerden erklären könnte. Psychiatrisch lasse sich eine leichtgradige depressive Episode erheben (S. 4 unten). Die Beschwerdeführerin erachte sich selbst als arbeitsunfähig und ihre Selbstein schätzung werde seitens der Behandler unterstützt. Mit den erhobenen somati schen und psychiatrischen Befunden lasse sich dies jedoch nicht untermauern, insbesondere unter Berücksichtigung der Indikatoren einschliesslich der Hinweise auf Inkonsistenzen. Das Labor weise keine wirksamen Spiegel der Medikation aus, was eher gegen einen erheblichen Leidensdruck spreche, ein konsistenter, nam haft schmerzgeplagter klinischer Eindruck habe nicht bestanden, die psy chiatrische Untersuchung weise keine gravierende Depressivität aus und die soma tischen Befunde seien mit einer nicht namhaft behinderten Alltagsaktivität vereinbar (S. 5 Mitte).</w:t>
      </w:r>
    </w:p>
    <w:p>
      <w:r>
        <w:rPr>
          <w:b/>
        </w:rPr>
        <w:t>E. 3.2</w:t>
      </w:r>
    </w:p>
    <w:p>
      <w:r>
        <w:t>Im Urteil vom 3 1. März 2023 ( Urk. 7/248) erkannte das hiesige Gericht de m A.___ -Gutachten Beweiswert zu und erachtete gestützt darauf den Sachverhalt als dahingehend erstellt, dass bei der Beschwerdeführerin keine Gesundheits beeinträchtigung besteh e , die hinsichtlich einer körperlich leichten bis mittel schweren, wechselbelastend oder überwiegend sitzend ausgeübten Tätigkeit und damit auch ihrer zuletzt ausgeübten Tätigkeit objektivierbare funktionelle Einschrän kungen zu begründen vermöchte. Abgesehen von der Nervus</w:t>
      </w:r>
    </w:p>
    <w:p>
      <w:r>
        <w:t>Ulnaris -Problematik, welcher im Mai und Dezember 2020 mit Erfolg operativ habe</w:t>
      </w:r>
    </w:p>
    <w:p>
      <w:r>
        <w:t>begeg net werden k önnen , seien rückblickend zu keinem Zeitpunkt objektive Befunde erhebbar gewesen , welche die von der Beschwerdeführerin geklagte Symptomatik erklärt hätte n (E. 4.5).</w:t>
      </w:r>
    </w:p>
    <w:p>
      <w:r>
        <w:rPr>
          <w:b/>
        </w:rPr>
        <w:t>E. 4</w:t>
      </w:r>
    </w:p>
    <w:p>
      <w:r>
        <w:t>3</w:t>
      </w:r>
    </w:p>
    <w:p>
      <w:r>
        <w:t>Im Bericht vom 1 4. August 2023 ( Urk. 7/279-280) wurden die Ergebnisse der am 1 1. August 2023 in der</w:t>
      </w:r>
    </w:p>
    <w:p>
      <w:r>
        <w:t>Klinik C.___</w:t>
      </w:r>
    </w:p>
    <w:p>
      <w:r>
        <w:t>durchgeführten MR-Bildgebungen der H alswirbelsäule (HWS) und der Lendenwirbelsäule</w:t>
      </w:r>
    </w:p>
    <w:p>
      <w:r>
        <w:t>( LWS )</w:t>
      </w:r>
    </w:p>
    <w:p>
      <w:r>
        <w:t>wiedergegeben .</w:t>
      </w:r>
    </w:p>
    <w:p>
      <w:r>
        <w:rPr>
          <w:b/>
        </w:rPr>
        <w:t>E. 4.1</w:t>
      </w:r>
    </w:p>
    <w:p>
      <w:r>
        <w:t>Mit der erneuten IV- Anmeldung vom 2 0. Juli 2023 ( Urk. 7/273), dem gegen den Vorbescheid vom 2. Oktober 2023 erhobenen Einwand vom 3 0. Oktober 2023 ( Urk. 7/297) und e iner weiteren Eingabe vom 2 2. November 2023 ( Urk. 7/307) reichte</w:t>
      </w:r>
    </w:p>
    <w:p>
      <w:r>
        <w:t>die Beschwerdeführerin folgende Arztb erichte ein:</w:t>
      </w:r>
    </w:p>
    <w:p>
      <w:r>
        <w:rPr>
          <w:b/>
        </w:rPr>
        <w:t>E. 4.2</w:t>
      </w:r>
    </w:p>
    <w:p>
      <w:r>
        <w:t>6). Die von der Beschwerdeführerin mit Eingabe vom 8. April 2025 eingereichten Berichte (vorstehend E. 4.8.2-11) wurde n in der Verfügung dagegen nicht berück sichtigt (vgl. vorstehend E. 4.7 , Urk. 7/334). Aus dem Aktenverzeichnis der Beschwerde gegnerin zu Urk. 7/1-339 geht hervor, dass die Eingabe der Beschwerde führerin vom 8. April 2025 samt Beilagen am 9. April 2025, mithin am Tag des Verfügungserlasses, bei der Beschwerdegegnerin eingingen. Gleich wohl wurden diese nicht mehr gewürdigt (vgl. Urk.</w:t>
      </w:r>
    </w:p>
    <w:p>
      <w:r>
        <w:t>7/334) und versandte die Beschwerde gegnerin</w:t>
      </w:r>
    </w:p>
    <w:p>
      <w:r>
        <w:t>ihre Verfügung noch am gleichen Tag ( vgl.</w:t>
      </w:r>
    </w:p>
    <w:p>
      <w:r>
        <w:t>Urk. 7/336) . Die Beschwerdegegnerin machte nicht geltend, dass die mit Eingabe vom 8. April 2025 eingereichten Unterlagen erst nach Verfügungserlass eingegangen und daher nicht zu berücksichtigten seien. Zu der von der Beschwerdeführerin in diesem Zusammenhang geltend gemachten Gehörsver - letzung</w:t>
      </w:r>
    </w:p>
    <w:p>
      <w:r>
        <w:t>äusserte sie sich in der Beschwerdeantwort ( Urk. 6) nicht . Da die fraglichen Berichte jedenfalls nicht nach Verfügungserlass bei der Beschwer - degegnerin eingingen sowie mit Blick darauf, dass die Beschwerdegegnerin nach einer telefonischen Rücksprache mit dem Rechtsdienst vom 1 1. April 2025 ( Urk. 7/336) der Beschwerdeführerin mit Schreiben vom gleichen Tag</w:t>
      </w:r>
    </w:p>
    <w:p>
      <w:r>
        <w:t>( Urk. 7/335) mit teilte , die eingereichten Unterlagen zeigten weiterhin keine neuen Diagnosen sowie keine Verschlechterung der gesundheit lichen Situation ,</w:t>
      </w:r>
    </w:p>
    <w:p>
      <w:r>
        <w:t>womit sie sich – wenn auch sehr pauschal – materiell äusserte, sind die mit Eingabe vom 8. April 2025 eingereichten Berichte im vor liegenden Beschwerdeverfahren zu berücksichtigen. 5.2</w:t>
      </w:r>
    </w:p>
    <w:p>
      <w:r>
        <w:t>Für den mit Urteil des hiesigen Gerichts vom 3 1. März 2023 bestätigten abschlä gigen Rentenen t scheid vom 1 7. Mai 2022 zentral war, dass gemäss den Feststel lungen im A.___ -Gutachten vom 1 3. Januar 2022 für die von der Beschwer deführerin geklagte Beschwerdesymptomatik insbesondere aus neurol o gischer und orthopädischer Sicht trotz im Bereich der HWS und der LWS bildgebend objektivierter Patholog i en klinisch keine korrelierende Symptom a tik im Sinne eines Störungsbefunds zu erheben war, der sich auf die Arbeitsfähigkeit zumin dest in einer körperlich leichten bis mittelschweren, wechselbelastend oder über wiegend sitzend ausgeübten Tätigkeit ausgewirkt hätte (vgl. Urk. 7/248 E.</w:t>
      </w:r>
    </w:p>
    <w:p>
      <w:r>
        <w:t>4.1.3, E. 4.2.3, E. 4.5). 5.3</w:t>
      </w:r>
    </w:p>
    <w:p>
      <w:r>
        <w:t>Im Rahmen des Neuanmeldungsverfahrens reichte die Beschwerdeführerin unter anderem Berichte des (neu) behandelnden orthopädischen Chirurgen Dr. B.___ ein (vorstehend E. 4.2, E. 4.4-6, E. 4.8.6). I m Bericht vom 5. Juli 2023 (vorstehend E. 4.2) vertrat dieser die Auffassung, die Beschwerden korrelierten gut mit den in den Bildgebungen erfassten pathomorphologischen Veränderungen. Betreffend die diagnostizierte Zervikobrachialgie bezog er sich allerdings auf eine im Jahr 2019 und damit noch vor Erstattung des A.___ -Gutachtens angefertigte Bild gebung, während betreffend die diagnostizierte Lumboradikulopathie und die Myelopathie HWK 6/7 unklar bleibt, welche Bildgebung en</w:t>
      </w:r>
    </w:p>
    <w:p>
      <w:r>
        <w:t>den von ihm i n der Diagnoseliste angeführten Pathologien zugrunde lag en . Im Bericht vom 23.</w:t>
      </w:r>
    </w:p>
    <w:p>
      <w:r>
        <w:t>Oktober 2023 (vorstehend E. 4.6) erwähnte</w:t>
      </w:r>
    </w:p>
    <w:p>
      <w:r>
        <w:t>Dr. B.___ (erneut) eine in der ( weiterhin nicht näher spezifi zi erten) Bildgebung erkennbare zunehmende Listhese und Spinalkanalstenose. In diesem Zusammenhang kann immerhin fest gehalten werden, dass i n der anlässlich der A.___ -Begutachtung veranlassten Bildgebung der Wirbelsäule vom 5. Oktober 2021 ( Urk. 7/200/194-196) im Bereich der LWS keine Listhese beschrieben wurde (vgl. S. 2 Mitte, S.</w:t>
      </w:r>
    </w:p>
    <w:p>
      <w:r>
        <w:t>3 Mitte), während i m von der Beschwerdeführerin im Neuanmeldungsverfahren einge reichten Bericht zur B ildgebung vom 1 1. Aug ust 2023 (vorstehend E. 4.3)</w:t>
      </w:r>
    </w:p>
    <w:p>
      <w:r>
        <w:t>eine Anteriolisthesis L3/4 dokumentiert wird ( Urk. 7/280) und insofern zumindest ein Anhaltspunkt für einen veränderten Befund besteht. Abgesehen davon hielt Dr.</w:t>
      </w:r>
    </w:p>
    <w:p>
      <w:r>
        <w:t>B.___ im Bericht vom 3 1. August 2023 fest, dass bei zu diagnostizierender Spinalkanalstenos e L3/4 mit Facettenzyste eine – näher dargelegte - typische Schmerzprovokation habe erfolgen können (vorstehend E.</w:t>
      </w:r>
    </w:p>
    <w:p>
      <w:r>
        <w:t>4.4), w omit auch ein Anhaltspunkt dafür besteht , dass die im Bereich der LWS zu objektivierenden Befunde nunmehr eine klinisch korrelierende Symptomatik haben könnten. 5.4</w:t>
      </w:r>
    </w:p>
    <w:p>
      <w:r>
        <w:t>Der Neurologe Dr. H.___</w:t>
      </w:r>
    </w:p>
    <w:p>
      <w:r>
        <w:t>konnte gemäss Bericht vom 1 6. Januar 2024</w:t>
      </w:r>
    </w:p>
    <w:p>
      <w:r>
        <w:t>(vorste hend E. 4.8.5) zwar</w:t>
      </w:r>
    </w:p>
    <w:p>
      <w:r>
        <w:t>weder</w:t>
      </w:r>
    </w:p>
    <w:p>
      <w:r>
        <w:t>in Bezug auf die HWS noch d ie LWS richtungsweisende neue Aspekte erkennen u nd verneinte (weiterhin) das Vorliegen eine r relevante n neurogene n Schädigung . Die Neurochirurgen des Spitals K.___ stellten g estützt auf die neuste MR-Bildgebung vom 2 4. März 2025 dagegen klinisch eine mittelgradige degenerative zervikale Myelopathie bei konzentrischer Stenose HWK 6-7 und bereits demarkierten intramedullären Signalstörungen fest und bejahten eine klare Indikation zur Dekompression. Die anlässlich der A.___ Begutachtung veranlasste Bildgebung der Wirbelsäule vom 5. Oktober 2021 ( Urk. 7/200/194-196) hatte im Bereich der HWS demgegenüber lediglich einen Verdacht auf eine fokale Myelopa th ie ergeben ( S. 3 oben). Insofern bestehen auch hinsichtlich der HWS-Problematik zumindest gewisse Anhaltspunkte für eine veränderte Befundlage und eine möglicherweise mit den Befunden korrelierende Symptomatik. 5.5</w:t>
      </w:r>
    </w:p>
    <w:p>
      <w:r>
        <w:t>Abgesehen davon beschrieb d er behandelnde Chiropraktor</w:t>
      </w:r>
    </w:p>
    <w:p>
      <w:r>
        <w:t>Dr. D.___ i n seinem ausführlichen Bericht vom 1 0. Januar 2024 (vorstehend E. 4.8.4) eine zunehmende Ver sch lechterung unter anderem der Hand- und der LWS Beschwerden im Verlauf des Jahres 2022 und stellte eine klare Zunahme von Symptomen und Zeichen fest. Bezüglich der durch ihn erhobenen klinisch aus g eprägten Beweg u ngseins ch ränkung der LWS wies er auf die neu ak ze n t u i erte</w:t>
      </w:r>
    </w:p>
    <w:p>
      <w:r>
        <w:t>Fo r a m inalstenose links auf dem Niveau L3/4 hin . Auch in Bezug auf die HWS beschrieb er eine klinisch fortschreitende Immobilität und wies diesbezüglich auf neue Befunde im Sinne einer fortschreitenden Degeneration der Facettenge lenksarthrosen C3/4 hin. Weiter stellte er neue neurologische Zeichen in den Hän den fest, welche er einer neuen Veränderung im Rückenmark zuschrieb.</w:t>
      </w:r>
    </w:p>
    <w:p>
      <w:r>
        <w:t>Auch wenn die Würdigung der bildgebenden Befunde durch den behandelnden Chiropraktor</w:t>
      </w:r>
    </w:p>
    <w:p>
      <w:r>
        <w:t>beweisrechtlich nicht gleich zu gewichten ist wie eine fachärztliche Einordnung der Befunde durch den Orthopäden und/oder Neurologen, sind die Ausführungen des Chiropraktors</w:t>
      </w:r>
    </w:p>
    <w:p>
      <w:r>
        <w:t>Dr. D.___ im Rahmen des vorliegenden Neuanmeldungsverfahrens, in welchem mit dem Beweismass des Glaubhaft machens herabgesetzte Anforderungen an</w:t>
      </w:r>
    </w:p>
    <w:p>
      <w:r>
        <w:t>den Beweis verbunden sind (vgl. vor stehend E. 1.3) , zumindest als (weiterer) A nha ltspunkt für eine n möglicherweise verschlechterten Gesundheitszustand zu werten.</w:t>
      </w:r>
    </w:p>
    <w:p>
      <w:r>
        <w:t>Im Übrigen</w:t>
      </w:r>
    </w:p>
    <w:p>
      <w:r>
        <w:t>schilderte Dr. D.___ nicht zuletzt, dass die Möglichkeiten im Leben der Beschwerdeführerin aufgrund der Beschwerdezunahme in den letzten zwei Jahren weiter limitiert worden seien. Der Bewegungsradius zeige sich deut lich reduziert, Freizeitaktivitäten könnten kaum mehr verfolgt werden und selbst die adäquate Pflege und Betreuung der Haustiere gestalte sich als erschwert. Auch de n Haushalt könne die Beschwerdeführerin nur noch bedingt selber führen und notwendige Büroarbeiten gestalteten sich als kaum bewältigbar ( Urk. 7/322 S. 14 oben) . Auch diese Schilderungen lassen eine relevante Veränderung zumindest als möglich erscheinen, zumal im A.___ -Gutachten noch eine mit den ( als nicht erheblich auffällig bewerteten ) somatischen Befunden zu vereinbarende, nicht namhaft behinderte Alltagsaktivität festgestellt worden war (vgl. vorstehend E.</w:t>
      </w:r>
    </w:p>
    <w:p>
      <w:r>
        <w:t>3.1). 5.6</w:t>
      </w:r>
    </w:p>
    <w:p>
      <w:r>
        <w:t>Insgesamt lassen die dargelegten , im Rahmen des Neuanmeldungsverfahrens einge reichten Berichte zumindest gewisse Anhaltspunkte für eine möglich erweise veränderte Befundlage</w:t>
      </w:r>
    </w:p>
    <w:p>
      <w:r>
        <w:t>in dem Sinne erkennen, dass bei der Beschwerdeführerin nunmehr insbesondere</w:t>
      </w:r>
    </w:p>
    <w:p>
      <w:r>
        <w:t>ein mit der Bildgebung korrelierende r , relevante r</w:t>
      </w:r>
    </w:p>
    <w:p>
      <w:r>
        <w:t>klini sche r Störungsbefund vorliegen könnte.</w:t>
      </w:r>
    </w:p>
    <w:p>
      <w:r>
        <w:t>Damit ist eine anspruchsrelevante Veränderung des medizinischen Sachverhalts seit Erlass der Verfügung vom 1 7. Mai 2022 glaubhaft gemacht. Ob sich die Veränderung tatsächlich erstellen lässt und nunmehr von einer sich in relevantem Ausmass auf die funktionelle Leistungsfähigkeit auswirkende n Gesundheits - beeinträchtigung auszugehen ist, ist im Rahmen einer neuerlichen polydis - ziplinären Begutachtung zu klären. Da nicht zuletzt</w:t>
      </w:r>
    </w:p>
    <w:p>
      <w:r>
        <w:t>auch eine Schmerzpro - blematik mit einer Überlagerungstendenz im Raum steht (vgl.</w:t>
      </w:r>
    </w:p>
    <w:p>
      <w:r>
        <w:t>vorstehend E.</w:t>
      </w:r>
    </w:p>
    <w:p>
      <w:r>
        <w:t>4.8.5) und sich die Beschwer deführerin auch in psychiatrischer Behandlung befindet (vgl.</w:t>
      </w:r>
    </w:p>
    <w:p>
      <w:r>
        <w:t>Urk. 7/325/3 unten) , wird die Abklärung auch den Fachbereich der Psychiatrie zu umfassen haben und die Leistungsfähigkeit der Beschwer - deführerin gege benenfalls im Lichte der massgeblichen Standardindikatoren gemäss BGE 141 V 281 zu beurteilen sein.</w:t>
      </w:r>
    </w:p>
    <w:p>
      <w:r>
        <w:t>Offenbleiben kann bei diesem Ergebnis die Frage, ob die erst im Rahmen des Beschwerdeverfahrens eingereichten Berichte (vorstehend E. 4.9) zum Beweis zuzulassen sind. 5.7</w:t>
      </w:r>
    </w:p>
    <w:p>
      <w:r>
        <w:t>Nach dem Gesagten ist die Sache unter Aufhebung des angefochtenen Entscheids an die Beschwerdegegnerin zurückzuweisen, damit diese den Gesundheitszustand de r Beschwerdeführer in</w:t>
      </w:r>
    </w:p>
    <w:p>
      <w:r>
        <w:t>unter Berücksichtigung der revisionsrechtlichen Gesichts punkte im Hinblick auf einen materiellen Leistungsentscheid im Rahmen einer polydisziplinären Begutachtung abklärt .</w:t>
      </w:r>
    </w:p>
    <w:p>
      <w:r>
        <w:t>Dies führt zur Gutheissung der Beschwerde.</w:t>
      </w:r>
    </w:p>
    <w:p>
      <w:r>
        <w:t>Bei diesem Ausgang des Verfahrens kann auf die Durchführung der vo n der Beschwer deführer in beantragten öffentlichen Verhandlung</w:t>
      </w:r>
    </w:p>
    <w:p>
      <w:r>
        <w:t>verzichtet werden (vgl. BGE 136 I 279 E. 1 mit Hinweis auf BGE 122 V 47; Urteil des Bundesgerichts 8C_495/2020 vom 6. Januar 2021 E. 2.2) und ist auch von der beantragten Parteibe fragung</w:t>
      </w:r>
    </w:p>
    <w:p>
      <w:r>
        <w:t>(vgl. Urk. 1 S. 3) abzusehen. 6 .</w:t>
      </w:r>
    </w:p>
    <w:p>
      <w:r>
        <w:rPr>
          <w:b/>
        </w:rPr>
        <w:t>E. 4.4</w:t>
      </w:r>
    </w:p>
    <w:p>
      <w:r>
        <w:t>Im B ericht vom 3 1. August 2023 ( Urk. 7/303/2-3) über die gleichentags erfolgte diagnostisch-therapeutische epidurale Infiltration L3/4 von rechts nannte Dr.</w:t>
      </w:r>
    </w:p>
    <w:p>
      <w:r>
        <w:t>B.___ als Diagnose eine Spinalkanalstenose (SKS) L3/4 mit Facettenzyste links. Er führte aus, es habe eine typische Schmer z provokation einerseits links epispinal respektive auf der Höhe der Facettengelenke mit starkem Rücken schmerz und teils auch Ausstrahlung in den Oberschenkel und andererseits durch das epidurale Volumen mit Ausstrahlung in beide Oberschenkel anterolateral erfol gen können. Circa 20 Minuten nach der Infiltration seien die Schmerzen abge flacht (S. 2) .</w:t>
      </w:r>
    </w:p>
    <w:p>
      <w:r>
        <w:rPr>
          <w:b/>
        </w:rPr>
        <w:t>E. 4.5</w:t>
      </w:r>
    </w:p>
    <w:p>
      <w:r>
        <w:t>Im Bericht über die Konsultation vom 2 1. September 2023 ( Urk. 7/304/2-3) führte Dr. B.___ aus, die Beschwerdeführerin sei zu einer Verlaufskontrolle nach dem ersten Medial Branch Block (MBB) L3/4 erschienen. Gemäss ihren Schilderungen habe einige Stunden nach der Infiltration, ähnlich wie nach der Infiltration der Facettengelenke L3/4, eine sehr befriedigende Schmerzsituation bestanden</w:t>
      </w:r>
    </w:p>
    <w:p>
      <w:r>
        <w:t>(S. 1 unten) .</w:t>
      </w:r>
    </w:p>
    <w:p>
      <w:r>
        <w:rPr>
          <w:b/>
        </w:rPr>
        <w:t>E. 4.7</w:t>
      </w:r>
    </w:p>
    <w:p>
      <w:r>
        <w:t>Dem Feststellungsblatt der Beschwerdegegnerin vom 3 0. September 2023 (Urk.</w:t>
      </w:r>
    </w:p>
    <w:p>
      <w:r>
        <w:t>7/282) ist zu entnehmen, dass die Akten vor Erlass des Vorbescheids vom 2. Oktober 2023 ( Urk. 7/283) Dr. med. E.___ , Facharzt für Chirurgie, Orthopä dische Chirurgie und Traumatologie,</w:t>
      </w:r>
    </w:p>
    <w:p>
      <w:r>
        <w:t>r egionaler ä rztlicher Dienst (RAD), unterbreitet worden waren. N ach Einsicht in die bis zu diesem Zeitpunkt einge reichten Berichte (vorstehend E. 4.2-3) gelangte dieser zum Schluss, dass grund sätzlich v on einer anderen Beurteilung eines unveränderten Sachverhalts aus zu gehen sei</w:t>
      </w:r>
    </w:p>
    <w:p>
      <w:r>
        <w:t>(Stellungnahme vom 2 8. September 2023, Urk. 7/282/2 unten) .</w:t>
      </w:r>
    </w:p>
    <w:p>
      <w:r>
        <w:t>Aus dem Feststellungsblatt vom 9. April 2025 ( Urk. 7/331) geht</w:t>
      </w:r>
    </w:p>
    <w:p>
      <w:r>
        <w:t>hervor, dass am 3. April 2025 ein Austausch stattfand zwischen dem Rechtsdienst und der Kunden beratung, welcher ergab , dass am Entscheid festgehalten und direkt ver fügt werden könne , dies mit der letztlich in der Verfügung vom 9. April 2025 angeführten Begründung (S. 3 ; vgl. vorstehend E. 2.1 ). 4.</w:t>
      </w:r>
    </w:p>
    <w:p>
      <w:r>
        <w:rPr>
          <w:b/>
        </w:rPr>
        <w:t>E. 4.9</w:t>
      </w:r>
    </w:p>
    <w:p>
      <w:r>
        <w:t>Im Rahmen des Beschwerdeverfahrens reichte die Beschwerdeführerin mit Ein gabe vom 2 5. August 2025 ( Urk. 8)</w:t>
      </w:r>
    </w:p>
    <w:p>
      <w:r>
        <w:t>schliesslich weitere , nach Verfügungserlass erstattet e, Berichte ein</w:t>
      </w:r>
    </w:p>
    <w:p>
      <w:r>
        <w:t>( Urk. 9/5-8) , und beantragte, diese zum Beweis zuzulassen ( Urk.</w:t>
      </w:r>
    </w:p>
    <w:p>
      <w:r>
        <w:rPr>
          <w:b/>
        </w:rPr>
        <w:t>E. 6</w:t>
      </w:r>
    </w:p>
    <w:p>
      <w:r>
        <w:t>Am</w:t>
      </w:r>
    </w:p>
    <w:p>
      <w:r>
        <w:t>2 3. Oktober 2023 ( Urk. 7/292/2-3) berichtete</w:t>
      </w:r>
    </w:p>
    <w:p>
      <w:r>
        <w:t>Dr. B.___ zuhanden des Hausarztes , nach ausführlicher telefonischer Besprechung vom 8. Juni 2023 (richtig: 2 3. Oktober 2023, vgl. Urk. 7/307/2 oben und Urk. 7/305) mit dem behan delnden Chiroprakt or , Dr. chir . D.___ , bestehe wohl doch die Möglichkeit, die Verschlechterung über die Zeit objektiv zu begründen , dies anhand der durch Dr. D.___ dokumentierte n klinische n Verlaufsbeurteilung und der Bildgebung mit zunehmender Listhese und Spinalkanalstenose . Sie</w:t>
      </w:r>
    </w:p>
    <w:p>
      <w:r>
        <w:t>wür den die Befunde zusammentragen und er werde die weiteren Schritte anlässlich der nächsten Konsultation</w:t>
      </w:r>
    </w:p>
    <w:p>
      <w:r>
        <w:t>mit der Beschwerdeführerin , voraussichtlich am 3 1. Oktober , besprechen. Die Therapie der lumbalen Beschwerden mit Infiltrati onen und nun Evaluation einer Radiofrequenzablation (RFA), gegebenenfalls Deko mit/ohne Spondylodese, werde unverändert fortgeführt .</w:t>
      </w:r>
    </w:p>
    <w:p>
      <w:r>
        <w:rPr>
          <w:b/>
        </w:rPr>
        <w:t>E. 6.1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w:t>
      </w:r>
    </w:p>
    <w:p>
      <w:r>
        <w:rPr>
          <w:b/>
        </w:rPr>
        <w:t>E. 6.2</w:t>
      </w:r>
    </w:p>
    <w:p>
      <w:r>
        <w:t>Die Verfahrenskosten gemäss Art. 69 Abs. 1 bis IVG sind auf Fr. 7 00.-- anzusetzen und ausgangsgemäss der Beschwerdegegnerin aufzuerlegen.</w:t>
      </w:r>
    </w:p>
    <w:p>
      <w:r>
        <w:rPr>
          <w:b/>
        </w:rPr>
        <w:t>E. 6.3</w:t>
      </w:r>
    </w:p>
    <w:p>
      <w:r>
        <w:t>D ie vertretene Beschwerdeführer in hat Anspruch auf eine Parteientschädigung. Aufgrund ihres Antrags, dem Rechtsvertreter vor Eröffnung des materiellen Entscheids die Gelegenheit zur Einreichung einer detaillierten Kostennote zur Geltend machung einer Parteientschädigung zu geben ( Urk. 1 S. 2 Ziff. 5), wurde der Rechtsvertreter in der Verfügung vom 2 7. August 2025 darauf hingewiesen, dass keine Fristansetzung für die Einreichung einer Honorarnote erfolgt, er eine solche aber jederzeit einreichen kann ( Urk.</w:t>
      </w:r>
    </w:p>
    <w:p>
      <w:r>
        <w:rPr>
          <w:b/>
        </w:rPr>
        <w:t>E. 8</w:t>
      </w:r>
    </w:p>
    <w:p>
      <w:r>
        <w:t>S. 2 oben). 5. 5.1</w:t>
      </w:r>
    </w:p>
    <w:p>
      <w:r>
        <w:t>Die Beschwerdegegnerin erliess die angefochtene Verfügung vom 9. April 2025 ( Urk. 2) unter Berücksichtigung der von der Beschwerdeführerin mit der erneuten IV- Anmeldung vom 2 0. Juli 2023, dem Einwand vom 3 0. Oktober 2023 und der Eingabe vom 2 2. November 2023 eingereichten Arztberichte (vorstehend E.</w:t>
      </w:r>
    </w:p>
    <w:p>
      <w:r>
        <w:rPr>
          <w:b/>
        </w:rPr>
        <w:t>E. 10</w:t>
      </w:r>
    </w:p>
    <w:p>
      <w:r>
        <w:t>E. 5). Bis dato ging keine Honorar note ein. Die Prozessentschädigung ist daher gestützt auf Art. 61 lit . g ATSG in Verbindung mit § 34 Abs. 1 und 3 des Gesetzes über das Sozialver sicherungsgericht ( GSVGer ) auf Fr. 2 ' 7 00. -- (inklusive Barauslagen und Mehr wertsteuer) festzusetzen und ausgangsgemäss von der Beschwerdegegnerin zu bezahlen.</w:t>
      </w:r>
    </w:p>
    <w:p>
      <w:r>
        <w:t>Das Gericht erkennt: 1.</w:t>
      </w:r>
    </w:p>
    <w:p>
      <w:r>
        <w:t>In Gutheissung der Beschwerde wird die angefochtene Verfügung der Sozialver sicherungsanstalt des Kantons Zürich, IV-Stelle, vom 9. April 2025 aufgehoben und die Beschwerdegegnerin wird verpflichtet, auf die Neuanmeldung einzutreten und nach getätigten Abklärungen im Sinne der Erwägungen über d as Leistungsbegehren materiell zu entscheiden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2’700 .-- (inkl. Barauslagen und MWST) zu bezahlen. 4.</w:t>
      </w:r>
    </w:p>
    <w:p>
      <w:r>
        <w:t>Zustellung gegen Empfangsschein an: - Rechtsanwalt Rémy Wyssmann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