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IV.2025.00189 vom 19. September 2025</w:t>
      </w:r>
    </w:p>
    <w:p>
      <w:r>
        <w:t>ZH Sozialversicherungsgericht, 2025-09-19, DE</w:t>
      </w:r>
    </w:p>
    <w:p>
      <w:r>
        <w:rPr>
          <w:b/>
        </w:rPr>
        <w:t xml:space="preserve">Quelle: </w:t>
      </w:r>
      <w:r>
        <w:t>https://mcp.opencaselaw.ch/entscheid/zh_sozialversicherungsgericht_IV.2025.00189</w:t>
      </w:r>
    </w:p>
    <w:p>
      <w:r>
        <w:t>FR: ZH_SOZIALVERSICHERUNGSGERICHT IV.2025.00189 du 19 septembre 2025</w:t>
      </w:r>
    </w:p>
    <w:p>
      <w:r>
        <w:t>IT: ZH_SOZIALVERSICHERUNGSGERICHT IV.2025.00189 del 19 settembre 2025</w:t>
      </w:r>
    </w:p>
    <w:p>
      <w:pPr>
        <w:pStyle w:val="Heading2"/>
      </w:pPr>
      <w:r>
        <w:t>Erwägungen</w:t>
      </w:r>
    </w:p>
    <w:p>
      <w:r>
        <w:rPr>
          <w:b/>
        </w:rPr>
        <w:t>E. 1.1</w:t>
      </w:r>
    </w:p>
    <w:p>
      <w:r>
        <w:t>X.___ ,</w:t>
      </w:r>
    </w:p>
    <w:p>
      <w:r>
        <w:t>geboren 1970, meldete sich am</w:t>
      </w:r>
    </w:p>
    <w:p>
      <w:r>
        <w:rPr>
          <w:b/>
        </w:rPr>
        <w:t>E. 1.2</w:t>
      </w:r>
    </w:p>
    <w:p>
      <w:r>
        <w:t>Mit Vorbescheid vom 1 2. Dezember 2024 stellte die IV-Stelle eine Teilrückfor derung von Zahlungen an die Versicherte im Zeitraum von 2 2. Juni 2022 bis 1 7. Februar 2023 für Schulgeld, Lehrmittel, Reisekosten und Verpflegung von Fr. 11'760.85 in Aussicht ( Urk. 3/7) . Dagegen wandte sich die Versicherte mit Eingaben vom 1 9. Dezember 2024, 2 0. Januar, 3 0. Januar und 1 2. Februar 2025 ( Urk. 3/2, 3/3, 3/4 und 3/6). Mit Verfügung vom 1 1. Februar 2025 hielt die IV Stelle an der Rückforderung von Fr. 11'760.85 fest ( Urk. 2). 2.</w:t>
      </w:r>
    </w:p>
    <w:p>
      <w:r>
        <w:t>Dagegen erhob die Versicherte am 5. März 2025 Beschwerde mit dem Antrag , «E s sei die angefochtene Verfügung vom 1 1. Februar 2025 [Vers. Nr. …] de r Sozialver sicherungsanstalt des Kantons Zürich, IV-Stelle, als nichtig zu qualifi zieren und ersatzlos aufzuheben, eventualiter abzuweisen » ( Urk. 1). Mit gerichtli cher Verfügung vom 4. April 2025 wurde das Verfahren bis zur rechtskräftigen Erledigung der beim Bundesgericht hängigen Verfahren 9C_320/2022 und 9C_255/2024 sistiert ( Urk. 4). Nach Eingang des Bundesgerichtsurteils (betreffend beide Prozesse) vom 20.</w:t>
      </w:r>
    </w:p>
    <w:p>
      <w:r>
        <w:t>Juni 2025 ( Urk. 6) wurde die Sistierung am 1 4. Juli 2025 aufgehoben und die Parteien zur Stellungnahme aufgefordert ( Urk. 7). Mit Ein gabe vom 2 5. Juli mit Ergänzung vom 1 5. August 2025 ( Urk. 9) hielt die Beschwerde führerin an ihrem bisherigen Antrag fest. Die Beschwerdegegnerin beantragte am 7. August 2025 die Abweisung der Beschwerde ( Urk. 10). Die Ein gaben wurden den Parteien am 2 0. August 2025 zur Kenntnis ge bracht ( Urk. 14). Der Einzelrichter zieht in Erwägung: 1.</w:t>
      </w:r>
    </w:p>
    <w:p>
      <w:r>
        <w:t>1. 1</w:t>
      </w:r>
    </w:p>
    <w:p>
      <w:r>
        <w:t>Die Beschwerdegegnerin erwog in ihrem Entscheid ( Urk. 2) , dass sie auch nach dem Wohnortwechsel der Beschwerdeführerin in einen anderen Kanton weiterhin für d as vorliegende Verfahren zuständig sei. B ereits mit Vorbescheid vom 24.</w:t>
      </w:r>
    </w:p>
    <w:p>
      <w:r>
        <w:t>November 2021 habe sie die Eingliederungsm assnahmen abgebrochen. Es sei der Beschwerdeführerin deshalb bekannt gewesen, dass ihr ab diesem Zeitpunkt keine Leistungen mehr zugestanden hätten. Dennoch seien fälschlicherweise folgende Zahlungen erfolgt: Eingereicht Bezahlt Leistung Leistungszeitraum Betrag CHF 07.06.2022 22.06.2022 Lehrgang</w:t>
      </w:r>
    </w:p>
    <w:p>
      <w:r>
        <w:t>Systemische</w:t>
      </w:r>
    </w:p>
    <w:p>
      <w:r>
        <w:t>Arbeitsagogin 2021/2023, Teil 2 7'800.00 24.06.2022 06.07.2022 Reisekosten und Verpflegung 01.12.2021 -</w:t>
      </w:r>
    </w:p>
    <w:p>
      <w:r>
        <w:t>27.04.2022 486.00 05.08.2022 19.08.2022 Reisekosten 29.04.2022 32.80 05.08.2022 19.08.2022 Reisekosten und Verpflegung 13.05.2022 -</w:t>
      </w:r>
    </w:p>
    <w:p>
      <w:r>
        <w:t>24.06.2022 270.00 06.11.2022 16.11.2022 Reisekosten und Verpflegung 07.07.2022 - 26.08.2022 158.40 06.11.2022 16.11.2022 Reisekosten und Verpflegung 19.09.2022 - 26.10.2022 422.40 06.11.2022 18.11.2022 Lehrmittel 31.03.2022 - 13.05.2022 255.85 31.12.2022 18.01.2023 Reisekosten und Verpflegung</w:t>
      </w:r>
    </w:p>
    <w:p>
      <w:r>
        <w:t>Prak tikum 01.06.2022 - 01.07.2022 715.00 31.12.2022 18.01.2023 Reisekosten und Verpflegung</w:t>
      </w:r>
    </w:p>
    <w:p>
      <w:r>
        <w:t>Praktikum 01.04.2022 - 31.05.2022 923.00 07.02.2023 17.02.2023 Reisekosten und Verpflegung 04.11.2022 - 16.01.2023 393.40 07.02.2023 17.02.2023 Verpflegung</w:t>
      </w:r>
    </w:p>
    <w:p>
      <w:r>
        <w:t>für</w:t>
      </w:r>
    </w:p>
    <w:p>
      <w:r>
        <w:t>Praktikum 03.01.2023 - 31.01.2023 304.00 11’760.85</w:t>
      </w:r>
    </w:p>
    <w:p>
      <w:r>
        <w:t>Sie seien verpflichtet, die zu Unrecht der Beschwerdeführerin ausbezahlten Leistun gen zurückzufordern. 1 .2</w:t>
      </w:r>
    </w:p>
    <w:p>
      <w:r>
        <w:t>Die Beschwerdeführerin stellte sich im Wesentlichen auf den Standpunkt ( Urk. 1 S. 1), sie habe seit August 2022 ihren Wohnsitz im Kanton Aargau ,</w:t>
      </w:r>
    </w:p>
    <w:p>
      <w:r>
        <w:t>weshalb nicht die Beschwerdegegnerin,</w:t>
      </w:r>
    </w:p>
    <w:p>
      <w:r>
        <w:t>sondern die SVA Aargau für das Verfahren zuständig sei . Die Beschwerdegegnerin versuche sodann einen Geldbetrag im Umfang von Fr.</w:t>
      </w:r>
    </w:p>
    <w:p>
      <w:r>
        <w:t>11'760.85 zurückzufordern, welchen sie ihr gar nicht überwiesen habe . A ls Beweis, dass die Beschwerdegegnerin ihr im Zeitraum vom 7. Juni 2022 bis</w:t>
      </w:r>
    </w:p>
    <w:p>
      <w:r>
        <w:rPr>
          <w:b/>
        </w:rPr>
        <w:t>E. 3</w:t>
      </w:r>
    </w:p>
    <w:p>
      <w:r>
        <w:t>1. Oktober 2018 unter Hinweis auf Fussschmerzen bei längerem Stehen und Gehen bei der Sozialversicherungs anstalt des Kantons Zürich, IV-Stelle , zum Leistungsbezug an. I m Rahmen beruflicher Eingliederungsmassnahmen gewährte die IV-Stelle mit Mitteilung vom 1 7. Juni 2021 eine Umschulung zur Arbeitsagogin vom 1.</w:t>
      </w:r>
    </w:p>
    <w:p>
      <w:r>
        <w:t>September 2021 bis 3 1. Oktober 202 3. Mit Verfügung vom 2 6. Januar 2022 brach die IV-Stelle die Umschulung unter Aufhebung der Mitteilung vom 1 7. Juni 2021 a b . Die</w:t>
      </w:r>
    </w:p>
    <w:p>
      <w:r>
        <w:t>erhobene Beschwerde wurde mit Urteil des hiesigen Gerichts IV.2022.00119 vom 4. März 2024 und die dagegen gerichtete Beschwerde mit Urteil des Bundesgerichts 9C_320/2022 und 9C_255/2024 vom 2 0. Juni 2025 abge wiesen ( Urk.</w:t>
      </w:r>
    </w:p>
    <w:p>
      <w:r>
        <w:rPr>
          <w:b/>
        </w:rPr>
        <w:t>E. 3.1</w:t>
      </w:r>
    </w:p>
    <w:p>
      <w:r>
        <w:t>Mit Urteil des Bundesgerichts 9C_320/2022, 9C_255/2024 vom 2 0. Juni 2025 ( Urk. 6) wurden die Beschwerden gegen die Urteile des hiesigen Gerichts vom 2.</w:t>
      </w:r>
    </w:p>
    <w:p>
      <w:r>
        <w:t>Mai 2022 (IV.2021.00756) betreffend Taggeld und vom 5. März 2024 (IV.2022.00119) betreffend Abbruch der beruflichen Massnahmen abgewiesen. Das Bundesgericht erkannte, dass bereits per 2 2. Oktober 2021 feststand, dass die Eingliederungsmassnahm nicht mehr weitergeführt würden und damit der Taggeld anspruch bereits auf diesen Zeitpunkt hin geendet habe (vgl. E. 7 des Urteils).</w:t>
      </w:r>
    </w:p>
    <w:p>
      <w:r>
        <w:t>Damit ist letztinstanzlich entschieden, dass ein Anspruch der Beschwerdeführerin auf Eingliederungsmassnahmen bereits per 2 2. Oktober 2021 geendet ha t. S oweit die Beschwerdeführerin die Rechtmässigkeit der Einstellung der Eingliederungs massnahme erneut in Frage stellt, ist sie damit nicht mehr zu hören . Es handelt sich um eine rechtskräftig beurteilte Sache ( res</w:t>
      </w:r>
    </w:p>
    <w:p>
      <w:r>
        <w:t>iudicata ) , auf welche</w:t>
      </w:r>
    </w:p>
    <w:p>
      <w:r>
        <w:t>im vorliegen den Verfahren nicht mehr ein getreten werden kann .</w:t>
      </w:r>
    </w:p>
    <w:p>
      <w:r>
        <w:rPr>
          <w:b/>
        </w:rPr>
        <w:t>E. 3.2.1</w:t>
      </w:r>
    </w:p>
    <w:p>
      <w:r>
        <w:t>Die Beschwerdeführerin bestreitet sodann, die in der Rückforderungsverfügung aufgeführten Zahlungen erhalten zu habe n. Sie macht geltend ,</w:t>
      </w:r>
    </w:p>
    <w:p>
      <w:r>
        <w:t>nach der Einstel lung der Leistungen per 2 4. November 2021</w:t>
      </w:r>
    </w:p>
    <w:p>
      <w:r>
        <w:t>keinerlei Zahlungen</w:t>
      </w:r>
    </w:p>
    <w:p>
      <w:r>
        <w:t>seitens der Beschwerde gegnerin mehr erhalten zu haben . Zur Untermauerung verweist sie auf eine</w:t>
      </w:r>
    </w:p>
    <w:p>
      <w:r>
        <w:t>Kontoauszug- Zusammenstellung</w:t>
      </w:r>
    </w:p>
    <w:p>
      <w:r>
        <w:t>ihres Privatkonto s</w:t>
      </w:r>
    </w:p>
    <w:p>
      <w:r>
        <w:t>«…»</w:t>
      </w:r>
    </w:p>
    <w:p>
      <w:r>
        <w:t>( Urk. 3/8).</w:t>
      </w:r>
    </w:p>
    <w:p>
      <w:r>
        <w:t>Aus d e r</w:t>
      </w:r>
    </w:p>
    <w:p>
      <w:r>
        <w:t>Zusammenstellung</w:t>
      </w:r>
    </w:p>
    <w:p>
      <w:r>
        <w:t>geht hervor , dass bei der Abfrage der Filter « sva » verwende t wurde .</w:t>
      </w:r>
    </w:p>
    <w:p>
      <w:r>
        <w:t>Es ist daher festzuhalten , dass es sich hierbei nicht um eine n vollständigen Papierauszug der Raiffeisenbank handelt, was auch explizit ver merkt ist . Der Kontoauszug ist folglich</w:t>
      </w:r>
    </w:p>
    <w:p>
      <w:r>
        <w:t>un vollständig und weist auch lediglich Taggeldzahlungen der Beschwerdegegnerin im Zeitraum vom 2 5. August bis 10.</w:t>
      </w:r>
    </w:p>
    <w:p>
      <w:r>
        <w:t>Dezember 2021 au s. Daraus kann nicht geschlossen werden, dass nach diesem Zeitraum keine weitere n Zahlungen erfolgt sind.</w:t>
      </w:r>
    </w:p>
    <w:p>
      <w:r>
        <w:t>Für die hier streitgegenständlichen Zahlungen vom 2 2. Juni 2022 bis 17. Februar 2023</w:t>
      </w:r>
    </w:p>
    <w:p>
      <w:r>
        <w:t>lässt sich aus dieser Zusammenstellung daher nicht s ableiten .</w:t>
      </w:r>
    </w:p>
    <w:p>
      <w:r>
        <w:rPr>
          <w:b/>
        </w:rPr>
        <w:t>E. 3.2.2</w:t>
      </w:r>
    </w:p>
    <w:p>
      <w:r>
        <w:t>Die von der Beschwerdegegnerin aufgrund der Bestreitung der Zahlung en am 25.</w:t>
      </w:r>
    </w:p>
    <w:p>
      <w:r>
        <w:t>Juli 2025 eingereichte Leistungsübersicht zeigt folgendes auf: Übersicht Leistungen und Überweisungen Leistung Leistungszeitraum Betrag in CHF Leistung bezahlt am IBAN Zahlungsempfänger Lehrgang</w:t>
      </w:r>
    </w:p>
    <w:p>
      <w:r>
        <w:t>“ Systemische</w:t>
      </w:r>
    </w:p>
    <w:p>
      <w:r>
        <w:t>Arbeitsagogin ”</w:t>
      </w:r>
    </w:p>
    <w:p>
      <w:r>
        <w:t>+ SAA46 2021/2023 Teil 2 7'800.00 22.06.2022 «…» X.___, Winterthur Reisekosten und Verpflegung 01.12.2021 - 27.04.2022 486.00 06.07.2022 «…» X.___, Winterthur Reisekosten 29.04.2022 32.80 19.08.2022 «…» X.___, Winterthur Reisekosten und Verpflegung 13.05.2022 - 24.06.2022 270.00 19.08.2022 «…» X.___, Winterthur Reisekosten und Verpflegung 07.07.2022 - 26.08.2022 158.40 16.11.2022 «…» X.___, Winterthur Reisekosten und Verpflegung 19.09.2022 - 26.10.2022 422.40 16.11.2022 «…» X.___, Winterthur Lehrmittel 31.03.2022 - 13.05.2022 255.85 18. 1 1.202 2 «…» X.___, Winterthur Reisekosten und Verpflegung</w:t>
      </w:r>
    </w:p>
    <w:p>
      <w:r>
        <w:t>für</w:t>
      </w:r>
    </w:p>
    <w:p>
      <w:r>
        <w:t>Praktikum 01.06.2022 - 01.07.2022 715.00 18.01.2023 «…» X.___, Winterthur Reisekosten und Verpflegung</w:t>
      </w:r>
    </w:p>
    <w:p>
      <w:r>
        <w:t>für</w:t>
      </w:r>
    </w:p>
    <w:p>
      <w:r>
        <w:t>Praktikum 01.04.2022 - 31.05.2022 923.00 1 8 .0 1 .2023 «…» X.___, Winterthur Reisekosten und Verpflegung 04.11.2022 - 16.01.2023 393.40 17.02.2023 «…» X.___, Winterthur Verpflegung</w:t>
      </w:r>
    </w:p>
    <w:p>
      <w:r>
        <w:t>für</w:t>
      </w:r>
    </w:p>
    <w:p>
      <w:r>
        <w:t>Praktikum 03.01.2023 - 31.01.2023 304.00 17.02.2023 «…» X.___, Winterthur 11’760.85 Diese Angaben entsprechen der Darstellung in der angefochtenen Verfügung .</w:t>
      </w:r>
    </w:p>
    <w:p>
      <w:r>
        <w:t>Zudem wird aufgezeigt , dass die Zahlungen auf dass e lbe Bank konto</w:t>
      </w:r>
    </w:p>
    <w:p>
      <w:r>
        <w:t>erfolgten , welche s auch die Beschwerdeführerin für die Erstellung ihres unvollständigen Kontoauszugs herangezogen hat te und dass</w:t>
      </w:r>
    </w:p>
    <w:p>
      <w:r>
        <w:t>- ihren Angaben zufolge - ihr einziges Bankkonto sei . D ie Zahlungsangaben der Beschwerdeführerin stehen somit nicht im Widerspruch zu den von ihr selbst eingereichten Beweismitteln. Einen vollständigen Kontoauszug für den hier relevanten Zeitraum 2 2. Juni 2022 bis 1 7. Februar 2023 ,</w:t>
      </w:r>
    </w:p>
    <w:p>
      <w:r>
        <w:t>der die von der Beschwerdegegnerin dargelegten Zahlungen hätte in Zweifel ziehen könn en , konnte die Beschwerdeführerin offensichtlich nicht beibringen . Insbesondere äusserte sie sich auch nach Bekanntgabe der Z usammen stellung der Beschwerde gegnerin im Rahmen der Beschwerdeantwort vom 7. August 2025 ( Urk. 10 und Urk. 11) durch</w:t>
      </w:r>
    </w:p>
    <w:p>
      <w:r>
        <w:t>die gerichtliche Verfügung vom 20.</w:t>
      </w:r>
    </w:p>
    <w:p>
      <w:r>
        <w:t>August 2025 ( Urk. 14) nicht mehr dazu .</w:t>
      </w:r>
    </w:p>
    <w:p>
      <w:r>
        <w:t>Dass die Beschwerdegegnerin d ie Zahlungen an die Beschwerdegegnerin im relevanten Zeitraum ausgerichtet hat, ist damit rechtsgenüglich belegt. Da kein Rechtsanspruch auf die Leistungen bestand, sind sie zurückzuerstatten. 4.</w:t>
      </w:r>
    </w:p>
    <w:p>
      <w:r>
        <w:t>Zusammenfassend erweist sich die angefochtene Rückforderungsverfügung vom</w:t>
      </w:r>
    </w:p>
    <w:p>
      <w:r>
        <w:t>1 1. Februar 202 5 als rechtens, weshalb die Beschwerde abzuweisen ist. 5.</w:t>
      </w:r>
    </w:p>
    <w:p>
      <w:r>
        <w:t>Da es vorliegend nicht um die Bewilligung oder Verweigerung von Leistungen der Invalidenversicherung geht, ist das Verfahren – in Abweichung von Art. 69 Abs. 1 bis IVG – gemäss Art. 61 lit . f bis ATSG kostenlos (vgl. auch BGE 122 V 221). Der Einzelrichter erkennt: 1.</w:t>
      </w:r>
    </w:p>
    <w:p>
      <w:r>
        <w:t>Die Beschwerde wird abgewiesen .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 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GräubNef</w:t>
      </w:r>
    </w:p>
    <w:p>
      <w:r>
        <w:rPr>
          <w:b/>
        </w:rPr>
        <w:t>E. 6</w:t>
      </w:r>
    </w:p>
    <w:p>
      <w:r>
        <w:t>).</w:t>
      </w:r>
    </w:p>
    <w:p>
      <w:r>
        <w:rPr>
          <w:b/>
        </w:rPr>
        <w:t>E. 7</w:t>
      </w:r>
    </w:p>
    <w:p>
      <w:r>
        <w:t>Februar 2023 nichts von dem überwiesen habe, was sie in der Verfügung vom 1 1. Februar 2025 behaupte (Lehrgang, Reisekosten, Verpflegung und Lehrmittel), lege sie ihren Kontoauszug bei, worin alle Zahlungseingänge der Beschwerde gegnerin aufgelistet seien. Daraus sei ersichtlich, dass die Beschwerdegegnerin ihr im Zeitraum vom 2 5. Januar 2021 bis 2 5. Januar 2025 einzig und alleine die IV-Taggelder im Umfang von Fr. 16'066.95 entrichtet habe und d iese auch ledig lich vom 2 5. August bis 1 0. Dezember 202 1. Dabei stehe auf dem</w:t>
      </w:r>
    </w:p>
    <w:p>
      <w:r>
        <w:t>Kontoauszug ausdrücklich, dass die einzelnen Zahlungen IV-Taggeld 756.4459.4088.53 gewe sen seien. E in anderes Zahlungskonto als dieses Privatkonto besitze sie nicht (S.</w:t>
      </w:r>
    </w:p>
    <w:p>
      <w:r>
        <w:t>7) .</w:t>
      </w:r>
    </w:p>
    <w:p>
      <w:r>
        <w:t>In der Eingabe vom 1 5. August 2025 hielt die Beschwerde führerin</w:t>
      </w:r>
    </w:p>
    <w:p>
      <w:r>
        <w:t>zudem fest ( Urk.</w:t>
      </w:r>
    </w:p>
    <w:p>
      <w:r>
        <w:rPr>
          <w:b/>
        </w:rPr>
        <w:t>E. 12</w:t>
      </w:r>
    </w:p>
    <w:p>
      <w:r>
        <w:t>S. 2: Urteil des Sozialversicherungsgerichts AB.2022.00094 vom 1 7. August 2023). In jenem Prozess ging es darum, dass die Verwaltung während der Rechtshängigkeit vorsorgliche Massnahmen in der selben Sache verfügte. Dies beschlug unmittelbar die stritt ig en Ansprüche, vorliegend hingegen beschlug die Verfügung der Beschwerdegegnerin die Rückforderung und damit eine andere Thematik als den Anspruch an sich. 2. 4</w:t>
      </w:r>
    </w:p>
    <w:p>
      <w:r>
        <w:t>2. 4 .1</w:t>
      </w:r>
    </w:p>
    <w:p>
      <w:r>
        <w:t>Nach Art. 25 Abs. 1 ATSG sind unrechtmässig bezogene Leistungen zurückzu erstatten. Wer Leistungen in gutem Glauben empfangen hat, muss sie nicht zurücker statten, wenn eine grosse Härte vorliegt.</w:t>
      </w:r>
    </w:p>
    <w:p>
      <w:r>
        <w:t>Der Rückforderungsanspruch erlischt drei Jahre, nachdem die Versicherungs einrichtung davon Kenntnis erhalten hat, spätestens aber fünf Jahre seit der Aus zahlung der einzelnen Leistung. Wird der Rückerstattungsanspruch aus einer strafbaren Handlung hergeleitet, für welche das Strafrecht eine längere Verjährungs frist vorsieht, so ist diese Frist massgebend ( Art. 25 Abs. 2 ATSG) . 2. 4 .2</w:t>
      </w:r>
    </w:p>
    <w:p>
      <w:r>
        <w:t>Die von der Beschwerdegegnerin zur Rückforderung geltend gemachten Zahlun gen an die Beschwerdeführerin beschlagen den Zeitraum vom 7. Juni 2022 bis 7. Februar 202 3. Dabei kann d ie relative Frist frühestens mit der tatsächlichen Auszahlung einsetzen (Urteil des Bundesgerichts 9C_363/2010 vom 8. November 2011 E. 2.1). Mit Vorbescheid vom 1 2. Dezember 2024 stellte die Beschwerde gegnerin</w:t>
      </w:r>
    </w:p>
    <w:p>
      <w:r>
        <w:t>die</w:t>
      </w:r>
    </w:p>
    <w:p>
      <w:r>
        <w:t>R ückforderung in Aussicht. Damit wurde die Frist gewahrt (Urteil des Bundesgerichts 8C_699/2010 vom 8. Februar 2011 E.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