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IV.2025.00154 vom 22. Dezember 2025</w:t>
      </w:r>
    </w:p>
    <w:p>
      <w:r>
        <w:t>ZH Sozialversicherungsgericht, 2025-12-22, DE</w:t>
      </w:r>
    </w:p>
    <w:p>
      <w:r>
        <w:rPr>
          <w:b/>
        </w:rPr>
        <w:t xml:space="preserve">Quelle: </w:t>
      </w:r>
      <w:r>
        <w:t>https://mcp.opencaselaw.ch/entscheid/zh_sozialversicherungsgericht_IV.2025.00154</w:t>
      </w:r>
    </w:p>
    <w:p>
      <w:r>
        <w:t>FR: ZH_SOZIALVERSICHERUNGSGERICHT IV.2025.00154 du 22 décembre 2025</w:t>
      </w:r>
    </w:p>
    <w:p>
      <w:r>
        <w:t>IT: ZH_SOZIALVERSICHERUNGSGERICHT IV.2025.00154 del 22 dicembre 2025</w:t>
      </w:r>
    </w:p>
    <w:p>
      <w:pPr>
        <w:pStyle w:val="Heading2"/>
      </w:pPr>
      <w:r>
        <w:t>Erwägungen</w:t>
      </w:r>
    </w:p>
    <w:p>
      <w:r>
        <w:rPr>
          <w:b/>
        </w:rPr>
        <w:t>E. 1</w:t>
      </w:r>
    </w:p>
    <w:p>
      <w:r>
        <w:t>X.___ , geboren 5. Oktober 2015, wurde am 2 1. August 2024 von ihren Eltern</w:t>
      </w:r>
    </w:p>
    <w:p>
      <w:r>
        <w:t>( bzw. ihrem Vater) unter Hinweis auf ADS (Aufmerksamkeitsstörung) ohne Hyper aktivität zum Bezug von Leistungen der Invalidenversicherung (Medizi nische Massnahmen) angemeldet (Urk.</w:t>
      </w:r>
    </w:p>
    <w:p>
      <w:r>
        <w:t>11/1). Die IV-Stelle tätigte da raufhin medizi nische Abklärungen</w:t>
      </w:r>
    </w:p>
    <w:p>
      <w:r>
        <w:t>in Bezug auf das Geburtsgebrechen Ziffer</w:t>
      </w:r>
    </w:p>
    <w:p>
      <w:r>
        <w:t>404 , holte namentlich bei den Eltern von X.___ Auskünfte (Urk.</w:t>
      </w:r>
    </w:p>
    <w:p>
      <w:r>
        <w:t>11/4, Urk. 11/7) sowie bei der behandelnden Kinderärztin med. pract . A.___ , Fachärztin für Kinder- und Jugendmedizin, einen ärztlichen Bericht ein (Urk.</w:t>
      </w:r>
    </w:p>
    <w:p>
      <w:r>
        <w:t>11/5). Mit Vorbescheid vom 4.</w:t>
      </w:r>
    </w:p>
    <w:p>
      <w:r>
        <w:t>November 2024 ( Urk. 11/8) stellte die IV-Stelle die Abweisung des Leistungs be geh rens in Aussicht (kein e</w:t>
      </w:r>
    </w:p>
    <w:p>
      <w:r>
        <w:t>Kostengutsprache</w:t>
      </w:r>
    </w:p>
    <w:p>
      <w:r>
        <w:t>für medizinische Massnahmen [ Geburtsgebrechen Ziffer 404 ] ) . Dagegen erhob en der Vater von X.___ am 2.</w:t>
      </w:r>
    </w:p>
    <w:p>
      <w:r>
        <w:t>Dezember 2024 ( Urk. 11/13) sowie die zuständige Krankenversicherung Hel s a na</w:t>
      </w:r>
    </w:p>
    <w:p>
      <w:r>
        <w:t>Versicherungen AG (nachfolgend: Helsana) am 6.</w:t>
      </w:r>
    </w:p>
    <w:p>
      <w:r>
        <w:t>Dezember 2024 (Urk. 11/15) je Einwand. Nach Einholung einer Stellungnahme von</w:t>
      </w:r>
    </w:p>
    <w:p>
      <w:r>
        <w:t>Dr. med.</w:t>
      </w:r>
    </w:p>
    <w:p>
      <w:r>
        <w:t>B.___ , Fachärztin FMH für Neurologie, vom regionalen ärztlichen Dienst der IV-Stelle (RAD ; Urk. 11/17 ) , verfügte die IV - Stelle am 24.</w:t>
      </w:r>
    </w:p>
    <w:p>
      <w:r>
        <w:t>Janu a r 2025 im ange kündigten Sinne und lehnte eine Kostengutsprache für medizinische Massnahmen</w:t>
      </w:r>
    </w:p>
    <w:p>
      <w:r>
        <w:t>(Geburtsgebrechen Ziffer 404) ab (Urk.</w:t>
      </w:r>
    </w:p>
    <w:p>
      <w:r>
        <w:t>2).</w:t>
      </w:r>
    </w:p>
    <w:p>
      <w:r>
        <w:rPr>
          <w:b/>
        </w:rPr>
        <w:t>E. 1.1</w:t>
      </w:r>
    </w:p>
    <w:p>
      <w:r>
        <w:t>Versicherte haben gemäss Art. 13 Abs. 1 des Bundesgesetzes über die Invaliden versicherung ( IVG ) bis zum vollendeten 20. Altersjahr Anspruch auf medizinische Massnahmen zur Behandlung von Geburtsgebrechen (Art. 3 Abs. 2 des Bundes gesetzes über den Allgemeinen Teil des Sozialversicherungsrechts, ATSG). Medi zi nische Massnahmen nach Absatz 1 werden gewährt für die Behandlung angeborener Missbildungen, genetischer Krankheiten sowie prä- und perinatal aufge 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 ht als Geburtsgebrechen (Art. 3 Abs. 2 der Ve r ordnung über die Invali den versicherung; IVV). Der Zeitpunkt, in dem ein Geburtsgebrechen als solches erkannt wird, ist unerheblich (Art. 3 Abs. 3 IVV) ;</w:t>
      </w:r>
    </w:p>
    <w:p>
      <w:r>
        <w:t>davon ausgenommen ist Ziff. 404 der Verordnung des Eidgenössischen Departements des Innern (EDI) über Geburtsgebrechen ( GgV -EDI ; Meyer Ulrich/Reichmuth Marco, in: Stauffer Hans-Ulrich/ Cardinaux Basile [ Hrsg. ] , Rechtsprechung des Bundesgerichts zum Bundesgesetz über die Invalidenversicherung IVG, 4. Aufl., Zürich 2023, Art. 13 N 5) .</w:t>
      </w:r>
    </w:p>
    <w:p>
      <w:r>
        <w:t>Der Anspruch auf Behandlung eines Geburtsgebrechens beginnt mit der Einleitung von medizinischen Massnahmen, frühestens jedoch nach vollendeter Geburt (Art. 3 ter Abs. 1 IVV). Er erlischt am Ende des Monats, in dem die versi cherte Person das 20. Altersjahr vollendet hat (Art. 3 ter Abs. 2 IVV). Das Eidge nössische Departement des Innern (EDI) erstellt die Liste nach Artikel 14 ter Absatz 1 Buchstabe b IVG mit den Geburtsgebrechen, für die medizinische Mas s nahmen nach Artikel 13 IVG gewährt werden (Art. 3 bis Abs. 1 IVV ; vgl. Anhang der vorgenannten GgV -EDI ). Es kann nähere Vorschriften über die Liste erlassen (Art. 3 bis Abs. 2 IVV).</w:t>
      </w:r>
    </w:p>
    <w:p>
      <w:r>
        <w:rPr>
          <w:b/>
        </w:rPr>
        <w:t>E. 1.2</w:t>
      </w:r>
    </w:p>
    <w:p>
      <w:r>
        <w:t>). 5. 5.1</w:t>
      </w:r>
    </w:p>
    <w:p>
      <w:r>
        <w:t>Die Beschwerdeführerin 1 beantragt, dass die Kosten der im November 2024 begon nene n Psychotherapie (einschliesslich der medikamentösen Behandlung ) von der Beschwerdegegner i n nach Art.</w:t>
      </w:r>
    </w:p>
    <w:p>
      <w:r>
        <w:rPr>
          <w:b/>
        </w:rPr>
        <w:t>E. 1.4</w:t>
      </w:r>
    </w:p>
    <w:p>
      <w:r>
        <w:t>des Anhang s 4</w:t>
      </w:r>
    </w:p>
    <w:p>
      <w:r>
        <w:t>KSME sind kongenitale Hi r nstörungen, die erst nach Vollendung des 9. Lebensjahres tatsächli c h behandelt werden, wie andere psychische Störungen im Lichte von Art.</w:t>
      </w:r>
    </w:p>
    <w:p>
      <w:r>
        <w:rPr>
          <w:b/>
        </w:rPr>
        <w:t>E. 2</w:t>
      </w:r>
    </w:p>
    <w:p>
      <w:r>
        <w:t>). Dieses Verfahren wurde hierorts unter der Prozessn ummer IV.2025.001</w:t>
      </w:r>
    </w:p>
    <w:p>
      <w:r>
        <w:rPr>
          <w:b/>
        </w:rPr>
        <w:t>E. 2.1</w:t>
      </w:r>
    </w:p>
    <w:p>
      <w:r>
        <w:t>Die Beschwerdegegnerin führte zur Begründung des angefochtenen Entscheids im Wesentlichen aus, bei der Beschwerdeführerin 1 sei am 17.</w:t>
      </w:r>
    </w:p>
    <w:p>
      <w:r>
        <w:t>Juli 2024 die Diagnose eines ADS gestellt worden. Zum Zeitpunkt des 9. Geburtstags am 5.</w:t>
      </w:r>
    </w:p>
    <w:p>
      <w:r>
        <w:t>Oktober 2024 sei noch keine anerkannte Therapieform für das ADS begonnen worden ;</w:t>
      </w:r>
    </w:p>
    <w:p>
      <w:r>
        <w:t>die Elterninstruktion und die Psychomotorik -T herapie (wohl: Neur o feedback-Therapie) gehörten nicht dazu. Da gemäss KSME eine ADHS spezifische Therapie bis zum 9. Geburtstag eingeleitet worden sein müsse, seien die Voraussetzungen für die Anerkennung des Geburtsgebrechens Ziff. 404 GgV -EDI nicht erfüllt ( Urk. 2) .</w:t>
      </w:r>
    </w:p>
    <w:p>
      <w:r>
        <w:rPr>
          <w:b/>
        </w:rPr>
        <w:t>E. 2.2</w:t>
      </w:r>
    </w:p>
    <w:p>
      <w:r>
        <w:t>Dagegen lässt die durch ihre Eltern gesetzlich vertretene Beschwerdeführerin 1 im Wesentlichen vorbringen, bei ihr seien die gemäss</w:t>
      </w:r>
    </w:p>
    <w:p>
      <w:r>
        <w:t>Ziff. 404 GgV -EDI</w:t>
      </w:r>
    </w:p>
    <w:p>
      <w:r>
        <w:t>voraus ges e tzten Störungen ( des Verhaltens im Sinne einer krankhaften Beeinträch tigung der Affektivität oder der Kontaktfähigkeit, von Störungen des Antriebes, des Erfassens, der Konzentrationsfähigkeit sowie der Merkfähigkeit ) allesamt vor handen. Die genannten Auffälligkeiten gefährdeten die Eingliederung in die obliga torische Schule, weshalb medizinische Massnahmen (Psychotherapie und medikamentöse Behandlung) zur Eingliederung dringend angezeigt seien. Die im November 2024 begonnene Psychotherapie beeinflusse die Beschwerdeführer i n 1 positiv, die Therapie diene in erster Linie der Eingliederung in die obligatorische Schule. Die Beschwerdegegnerin habe daher die Kosten für die genannten Eingliederungs massnahmen gestützt auf Art. 12 IVG zu übernehmen. Dass sie eine Kostenübernahme auch gestützt auf Art. 12 IVG geprüft habe, gehe aus dem Entscheid nicht hervor ( Urk. 1).</w:t>
      </w:r>
    </w:p>
    <w:p>
      <w:r>
        <w:rPr>
          <w:b/>
        </w:rPr>
        <w:t>E. 2.3</w:t>
      </w:r>
    </w:p>
    <w:p>
      <w:r>
        <w:t>Die Beschwerdeführerin 2 macht zur Hauptsache geltend , die Beschwerde gegnerin lasse unbeachtet, dass die Beschwerdeführ e rin 1 bereits vor Erreichen des 9. Altersjahres auf einer Warteliste für Psychotherapie gewesen sei. Wie bereits im Einwand vorgebracht, bestehe bereits seit mehreren Monaten eine grosse Nachfrage an Psychotherapieplätzen , insbesondere bei Kindern und Jugend lichen . Dass die Beschwerdeführerin 1 vor ihrem 9.</w:t>
      </w:r>
    </w:p>
    <w:p>
      <w:r>
        <w:t>Altersjahr mangels eines verfügbare n Therapiep l atzes unverschuldeterweise keine Psychotherapie habe beginnen können, könne die Beschwerdegegnerin nicht zu ihren Gunsten auslegen. Die Beschwerdeführerin 1 habe ihre Mitwirkungspflicht erfüllt (Urk.</w:t>
      </w:r>
    </w:p>
    <w:p>
      <w:r>
        <w:t>4/1).</w:t>
      </w:r>
    </w:p>
    <w:p>
      <w:r>
        <w:rPr>
          <w:b/>
        </w:rPr>
        <w:t>E. 2.4</w:t>
      </w:r>
    </w:p>
    <w:p>
      <w:r>
        <w:t>und 2.6, I 451/06 vom 2 3. Januar 2007 E. 4.3 , I 508/0</w:t>
      </w:r>
    </w:p>
    <w:p>
      <w:r>
        <w:rPr>
          <w:b/>
        </w:rPr>
        <w:t>E. 2.6</w:t>
      </w:r>
    </w:p>
    <w:p>
      <w:r>
        <w:t>mit Hinweisen in Bezug auf eine Wartezeit von 4 ½ Monaten). Auch vorliegend hat d ie IV-Stelle daher</w:t>
      </w:r>
    </w:p>
    <w:p>
      <w:r>
        <w:t>nicht für die langen Wartezeiten einzu stehen, zumal auch nicht dargetan wird oder ersichtlich is t, weshalb die Anhandnahme der Abklärungen nicht bereits zu einem früheren Zeitpunkt bzw. erst kurz vor Vollendung de s</w:t>
      </w:r>
    </w:p>
    <w:p>
      <w:r>
        <w:t>9. Altersjahr s</w:t>
      </w:r>
    </w:p>
    <w:p>
      <w:r>
        <w:t>erfolgte .</w:t>
      </w:r>
    </w:p>
    <w:p>
      <w:r>
        <w:t>E ine allfällige Unkenntnis der Eltern in Bezug auf die entscheidende Bedeutung des 9. Geburtstages änderte im Übrigen nichts ( vgl. Urteil I 558/00 vom 3 1. August 2001 E. 2d ; vgl. auch Urteil 9C_855/2017 vom 1 9. Dezember 2018 E. 3.3 ).</w:t>
      </w:r>
    </w:p>
    <w:p>
      <w:r>
        <w:t>Dass schliesslich der Beginn der medikamentösen Therapie vor Voll endung des</w:t>
      </w:r>
    </w:p>
    <w:p>
      <w:r>
        <w:t>9. Altersjahr s an den noch vorzunehmenden Abklärungen (Labor, EKG) gescheitert wäre , wird nicht konkret geltend gemacht. Dies ist umso weniger anzunehmen , als in der Folge nach Beginn der Psychotherapie mit der medikamen töse n Therapie jedenfalls noch bis im März 2025 zugewartet wurde (Urk.</w:t>
      </w:r>
    </w:p>
    <w:p>
      <w:r>
        <w:t>3/2) . 4.3</w:t>
      </w:r>
    </w:p>
    <w:p>
      <w:r>
        <w:t>Bleibt es nach dem Gesagten dabei, dass</w:t>
      </w:r>
    </w:p>
    <w:p>
      <w:r>
        <w:t>a uf den Zeitpunkt des effektiven Behandlungs beginn s im November 2024 abzustellen ist , fand eine ADS spezifische Therapie</w:t>
      </w:r>
    </w:p>
    <w:p>
      <w:r>
        <w:t>erst nach Vollendung des</w:t>
      </w:r>
    </w:p>
    <w:p>
      <w:r>
        <w:rPr>
          <w:b/>
        </w:rPr>
        <w:t>E. 6</w:t>
      </w:r>
    </w:p>
    <w:p>
      <w:r>
        <w:t>vom 6. Feb r uar 2007 E. 4) .</w:t>
      </w:r>
    </w:p>
    <w:p>
      <w:r>
        <w:t>K ommt vorliegend hinzu, dass zwischen Diagnose stellung</w:t>
      </w:r>
    </w:p>
    <w:p>
      <w:r>
        <w:t>am 17. J uli 2024 und Aufnahme der Psychotherapie im November 2024 rund vier Monate verstrichen ,</w:t>
      </w:r>
    </w:p>
    <w:p>
      <w:r>
        <w:t>i n Bezug auf welche konkrete Zeitspanne</w:t>
      </w:r>
    </w:p>
    <w:p>
      <w:r>
        <w:t>die Rechtsprechun g</w:t>
      </w:r>
    </w:p>
    <w:p>
      <w:r>
        <w:t>trotz nicht sogleich verfügbarer Behandlungs plätze explizit</w:t>
      </w:r>
    </w:p>
    <w:p>
      <w:r>
        <w:t>auf dem Behandlungsbeginn als Anspruchsvoraussetzung bestan d en hat</w:t>
      </w:r>
    </w:p>
    <w:p>
      <w:r>
        <w:t>(vgl. Urteil I 27/03 vom 1 2. Dezember 2003 E.</w:t>
      </w:r>
    </w:p>
    <w:p>
      <w:r>
        <w:rPr>
          <w:b/>
        </w:rPr>
        <w:t>E. 9</w:t>
      </w:r>
    </w:p>
    <w:p>
      <w:r>
        <w:t>Lebensjahres der Beschwer deführer i n 1</w:t>
      </w:r>
    </w:p>
    <w:p>
      <w:r>
        <w:t>statt. Es fehlt daher an den</w:t>
      </w:r>
    </w:p>
    <w:p>
      <w:r>
        <w:t>spezifischen</w:t>
      </w:r>
    </w:p>
    <w:p>
      <w:r>
        <w:t>Voraussetzungen für die Anerkennung des Geburtsgebrechens nach</w:t>
      </w:r>
    </w:p>
    <w:p>
      <w:r>
        <w:t>Ziff. 404</w:t>
      </w:r>
    </w:p>
    <w:p>
      <w:r>
        <w:t>GgV -EDI . Somit hat die Beschwer degegnerin eine Kostengutsprache für medizinische Massnahmen nach</w:t>
      </w:r>
    </w:p>
    <w:p>
      <w:r>
        <w:t>Art. 13 IVG zu Recht abgelehnt . Vor diesem Hintergrund ist nicht mehr näher zu prüfen , ob zusätzlich zur diagnostizierten Verhaltensstörung überhaupt</w:t>
      </w:r>
    </w:p>
    <w:p>
      <w:r>
        <w:t>auch sämtliche Teilleistungsstörungen kumulativ ausgewiesen sind (vgl.</w:t>
      </w:r>
    </w:p>
    <w:p>
      <w:r>
        <w:t>vorstehend E.</w:t>
      </w:r>
    </w:p>
    <w:p>
      <w:r>
        <w:rPr>
          <w:b/>
        </w:rPr>
        <w:t>E. 12</w:t>
      </w:r>
    </w:p>
    <w:p>
      <w:r>
        <w:t>IVG in Betracht. Wie die Beschwerdeführerin 1 zu Recht geltend macht , beurteilte die Beschwerdegegnerin einen Anspruch auf medizinische Massnahmen allerdings</w:t>
      </w:r>
    </w:p>
    <w:p>
      <w:r>
        <w:t>ledig lich nach Art.</w:t>
      </w:r>
    </w:p>
    <w:p>
      <w:r>
        <w:rPr>
          <w:b/>
        </w:rPr>
        <w:t>E. 13</w:t>
      </w:r>
    </w:p>
    <w:p>
      <w:r>
        <w:t>IVG (Medizinische Massnahmen zur Behandlung von Geburts gebrechen) ;</w:t>
      </w:r>
    </w:p>
    <w:p>
      <w:r>
        <w:t>eine Beurteilung</w:t>
      </w:r>
    </w:p>
    <w:p>
      <w:r>
        <w:t>des Leistungsanspruchs gestützt auf</w:t>
      </w:r>
    </w:p>
    <w:p>
      <w:r>
        <w:t>Art. 12 IVG (Medizinische Massnahmen zur Eingliederung) und damit verbundene Abklä rungen</w:t>
      </w:r>
    </w:p>
    <w:p>
      <w:r>
        <w:t>erfolgten hingegen nicht . So äusserte</w:t>
      </w:r>
    </w:p>
    <w:p>
      <w:r>
        <w:t>sie sich z ur Frage, wie es sich mit dem Anspruch nach</w:t>
      </w:r>
    </w:p>
    <w:p>
      <w:r>
        <w:t>Art. 1 2 IVG</w:t>
      </w:r>
    </w:p>
    <w:p>
      <w:r>
        <w:t>verhält ,</w:t>
      </w:r>
    </w:p>
    <w:p>
      <w:r>
        <w:t>weder in der an g efochtenen Verfü gung</w:t>
      </w:r>
    </w:p>
    <w:p>
      <w:r>
        <w:t>noch – trotz entsprechender Anträge und A usführungen der B e schwer deführer i n 1 (vgl. Urk. 1) –</w:t>
      </w:r>
    </w:p>
    <w:p>
      <w:r>
        <w:t>insbesondere in der Vernehmlassung vom 5.</w:t>
      </w:r>
    </w:p>
    <w:p>
      <w:r>
        <w:t>Juni 2025 (Urk.</w:t>
      </w:r>
    </w:p>
    <w:p>
      <w:r>
        <w:t>10 ).</w:t>
      </w:r>
    </w:p>
    <w:p>
      <w:r>
        <w:t>5.6</w:t>
      </w:r>
    </w:p>
    <w:p>
      <w:r>
        <w:t>Hat die Beschwerdegegnerin im Zusammenhang mit Art. 12 IVG keinerlei Fest stellungen getätigt , ist d ie Sache in Aufhebung der angefochtenen Verfügung an sie zurückzuweisen, damit sie die s nachhole und über den streitigen Anspruch de r Beschwerdeführerin 1 auf medizinische Massnahmen neu entscheide.</w:t>
      </w:r>
    </w:p>
    <w:p>
      <w:r>
        <w:t>Offen kundig waren im Verfügungszeitpunkt die Voraussetzungen für die Gewährung von Psychotherapie nicht ge ge ben, war diese noch nicht aufgenommen worden und konnte diese entsprechend auch noch nicht ein Jahr dauern. Dies ist indes eine zwingende Voraussetzung ( Urteil des Bundesgerichts 9C_354/2016 v om 1 8. Juli 20</w:t>
      </w:r>
    </w:p>
    <w:p>
      <w:r>
        <w:rPr>
          <w:b/>
        </w:rPr>
        <w:t>E. 16</w:t>
      </w:r>
    </w:p>
    <w:p>
      <w:r>
        <w:t>E. 4 .2). Die Beschwerdeführerin 1 nahm aber andere Therapien in Anspruch, weshalb darüber zu befinden ist. Ang e sichts des mittlerweile eing e tretenen Zeitablaufs wird die Beschwerdegegnerin nunmehr auch über den Anspruch auf Psychotherapie zu entscheiden haben. 6.</w:t>
      </w:r>
    </w:p>
    <w:p>
      <w:r>
        <w:t>Zusammengefasst werden die Beschwerden in dem Sinne gut ge heissen, als die angefochtene Verfügung aufgehoben und die Sache an die Beschwerdegegnerin zurückgewiesen wird, damit sie den Anspruch der Beschwerdeführerin 1 auf medizi nische Massnahmen unter dem Titel von</w:t>
      </w:r>
    </w:p>
    <w:p>
      <w:r>
        <w:t>Art. 12 IVG prüfe und hernach neu verfüge . Im Übrigen ist die Beschwerde abzuweisen. 7 .</w:t>
      </w:r>
    </w:p>
    <w:p>
      <w:r>
        <w:t>7 .1</w:t>
      </w:r>
    </w:p>
    <w:p>
      <w:r>
        <w:t>Da es um die Bewilligung oder Verweigerung von Versicherungsleistungen geht, ist das Verfahren kostenpflichtig. Die Gerichtskosten sind nach dem Verfahrens- aufwand und unabhängig vom Streitwert festzulegen (Art. 69 Abs. 1 bis IVG) und auf</w:t>
      </w:r>
    </w:p>
    <w:p>
      <w:r>
        <w:t>Fr. 600.-- anzusetzen. Entsprech end dem Ausgang des Verfahrens sind die Kosten der Beschwerdegegner i n aufzuerlegen . 7 . 2</w:t>
      </w:r>
    </w:p>
    <w:p>
      <w:r>
        <w:t>7 .2.1</w:t>
      </w:r>
    </w:p>
    <w:p>
      <w:r>
        <w:t>Mit Beschwerde vom 17.</w:t>
      </w:r>
    </w:p>
    <w:p>
      <w:r>
        <w:t>Februar 2025 beantrag t e die</w:t>
      </w:r>
    </w:p>
    <w:p>
      <w:r>
        <w:t>B e schwer d efüh r erin 1, gesetzlich vertreten durch ihre Eltern,</w:t>
      </w:r>
    </w:p>
    <w:p>
      <w:r>
        <w:t>sowie mit Beschwerde vom 2 4. Februar 2025 die Beschwerdeführerin 2 die Zusprechung einer Parteientschädigung</w:t>
      </w:r>
    </w:p>
    <w:p>
      <w:r>
        <w:t>(Urk. 1 S. 2 , Urk. 4/1 S. 2 ) . 7 .2.2</w:t>
      </w:r>
    </w:p>
    <w:p>
      <w:r>
        <w:t>Den ( unvertretenen ) Eltern und ges etzlichen Vertretern der Beschwerdeführerin 1 ist keine Parteientschädigung zuzusprechen, da ihr Arbeitsaufwand und ihre Umtriebe im vorliegenden Verfahren nicht den Rahmen dessen überschritten, was der Einzelne zumutbarerweise nebenbei zur Besorgung seiner persönlichen Angele genheiten auf sich zu nehmen hat (BGE 129 V 113 E. 4 m.w.H .; vgl. auch BGE 144 V 280 E. 8.2.2; Urteil des Bundesgerichts 9C_340/2012 vom 8. Juni 2012 E. 3.1).</w:t>
      </w:r>
    </w:p>
    <w:p>
      <w:r>
        <w:t>Alsdann darf i m sozialversicherungsrechtlichen Verfahren obsie genden Behörden oder mit öffentlichrechtlichen Aufgaben betrauten Organi sationen in der Regel keine Parteientschädigung zugesprochen werden. In Anwen dung dieses Grundsatzes hat das Bundesgericht der Suva und den privaten UVG-Versicherern sowie – von Sonderfällen abgesehen – den Krankenkassen keine Parteientschädigungen zugesprochen, weil sie als Organisationen mit öffentlich rechtlichen Aufgaben zu qualifizieren sind (vgl. BGE 126 V 143 E. 4a; Urteil des Bundesgerichts 8C_780/2016 vom 2 4. März 2017 E. 9.2, je mit Hin weis). Auch d ie Beschwerdeführerin 2 hat daher keinen Anspruch auf Parteient schädigung. Das Gericht erkennt: 1.</w:t>
      </w:r>
    </w:p>
    <w:p>
      <w:r>
        <w:t>Die Beschwerde n</w:t>
      </w:r>
    </w:p>
    <w:p>
      <w:r>
        <w:t>werden</w:t>
      </w:r>
    </w:p>
    <w:p>
      <w:r>
        <w:t>in dem Sinne gutgeheissen, dass die Verfügung vom 2 4. Januar 2025 aufgehoben und die Sache an die Beschwerdegegnerin zurückgewiesen wird, damit diese nach erfolgtem Vorgehen im Sinne der Erwägungen über den Anspruch der Beschwerdeführerin 1 auf medizinische Massnahmen</w:t>
      </w:r>
    </w:p>
    <w:p>
      <w:r>
        <w:t>nach Art. 12 IVG neu entscheide. Im Übrigen werden die Beschwerden abgewiesen. 2.</w:t>
      </w:r>
    </w:p>
    <w:p>
      <w:r>
        <w:t>Die Gerichtskosten von Fr. 600 .-- werden der Beschwerdegegnerin auferlegt.</w:t>
      </w:r>
    </w:p>
    <w:p>
      <w:r>
        <w:t>Rechnung und Einzahlungsschein werden der Kostenpflichtigen nach Eintritt der Rechtskraft zuge stellt. 3.</w:t>
      </w:r>
    </w:p>
    <w:p>
      <w:r>
        <w:t>Den Beschwerdeführenden wird keine Partei entschädigung zugesprochen. 4.</w:t>
      </w:r>
    </w:p>
    <w:p>
      <w:r>
        <w:t>Zustellung gegen Empfangsschein an: - Y.___ und Z.___ - Helsana Versicherungen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