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IV.2025.00140 vom 18. Dezember 2025</w:t>
      </w:r>
    </w:p>
    <w:p>
      <w:r>
        <w:t>ZH Sozialversicherungsgericht, 2025-12-18, DE</w:t>
      </w:r>
    </w:p>
    <w:p>
      <w:r>
        <w:rPr>
          <w:b/>
        </w:rPr>
        <w:t xml:space="preserve">Quelle: </w:t>
      </w:r>
      <w:r>
        <w:t>https://mcp.opencaselaw.ch/entscheid/zh_sozialversicherungsgericht_IV.2025.00140</w:t>
      </w:r>
    </w:p>
    <w:p>
      <w:r>
        <w:t>FR: ZH_SOZIALVERSICHERUNGSGERICHT IV.2025.00140 du 18 décembre 2025</w:t>
      </w:r>
    </w:p>
    <w:p>
      <w:r>
        <w:t>IT: ZH_SOZIALVERSICHERUNGSGERICHT IV.2025.00140 del 18 dicembre 2025</w:t>
      </w:r>
    </w:p>
    <w:p>
      <w:pPr>
        <w:pStyle w:val="Heading2"/>
      </w:pPr>
      <w:r>
        <w:t>Erwägungen</w:t>
      </w:r>
    </w:p>
    <w:p>
      <w:r>
        <w:rPr>
          <w:b/>
        </w:rPr>
        <w:t>E. 1</w:t>
      </w:r>
    </w:p>
    <w:p>
      <w:r>
        <w:t>X.___ , geboren 1988, absolvierte im Kosovo einen Studiengang in Management und Informatik (Urk. 6/4/3-13 ; Urk. 6/11 ). Nach Einreise in die Schweiz im November 2019 arbeitete er v on April bis November 2020</w:t>
      </w:r>
    </w:p>
    <w:p>
      <w:r>
        <w:t>im Gleis bau (vgl. Urk. 6/4/2) und war danach</w:t>
      </w:r>
    </w:p>
    <w:p>
      <w:r>
        <w:t>ab</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w:t>
      </w:r>
    </w:p>
    <w:p>
      <w:r>
        <w:t>2024 E. 3.2.1 mit Hinweisen).</w:t>
      </w:r>
    </w:p>
    <w:p>
      <w:r>
        <w:t>Auf Grund des Unfalles im April 2021 und der im August 2021 anhängig gemachten Anmeldung bei der Invalidenversicherung könnten allfällige Leistungen frühestens ab April 2022</w:t>
      </w:r>
    </w:p>
    <w:p>
      <w:r>
        <w:t>nach Ablauf des Wartejahres (vgl. Urk. 6/105/10) ausgerichtet werden (vgl. Art. 28 Abs. 1 lit. b und c IVG, Art. 29 Abs. 1 IVG). In dieser Konstellation ist die seit 1. Januar 2022 geltende Rechtslage massgebend, die im Folgenden</w:t>
      </w:r>
    </w:p>
    <w:p>
      <w:r>
        <w:t>soweit nichts anderes vermerkt ist jeweils in dieser Version wiedergegeben, zitiert und angewendet wird.</w:t>
      </w:r>
    </w:p>
    <w:p>
      <w:r>
        <w:rPr>
          <w:b/>
        </w:rPr>
        <w:t>E. 1.1.10</w:t>
      </w:r>
    </w:p>
    <w:p>
      <w:r>
        <w:t>]). Für ein davon abweichendes Valideneinkommen, wie</w:t>
      </w:r>
    </w:p>
    <w:p>
      <w:r>
        <w:t>vom Beschwerdeführer geltend gemacht (vgl. Urk. 1 Ziff. 13) ,</w:t>
      </w:r>
    </w:p>
    <w:p>
      <w:r>
        <w:t>bleibt kein Raum . 5. 3 5. 3 .1</w:t>
      </w:r>
    </w:p>
    <w:p>
      <w:r>
        <w:t>Liegt kein anrechenbares Erwerbseinkommen vor, so wird das Einkommen mit Invalidität nach statistischen Werten nach Art . 25 Absatz 3 IVV bestimmt (Art. 26 bis Abs. 2 IVV; vgl. auch BGE 139 V 592 E. 2.3, 135 V 297 E. 5.2, 129 V 472 E. 4.2.1 ). Dabei sind rechtsprechungsgemäss grundsätzlich die im Verfügungszeitpunkt bezogen auf den Zeitpunkt des Rentenbeginns aktuellsten veröffentlichten Tab ellen der LSE zu verwenden (BGE 150 V 67 E. 4.2, 143 V 295 E. 4.1.3).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 ber die Invalidenversicherung, 4. Aufl. 2022, N. 93 f. zu Art. 28a, mit weiteren Hinweisen auf die Rechtsprechung). 5. 3 .2</w:t>
      </w:r>
    </w:p>
    <w:p>
      <w:r>
        <w:t>Die Beschwerdegegnerin hat das Invalideneinkommen zutreffend gestützt auf die LSE 202 2 ermittelt, da d er Beschwerdeführer in der angestammten Tätigkeit nicht mehr arbeiten kann und für alle anderen Tätigkeiten entsprechend dem Belastungsprofil zu 100 % arbeitsfähig ist. Zudem hat te er seit dem Unfall keine Arbeitsstelle mehr, womit kein effektiv erzieltes Einkommen vorliegt (vgl. Urk. 6/104/1) . Die Anwendung der Tabelle TA1_tirage_skill_level (Monatlicher Bruttolohn [Zentralwert] nach Wirtschaftszweigen, Kompetenzniveau und Geschlecht, Privater Sektor) bildet den Regelfall (BGE 148 V 174 E. 6.2 mit Hin weisen) und erweist sich auch vorliegend als angemessen. Ausgehend vom Zentralwert für Hilfsarbeiten im Kompetenzniveau 1 ergibt sich in Anbetracht des medizinisch-theoretisch zumutbaren Vollzeitpensums für angepasste Tätigkeiten sowie unter Berücksichtigung der Nominallohnentwicklung bis 202 4 und der betriebsüblichen Arbeitszeit von 41.7 Stunden pro Woche (vgl. BFS, Betriebs übliche Arbeitszeit nach Wirtschaftsabteilungen, T 03.02.03.01.04.01 ) als auch des vorzunehmenden Pauschalabzugs von 10 % gemäss Art. 26 bis</w:t>
      </w:r>
    </w:p>
    <w:p>
      <w:r>
        <w:t>Abs. 3 IVV in der ab 1. Januar 2024 geltenden Fassung, ein jährliches Bruttoeinkommen von Fr.</w:t>
      </w:r>
    </w:p>
    <w:p>
      <w:r>
        <w:t>6 1 ' 465.15 ( Fr. 5' 305 .-- / 40 * 41.7 * 12 / 2'305 *</w:t>
      </w:r>
    </w:p>
    <w:p>
      <w:r>
        <w:t>2'372 * 0.9 ). Weitere Abzüge sind nicht zulässig und kämen nach den bisherigen Ausführungen auch ansonsten nicht in Betracht. 5. 4</w:t>
      </w:r>
    </w:p>
    <w:p>
      <w:r>
        <w:t>Ausgehend von einem Valideneinkommen von Fr.</w:t>
      </w:r>
    </w:p>
    <w:p>
      <w:r>
        <w:t>70'094.20</w:t>
      </w:r>
    </w:p>
    <w:p>
      <w:r>
        <w:t>und einem Invalideneinkommen von Fr. 6 1 ' 465.15 resultiert ein Erwerbsausfall von Fr. 8' 629.05 und somit ein Invaliditätsgrad von gerundet 1 2</w:t>
      </w:r>
    </w:p>
    <w:p>
      <w:r>
        <w:t>% (zum Runden: BGE 130 V 121; Urteil des Bundesgerichts 8C_23/2022 vom 21 . September 2022 E. 7). Dementsprechend besteht mangels eines Invaliditätsgrades von mindestens 40 %</w:t>
      </w:r>
    </w:p>
    <w:p>
      <w:r>
        <w:t>k ein Anspruch auf eine Invalidenrente. Der Vollständigkeit halber bleibt anzu merken, dass sich selbst bei einer Arbeitsfähigkeit von 80 % statt 100 % nichts an dieser Beurteilung ändern würde. 6.</w:t>
      </w:r>
    </w:p>
    <w:p>
      <w:r>
        <w:t>Nach dem Gesagten ist die angefochtene Verfügung vom 7. Februar 2025</w:t>
      </w:r>
    </w:p>
    <w:p>
      <w:r>
        <w:t>nicht zu beanstanden, was zur Abweisung der dagegen erhobenen Beschwerde führt. 7.</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 weise auf Fr. 8 00.-- anzusetzen und ausgangsgemäss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Diane Günthart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FehrO'Hara</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mithin einem solchen von 40 bis 49 %, gelten prozentuale Anteile zwischen 25 und 47.5 % (Abs. 4).</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 verständiger. Soll ein Versicherungsfall ohne Einholung eines externen Gut achtens entschieden werden, so sind an die Beweiswürdigung strenge An forderungen zu stellen. Bestehen auch nur geringe Zweifel an der Zuverlässigkeit und Schlüssigkeit der versicherungsinternen ärztlichen Feststellungen, so sind ergänzende Abklärungen vorzunehmen (BGE 142 V 58 E. 5.1; 139 V 225 E. 5.2; 135 V 465 E. 4.4 und E. 4.7). In Bezug auf Berichte von Hausärztinnen und Hausärzten wie überhaupt von behandelnden Arztpersonen beziehungsweise Therapiekräften ist sodann auf die Erfahrungstatsache hinzuweisen, dass diese mitunter im Hinblick auf ihre auf tragsrechtliche Vertrauensstellung in Zweifelsfällen eher zu Gunsten ihrer Patientinnen und Patienten aussagen (BGE 135 V 465 E. 4.5, 125 V 351 E. 3b/cc) , was den Beweiswert von Berichten dieser Personen schmälern kann. 2.</w:t>
      </w:r>
    </w:p>
    <w:p>
      <w:r>
        <w:rPr>
          <w:b/>
        </w:rPr>
        <w:t>E. 2</w:t>
      </w:r>
    </w:p>
    <w:p>
      <w:r>
        <w:t>. März 2021 als Lüftungsmonteur bei der Y.___ GmbH in einem 100 % Pensum tätig ( Urk. 6/15) . Am 8. April 2021 stürzte er aus zweieinhalb Metern Höhe von einem Rollgerüst (Urk. 6/100/20) und erlitt eine Frontobasisfraktur mit Beteilung des Orbitadachs ( Urk. 6/101/961) . Die Stelle wurde seitens des Arbeitgebers per 31. Oktober 2021 gekündigt (Urk. 6/ 101/733 ).</w:t>
      </w:r>
    </w:p>
    <w:p>
      <w:r>
        <w:t>Am 6. August 2021 meldete sich der Versicherte unter Hinweis auf seit diesem Unfallereignis persistierende gesundheitliche Beeinträchtigungen b ei der Invalidenversicherung zum Leistungsbezug an (Urk. 6/5/6). Die Sozialversicherungsanstalt des Kantons Zürich, IV-Stelle, zog die Akten der zuständigen Unfallversicherung, der Suva , bei ( vgl. insbesondere Urk. 6/100/1-20; Urk. 101/1-964), holte einen Auszug aus dem individuellen Konto (IK-Auszug vom 26. November 2024 ; Urk. 6/106)</w:t>
      </w:r>
    </w:p>
    <w:p>
      <w:r>
        <w:t>und Bericht e des Haus arztes (Urk.</w:t>
      </w:r>
    </w:p>
    <w:p>
      <w:r>
        <w:rPr>
          <w:b/>
        </w:rPr>
        <w:t>E. 2.1</w:t>
      </w:r>
    </w:p>
    <w:p>
      <w:r>
        <w:t>f. ) . 4.2</w:t>
      </w:r>
    </w:p>
    <w:p>
      <w:r>
        <w:t>Die vorliegenden Akten dokumentieren</w:t>
      </w:r>
    </w:p>
    <w:p>
      <w:r>
        <w:t>im zeitlichen Verlauf stetig e gesund heitliche Fortschritte des Beschwerd e führers . Anlässlich des Austritt s aus der Klinik D.___ berichteten die</w:t>
      </w:r>
    </w:p>
    <w:p>
      <w:r>
        <w:t>Fachpersonen</w:t>
      </w:r>
    </w:p>
    <w:p>
      <w:r>
        <w:t>am 9. Juni 2021 von einer aus n europsychologisch er Sicht bestehenden</w:t>
      </w:r>
    </w:p>
    <w:p>
      <w:r>
        <w:t>leichte n bis mittelschwere n Störung , welche sich durch eine reduzierte Belastbarkeit und erhöhte Ermüdbarkeit</w:t>
      </w:r>
    </w:p>
    <w:p>
      <w:r>
        <w:t>zeige (vgl. E. 3.3).</w:t>
      </w:r>
    </w:p>
    <w:p>
      <w:r>
        <w:t>Während die Leistung damals bereits nach 30 Minuten abfiel, benötigte der Beschwerdeführer rund drei Monate später – anlässlich der un gefähr dreistündigen neuropsychologischen Untersuchung vom 15. Oktober 2021 in der Klinik F.___ – erst nach einer Stunde und 20 Minuten eine Pause aufgrund abnehmender Konzentration. Der Schweregrad der Hirnfunktionsstörung wurde nur noch als leicht eingestuft und die Fahreignung seit der Untersuchung vom 15. Oktober 2021</w:t>
      </w:r>
    </w:p>
    <w:p>
      <w:r>
        <w:t>für</w:t>
      </w:r>
    </w:p>
    <w:p>
      <w:r>
        <w:t>wieder gegeben</w:t>
      </w:r>
    </w:p>
    <w:p>
      <w:r>
        <w:t>erachtet .</w:t>
      </w:r>
    </w:p>
    <w:p>
      <w:r>
        <w:t>Aus neuropsychologischer Sicht war es dem Beschwerdeführer zumutbar, eine berufliche Tätigkeit im Umfang von 40 % bis 50 % aufzunehmen, soweit die Möglichkeit bestand, Pausen in Ab hängigkeit seines Befindens einzulegen (E. 3.4) . Im Rahmen der Potentialabklärung Anfang des Jahres 2022 gingen die Fach personen trotz schneller Ermüdbarkeit und leicht erhöhtem Pausenbedürfnis bei einer Anwesenheit von 50 % und guter Arbeitsqualität davon aus , dass der Beschwerdeführer die Anforderungen des ersten Arbeitsmarktes (er st) teilweise erfülle (E. 3.5).</w:t>
      </w:r>
    </w:p>
    <w:p>
      <w:r>
        <w:t>Auch die Versicherungsmediziner und die -medizinerin der Suva gingen kurz darauf – im März und im April 2022 – von einer mindestens 50%igen Arbeitsfähigkeit auf dem allgemeinen Arbeitsmarkt aus (E. 3.6 f.).</w:t>
      </w:r>
    </w:p>
    <w:p>
      <w:r>
        <w:t>Dr. H.___ stellte eine günstige Prognose, indem sie festhielt, dass langfristig in sitzender Tätigkeit ein 100 % Pensum anzustreben sei (E. 3.7).</w:t>
      </w:r>
    </w:p>
    <w:p>
      <w:r>
        <w:t>Im Sommer desselben Jahres erreichte der Beschwerdeführer im Rahmen eines Aufbautrainings eine Anwesenheit von etwa 70 %, was einer Steigerung von 20 % im Vergleich zur Potentialabklärung, welche rund ein halbes Jahr zurück lag , entspricht . Zudem war der Beschwerdeführer im Stande ,</w:t>
      </w:r>
    </w:p>
    <w:p>
      <w:r>
        <w:t>über mehrere Stunden am Computer Arbeiten zu erledigen, ohne zusätzliche Pausen über das Mass der institutionell v orgeschriebenen hinaus einzulegen – dies im Gegensatz anlässlich der neuropsychologischen Untersuchung vom 15. Oktober 2021 , als bei c omputergestützten Aufgaben noch eine erhöhte Ermüdbarkeit festzustellen war (E. 3.5; E. 3.8).</w:t>
      </w:r>
    </w:p>
    <w:p>
      <w:r>
        <w:t>Die Einschätzung der</w:t>
      </w:r>
    </w:p>
    <w:p>
      <w:r>
        <w:t>Fachpsychologinnen vom März 2023 , wonach</w:t>
      </w:r>
    </w:p>
    <w:p>
      <w:r>
        <w:t>eine alters- und ausbildungsadäquate kognitive Leistungsfähigkeit ohne</w:t>
      </w:r>
    </w:p>
    <w:p>
      <w:r>
        <w:t>objektivierbar e mnestische Minderleistungen</w:t>
      </w:r>
    </w:p>
    <w:p>
      <w:r>
        <w:t>bestehe und der Beschwerdeführer aus rein neuropsychologischer Sicht in der angestammten oder in einer bildungs entsprechenden Verweistätigkeit nicht (mehr) e in ge schränk t</w:t>
      </w:r>
    </w:p>
    <w:p>
      <w:r>
        <w:t>sei ( E. 3.10 ) , bestätigte sich in der Folge anlässlich des von Mai bis November 2023 absolvierten Arbeitsversuches . Zum einen war es dem Beschwerdeführer nunmehr möglich, vormittags einen dreistündigen Deutschkurs zu besuchen und anschliessend den ganzen Nachmittag zu arbeiten. Andererseits erhöhte er während de r Sommerferien sein reguläres Arbeitspensum von 50 % auf 70 % bis 100 % , ohne zusätzliche Pausen einzulegen . Die ihm übertragenen Aufgaben erfüllte er mit gute r Qualität. Insgesamt erachteten die Eingliederungsfach personen ein Pensum von 100 % für erreicht . Dass sich die Leistung des Beschwerdeführers gegen Ende der Eingliederungsmassnahme deutlich ver schlechterte, war nicht auf</w:t>
      </w:r>
    </w:p>
    <w:p>
      <w:r>
        <w:t>gesundheitliche Ursachen zurück zuführen , sondern vielmehr durch die fehlende Anschlusslösung begründet (E. 3.13). Schliesslich wurde im September 2023 im Verlaufsprotokoll der Eingliederungsberatung ein Pensum von 100 % für die Stellensuche ab 16. November 2023, also nach dem Arbeitsversuch, festgelegt (vgl. Urk. 6/84/19 unten). 4.3</w:t>
      </w:r>
    </w:p>
    <w:p>
      <w:r>
        <w:t>Zusammenfassend dokumentieren die obigen Berichte, dass der Beschwerde führer nach erheblicher Kopfverletzung (E. 3.1) nunmehr wieder über eine alters- und ausbildungsadäquate kognitive Leistungsfähigkeit verfügt. Dass die RAD-Ärztin angesichts dieser Gegebenheiten ab dem Zeitpunkt der Eingliederung eine 100%ige Arbeitsfähigkeit in leidensangepassten Tätigkeiten für erreicht erachtete (E. 3.14), überzeugt . Insbesondere vermag der</w:t>
      </w:r>
    </w:p>
    <w:p>
      <w:r>
        <w:t>Bericht des Hausarztes Dr. K.___ (vgl. E. 3. 11 ) hieran nichts zu ändern,</w:t>
      </w:r>
    </w:p>
    <w:p>
      <w:r>
        <w:t>blieben seine Angaben doch sehr vage und fehlt es seiner Arbeitsfähigkeitseinschätzung, welche nicht nur im Widerspruch zu den übrigen Berichten der medizinischen und psychologischen Fachpersonen sowie auch zu jenen über die Eingliederungsmassnahmen steht, an jeglicher Begründung. Was de n Einwand des Beschwerdeführers betrifft, die Beschwerde gegnerin weiche ohne Begründung von der Einschätzung des Unfallversicherers ab (E. 2.2), vermag er ebenso wenig durchzudringen. So hielt auch Dr. G.___</w:t>
      </w:r>
    </w:p>
    <w:p>
      <w:r>
        <w:t>eine ganztägig-vollzeitige Beschäftigung für zumutbar, erachtete jedoch eine Ein schränkung des Rendements von 20 % infolge vermehrter Pausen für gegeben ( Urk. 6/101/124). Nachdem der Beschwerdeführer im Rahmen des Arbeits versuches ohne zusätzliche Pausen gute Leistungen erbracht hatte (Urk.</w:t>
      </w:r>
    </w:p>
    <w:p>
      <w:r>
        <w:t>6/101/142), Hinweise auf weitere Schwierigkeiten gesundheitlicher Art – sowohl aus somatischer als auch psychischer Sicht - fehlten, sondern vielmehr die Arbeitsqualität gegen Ende der Massnahme unter negativen Perspektiven und mangelnder Motivation litt ( Urk. 6/88/2), lässt sich eine Einschränkung der Leistungsfähigkeit über die Einschätzung der RAD-Ärztin hinaus nicht begründen .</w:t>
      </w:r>
    </w:p>
    <w:p>
      <w:r>
        <w:t>Der Anosmie sowie der vom Beschwerdeführer eigenanamnestisch berichteten erhöhten Ermüdbarkeit trug die RAD-Ärztin im Rahmen des Belastungsprofils zudem hinreichend Rechnung, indem sie Tätigkeiten mit höheren Anforderungen an die Riechfunktion ebenso ausschloss wie kognitiv an spruchsvolle Tätigkeiten (vgl. Urk. 6/105/7 ) .</w:t>
      </w:r>
    </w:p>
    <w:p>
      <w:r>
        <w:t>Schliesslich fehlt es an Anhalts punkten für eine relevante psychiatrische Erkrankung und ist denn auch eine fachärztlich gestellte Diagnose nicht aktenkundig. 4. 4</w:t>
      </w:r>
    </w:p>
    <w:p>
      <w:r>
        <w:t>Nach dem Gesagten erweist sich die Stellungnahme der RAD-Ärztin Dr. L.___ vom 6. November 2024 als schlüssig und nachvollziehbar begründet . Inwiefern von den beantragten weiteren medizinischen Abklärungen andere ent scheidrelevante Erkenntnisse zu erwarten wären, ist bei der konkreten</w:t>
      </w:r>
    </w:p>
    <w:p>
      <w:r>
        <w:t>Ausgangs lage</w:t>
      </w:r>
    </w:p>
    <w:p>
      <w:r>
        <w:t>namentlich der beweiskräftigen RAD-Beurteilung, an der keine auch nur geringen Zweifel bestehen , nicht ersichtlich. Damit ist ab März 2023 von einer uneingeschränkten Arbeitsfähigkeit in angepassten Beschäftigungen auszugehen ( vgl. E. 3.14). 5.</w:t>
      </w:r>
    </w:p>
    <w:p>
      <w:r>
        <w:t>5.1</w:t>
      </w:r>
    </w:p>
    <w:p>
      <w:r>
        <w:t>Auf der Grundlage d ieser Erkenntnisse sind die erwerblichen Auswirkungen zu prüfen.</w:t>
      </w:r>
    </w:p>
    <w:p>
      <w:r>
        <w:t>Aufgrund der durchgeführten Eingliederungsmassnahmen, welche von der Beschwerdegegnerin per 12. März 2024 beendet wurden (vgl. Urk. 6/83), fiele der frühestmögliche Renten beginn</w:t>
      </w:r>
    </w:p>
    <w:p>
      <w:r>
        <w:t>nach dem Prinzip « Eingliederung vor Rente »</w:t>
      </w:r>
    </w:p>
    <w:p>
      <w:r>
        <w:t>auf März 2024 , welcher Zeitpunkt für den nachfolgenden Einkommensvergleich massgebend ist .</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w:t>
      </w:r>
    </w:p>
    <w:p>
      <w:r>
        <w:t>Valideneinkommen). Der Einkommens 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t>Als Erwerbseinkommen im Sinne von Artikel 16 ATSG gelten gemäss Art. 25 Abs. 1 IVV mutmassliche jährliche Erwerbseinkommen, von denen Beiträge nach d em Bundesgesetz über die Alters- und Hinterlassenenversicherung (AHVG) erhoben würden. Nicht dazu gehören indessen: a.</w:t>
      </w:r>
    </w:p>
    <w:p>
      <w:r>
        <w:t>Leistungen des Arbeitgebers für den Lohnausfall infolge Unfall oder Krank heit bei ausgewiesener Arbeitsunfähigkeit; b.</w:t>
      </w:r>
    </w:p>
    <w:p>
      <w:r>
        <w:t>Arbeitslosenentschädigungen, Erwerbsausfallentschädigungen nach EOG und Taggelder der Invalidenversicherung.</w:t>
      </w:r>
    </w:p>
    <w:p>
      <w:r>
        <w:t>Die massgebenden Erwerbseinkommen nach Artikel 16 ATSG sind in Bezug auf den gleichen Zeitraum festzusetzen und richten sich nach dem Arbeitsmarkt in der Schweiz (Art. 25 Abs. 2 IVV).</w:t>
      </w:r>
    </w:p>
    <w:p>
      <w:r>
        <w:t>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 abteilungen und an die Nominallohnentwicklung anzupassen (Art. 25 Abs. 4 IVV). 5. 2</w:t>
      </w:r>
    </w:p>
    <w:p>
      <w:r>
        <w:t>5. 2 .1</w:t>
      </w:r>
    </w:p>
    <w:p>
      <w:r>
        <w:t>Gemäss bundesgerichtlicher Rechtsprechung ist für die Ermittlung des Validen einkommens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 gesetzt worden wäre. Ausnahmen müssen mit überwiegender Wahrscheinlichkeit erstellt sein (vgl. BGE 145 V 141 E. 5.2.1, 139 V 28 E. 3.3.2, 135 V 58 E. 3.1, 134</w:t>
      </w:r>
    </w:p>
    <w:p>
      <w:r>
        <w:t>V 322 E. 4.1 ; vgl. auch Art. 26 Abs. 1 IVV ).</w:t>
      </w:r>
    </w:p>
    <w:p>
      <w:r>
        <w:t>Entscheidend ist, was die versicherte Person im massgebenden Zeitpunkt als Gesunde tatsächlich verdienen würde und nicht, was sie bestenfalls verdienen könnte (BGE 135 V 58 E. 3.1 ; vgl. auch Art. 26 Abs. 1 IVV ). 5. 2 .2</w:t>
      </w:r>
    </w:p>
    <w:p>
      <w:r>
        <w:t>Bei der Festsetzung des Valideneinkommens ist nach der bundesgerichtlichen Rechtsprechung auch ein beruflicher Aufstieg im Gesundheitsfall zu berück sichtigen, den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 erklärungen genügen nicht. Die Absicht, beruflich weiterzukommen, muss durch konkrete Schritte wie Kursbesuche, Aufnahme eines Studiums etc. kundgetan worden sein. Die theoretisch vorhandenen beruflichen Entwicklungs- oder Aufstiegsmöglichkeiten sind nur dann zu berücksichtigen, wenn sie mit über wiegender Wahrschein lichkeit eingetreten wären (BGE 145 V 141 E. 5.2.1, Urteil des Bundesgerichts 9C_316/2020 vom 6. Oktober 2020 E. 3.1 ). 5. 2 .3</w:t>
      </w:r>
    </w:p>
    <w:p>
      <w:r>
        <w:t>Im November 2019 reiste der Beschwerdeführer in die Schweiz ein. V on April bis November 2020 arbeitete er im Gleisbau (vgl. Urk. 6/4/2) und war danach ab 2 2 .</w:t>
      </w:r>
    </w:p>
    <w:p>
      <w:r>
        <w:t>März 2021 als Lüftungsmonteur tätig ( Urk. 6/15).</w:t>
      </w:r>
    </w:p>
    <w:p>
      <w:r>
        <w:t>Im Jahr 2009 hatte er ein Studium in Informatik und Management im Kosovo absolviert . Der erlangte Ab schluss entspricht formal einem Bachelor einer Schweizer Hochschule . Dabei handelt es sich indessen bloss um eine vergleichende Einstufung und nicht um eine Anerkennung (Urk. 6/11) .</w:t>
      </w:r>
    </w:p>
    <w:p>
      <w:r>
        <w:t>Es gibt allerdings keine konkreten Hinweise, dass der Beschwerdeführer vor dem Unfall eine entsprechende Arbeitsstelle gesucht hätte . Erst nach dem Unfall erklärte er, dass er nicht mehr in seine angestammte Tätigkeit zurückkehren wolle und stattdessen eine seinem Studi en abschluss ent sprechende Stelle anstreb e</w:t>
      </w:r>
    </w:p>
    <w:p>
      <w:r>
        <w:t>– mitunter aus Angst , nochmals zu verunfallen ( vgl. u.a. Urk. 6/33/2 ). Demzufolge ist überwiegend wahrscheinlich, dass er seine bisherige Tätigkeit ohne Gesundheitsschaden fortgesetzt hätte . E in beruflicher Auf stieg steht somit nicht zur Diskussion , zumal der Beschwerdeführer zum Zeit punkt des Unfallereignisses gerade seit knapp drei Wochen bei der Y.___ GmbH tätig gewesen war und zuvor keine Berufserfahrung als Lüftungsmonteur erlangt hatte (vgl. Urk. 6/100/20 ). Es kommt hinzu, dass sich während der Eingliederung seine geringen Deutschkenntnisse als auch die mangelnde Erfahrung in dem von ihm gewünschten Suchbereich als ein schränkend gezeigt hatten (vgl. E. 3.13). 5. 2 .4</w:t>
      </w:r>
    </w:p>
    <w:p>
      <w:r>
        <w:t>In der angefochtenen Verfügung legte die Beschwerdegegnerin dem Validen einkommen das vom Arbeitgeber deklarierte Jahreseinkommen im Gesundheits fall von Fr. 67'600. -- für das Jahr 2021 zugrunde (vgl. Urk. 6/15/4 Ziff. 5.1; Urk. 6/104) , was nach</w:t>
      </w:r>
    </w:p>
    <w:p>
      <w:r>
        <w:t>dem Vorgenannten nicht zu beanstanden ist. Unter Berücksichtigung der Nominallohnentwicklung bis 202 4 resultiert somit ein Valideneinkommen von Fr.</w:t>
      </w:r>
    </w:p>
    <w:p>
      <w:r>
        <w:t>70'094.20 ( Fr. 6 7 ' 600 .-- / 105.7 * 109.6 ; vgl. Bundes amt für Statistik [BFS], Nominallohnindex , Männer , 2011-2024 [T</w:t>
      </w:r>
    </w:p>
    <w:p>
      <w:r>
        <w:rPr>
          <w:b/>
        </w:rPr>
        <w:t>E. 2.2</w:t>
      </w:r>
    </w:p>
    <w:p>
      <w:r>
        <w:t>Demgegenüber brachte d er Beschwerdeführer im Wesentlichen vor ( Urk. 1),</w:t>
      </w:r>
    </w:p>
    <w:p>
      <w:r>
        <w:t>das von der Beschwerdegegnerin erstellte Zumutbarkeitsprofil widerspreche jenem der Suva in relevanter Weise (Ziff. 11). Es bestehe keine volle Arbeitsfähigkeit mehr, die Tätigkeit dürfe nicht kognitiv anspruchsvoll sein und unbestrittener massen leide er infolge des Unfalles an psychische n Beschwerde n und sei dadurch eingeschränkt. Entsprechend weise er einen erhöhten Pausenbedarf und damit nur eine Arbeitsfähigkeit von 80 %</w:t>
      </w:r>
    </w:p>
    <w:p>
      <w:r>
        <w:t>auf. Darüber hinaus sei er auch in einer an gepassten Tätigkeit aufgrund der kognitiven Defizite eingeschränkt. Ihm müsse deshalb ein leidensbedingter Abzug von mindestens 10 % gewährt werden (Ziff. 12). Die Einschränkung durch die bleibende Störung der Riechfunktion werde vom regionalen ärztlichen Dienst ( RAD ) klein geredet. Die Abweichung der Beschwerdegegnerin von der Beurteilung der Suva erweise sich als unbegründet und sei nicht schlüssig. Eine polydisziplinäre Untersuchung sei deswegen unum gänglich . Zudem erweise sich die Berechnung des Invaliditätsgrades als falsch ( Ziff. 13). 3.</w:t>
      </w:r>
    </w:p>
    <w:p>
      <w:r>
        <w:t>3.1</w:t>
      </w:r>
    </w:p>
    <w:p>
      <w:r>
        <w:t>Am 19. April 2021 berichtete Dr. med. A.___ , Neurochirurgie des Spitals B.___ , über die Hospitalisation des Beschwerdeführers vom 8.</w:t>
      </w:r>
    </w:p>
    <w:p>
      <w:r>
        <w:t>bis 20. April 20 21 (vgl. Urk. 6/101/312) und nannte folgende Diagnose</w:t>
      </w:r>
    </w:p>
    <w:p>
      <w:r>
        <w:t>(Urk. 6/101/961) : - Frontobasisfraktur mit Beteiligung des Orbitadaches im Rahmen eines Schädelhirntrauma nach Sturz aus 2.5 Metern Höhe mit: - traumatischer Subarachnoidalblutung linkshemisphärisch sowie akutem Subduralhämatom 3mm rechtshemisphärisch - undislozierter Fraktur des linken Orbitadaches - undislozierter Fraktur der lateralen Wand des Sinus sphenoidalis links - longitudinaler Fraktur des Felsenbeines links - fraglicher Sprengung der Sutura</w:t>
      </w:r>
    </w:p>
    <w:p>
      <w:r>
        <w:t>lambdoidea links Der Beschwerdeführer habe sich mit gering ausgeprägten neurokognitiven Defiziten gezeigt. Im Verlauf habe sich eine klinisch-neurologische Besserung gezeigt, sodass er sich weitestgehend selbständig mobil gezeigt habe ( Urk. 6/101/962). Mit Korrigenda vom 21. November 2022 wurde der Austritts bericht um die Diagnose Fraktur Processus costales des Lendenwirbelkörpers ( LWK ) 1 rechts A0 (A-Null) gemäss der AO-Klassifikation (=</w:t>
      </w:r>
    </w:p>
    <w:p>
      <w:r>
        <w:t>klinisch insignifikante Fraktur) ergänzt . Diese radio graph isch nachweisbare Verletzung sei ohne klinische Konsequenz geblieben (Urk. 6/101/312) . 3.2</w:t>
      </w:r>
    </w:p>
    <w:p>
      <w:r>
        <w:t>Der Versicherungsarzt der Suva, Dr. med. C.___ , Facharzt für Oto-Rhino-Laryngologie (ORL), führte in seinem Bericht vom</w:t>
      </w:r>
    </w:p>
    <w:p>
      <w:r>
        <w:rPr>
          <w:b/>
        </w:rPr>
        <w:t>E. 6</w:t>
      </w:r>
    </w:p>
    <w:p>
      <w:r>
        <w:t>/8 5 )</w:t>
      </w:r>
    </w:p>
    <w:p>
      <w:r>
        <w:t>sowie des Arbeitgeber s ein (Urk. 6/15). Des Weiteren führte sie diverse Eingliederungsmassnahmen mit dem Versicherten</w:t>
      </w:r>
    </w:p>
    <w:p>
      <w:r>
        <w:t>durch ( vgl. Urk. 6/33 , Potentialabklärung ; Urk. 6/ 45 , Kostenübernahme für Deutschkurse ; Urk. 6/53 , Abschlussbericht Aufbautraining ; Urk. 6/59 f. , Arbeitsvermittlung Teil</w:t>
      </w:r>
    </w:p>
    <w:p>
      <w:r>
        <w:t>1 : Assessment und Suche eines Einsatzplatzes ; Urk. 6/66 , Arbeitsvermittlung Teil</w:t>
      </w:r>
    </w:p>
    <w:p>
      <w:r>
        <w:t>2: Arbeitsversuch in der Z.___ ; Urk. 6/74 , Arbeitsvermittlung Teil</w:t>
      </w:r>
    </w:p>
    <w:p>
      <w:r>
        <w:t>3: Unterstützung bei der Suche einer geeigneten Festanstellung und Nachbetreuung ; Urk. 6/83 f. , Abschluss der Arbeitsvermittlung ; Urk. 6/88 , Bericht zur Arbeits vermittlung ) und richtete</w:t>
      </w:r>
    </w:p>
    <w:p>
      <w:r>
        <w:t>im Rahmen des Arbeitsversuchs vom 15. Mai 2023 bis 12. November 2023 Taggelder</w:t>
      </w:r>
    </w:p>
    <w:p>
      <w:r>
        <w:t>aus ( Urk. 6/66 , 69 ) . Mit Vorbescheid vom 26. November 2024 stellte sie die Abweisung eines Rentenanspruchs in Aussicht (Urk. 6/107) .</w:t>
      </w:r>
    </w:p>
    <w:p>
      <w:r>
        <w:t>Dag egen erhob der Versicherte am 19 . Dezember 2024 Einwand (Urk. 6/ 108 ) . A m 7. Februar 2025</w:t>
      </w:r>
    </w:p>
    <w:p>
      <w:r>
        <w:t>verfügte d ie IV-Stelle</w:t>
      </w:r>
    </w:p>
    <w:p>
      <w:r>
        <w:t>im angekündigten Sinne ( Urk. 2 = Urk.</w:t>
      </w:r>
    </w:p>
    <w:p>
      <w:r>
        <w:t>6/115 ). 2.</w:t>
      </w:r>
    </w:p>
    <w:p>
      <w:r>
        <w:t>Dagegen erhob der Versicherte mit Eingabe vom 14. Februar 2025 Beschwerde und beantragte die Aufhebung der angefochtenen Verfügung sowie die Rück weisung der Sache an die Beschwerdegegnerin , damit diese eine externe poly disziplinäre Begutachtung in Auftrag gebe und hernach erneut über seinen Leistungsanspruch entscheide (Urk. 1 S. 2). Die IV-Stelle schloss mit Beschwerdeantwort vom 31. März 2025 auf Abweisung der Beschwerde (Urk. 5 ), worüber d er Beschwerdeführer mit Verfügung vom 3. April 2025 in Kenntnis gesetzt wurde (Urk.</w:t>
      </w:r>
    </w:p>
    <w:p>
      <w:r>
        <w:rPr>
          <w:b/>
        </w:rPr>
        <w:t>E. 7</w:t>
      </w:r>
    </w:p>
    <w:p>
      <w:r>
        <w:t>Juni 2021 aus , der Beschwerdeführer leide unter anderem an einer Contusio</w:t>
      </w:r>
    </w:p>
    <w:p>
      <w:r>
        <w:t>labyrinthi links und an einer unklare n Geruchsveränderung ( Urk. 6/101/90 0). Bezüglich Arbeitsfähigkeit bestehe aus ORL-ärztlicher Sicht bei Schwindelbeschwerden eine erhöhte Unfall gefahr bei Tätigkeiten auf Leitern, Gerüsten oder in der Höhe. Die Arbeit als Lüftungsmonteur sei deshalb für Tätigkeiten auf Leitern, Gerüsten oder in der Höhe, wo eine Absturzgefahr bestehe, bis zur zentralen Kompensation der Schwindelbeschwerden aufgrund einer erhöhten Unfallgefahr zu unterlassen. Diesbezüglich bestehe eine Arbeitsunfähigkeit von 100</w:t>
      </w:r>
    </w:p>
    <w:p>
      <w:r>
        <w:t>% ( Urk. 6/101/902 ). 3. 3</w:t>
      </w:r>
    </w:p>
    <w:p>
      <w:r>
        <w:t>Die Fachpersonen der Klinik D.___ erstatteten am 9. Juni 2021 den Austrittsbericht über den Aufenthalt vom 20. April bis 1. Juni 202 1. Sie stellten zusätzlich zu r obigen Diagnose (vgl. vorstehend E. 3.1) folgende Diagnosen (Urk. 6/101/891): - Akrophobie - Anosmie - posttraumatische Contusio</w:t>
      </w:r>
    </w:p>
    <w:p>
      <w:r>
        <w:t>labyrinthi links - Fraktur des Processus costalis des Lendenwirbelkörpers 1 rechts nach Sturz am 8. April 2021 Am 23. April 2021 sei en aufgrund starker Kopfschmerzen eine MRI-tomographische Bildgebung durchgeführt , eine Nachblutung ausgeschlossen u nd die beklagten tieflumbalen Rückenschmerzen konservativ therapiert worden . Bis zum 14. Juni 2021 attestierten die Fachpersonen eine 100%ige Arbeits unfähigkeit als Lüftungsmonteur. Aufgrund der Schwindelbeschwerden, die mit einer erhöhten Unfallgefahr einhergingen, sei bis auf Weiteres von einer 100%igen Arbeitsunfähigkeit für Tätigkeiten auf Gerüsten, Leitern und in der Höhe auszugehen (Urk. 6/101/892). Die Physiotherapeuten und -therapeutinnen berichteten, die körperliche Belastbarkeit habe im Verlauf der stationären Rehabilitation geringfügig verbessert werden können .</w:t>
      </w:r>
    </w:p>
    <w:p>
      <w:r>
        <w:t>Die I ntensität der Kopf- und Rückenschmerzen hätten sich subjektiv reduziert; gemäss der numerische n Rating-Skala (NRS) von 10/10 auf 6 /</w:t>
      </w:r>
    </w:p>
    <w:p>
      <w:r>
        <w:rPr>
          <w:b/>
        </w:rPr>
        <w:t>E. 10</w:t>
      </w:r>
    </w:p>
    <w:p>
      <w:r>
        <w:t>Die Fachpsychologinnen der Praxis J.___ berichteten am 11. März 2023 über eine alters- und ausbildungsadäquate kognitive Leistungsfähigkeit des Beschwerdeführers bei eigenanamnestisch zeitlich reduzierter mentaler Belastbarkeit (Urk. 6/101/216 Ziff. 3). Die zeitliche mentale Belastbarkeit sei für eine dreistündige Untersuchung gegeben gewesen. Ver glichen mit der neuropsychologischen Untersuchung vom 15. Oktober 2021 hätten sich leichte Verbesserungen gezeigt . Bereits damals hätten sich abgesehen von vereinzelten leichten Minderleistungen in mnestischen Teilbereiche n norm gerechte Ergebnisse finden lassen . Die mnestischen Minderleistungen hätten sich zurückgebildet und seien nicht mehr objektivierbar. Aufgrund normgerechter Leistungen in allen geprüften verkehrsrelevanten kognitiven Funktionen seien die kognitiven Fahreignungsvoraussetzungen gegeben (Urk. 6/101/217 Ziff. 4).</w:t>
      </w:r>
    </w:p>
    <w:p>
      <w:r>
        <w:t>Aus rein neuropsychologischer Sicht sei leistungsmässig in der angestammten oder in einer bildungsentsprechenden Verweistätigkeit von keiner Einschränkung auszugehen (Urk. 6/101/217 Ziff. 5).</w:t>
      </w:r>
    </w:p>
    <w:p>
      <w:r>
        <w:t>3.</w:t>
      </w:r>
    </w:p>
    <w:p>
      <w:r>
        <w:rPr>
          <w:b/>
        </w:rPr>
        <w:t>E. 11</w:t>
      </w:r>
    </w:p>
    <w:p>
      <w:r>
        <w:t>Dr. med. K.___ , Fachar z t für Allgemeine Innere Medizin und Nephro logie, führte in seinem Bericht vom 18. März 2024 aus, der Beschwerdeführer habe Kopf-, Nacken- und Rückenschmerzen (Urk.</w:t>
      </w:r>
    </w:p>
    <w:p>
      <w:r>
        <w:t>6/85/ 3 f. ) ,</w:t>
      </w:r>
    </w:p>
    <w:p>
      <w:r>
        <w:t>und attestierte ihm sowohl in der angestammten als auch in einer leidensangepassten Tätigkeit eine vollständige Arbeitsunfähigkeit (Urk. 6/85/6). Als Funktionseinschränkungen nannte er Schmerzen, Schwindel, Konzentration, Vergesslichkeit und der Beschwerdeführer könne nicht riechen (Urk. 6/85/5 Ziff. 3.4 ). Des Weiteren hielt er fest , der Beschwerdeführer fahre Auto (Urk. 6/85/5 Ziff. 3.6). 3.</w:t>
      </w:r>
    </w:p>
    <w:p>
      <w:r>
        <w:rPr>
          <w:b/>
        </w:rPr>
        <w:t>E. 12</w:t>
      </w:r>
    </w:p>
    <w:p>
      <w:r>
        <w:t>Dr.</w:t>
      </w:r>
    </w:p>
    <w:p>
      <w:r>
        <w:t>G.___</w:t>
      </w:r>
    </w:p>
    <w:p>
      <w:r>
        <w:t>führte in seinem Bericht vom 10.</w:t>
      </w:r>
    </w:p>
    <w:p>
      <w:r>
        <w:t>August 2023 zu Händen der Suva</w:t>
      </w:r>
    </w:p>
    <w:p>
      <w:r>
        <w:t>aus, neurologisch-versicherungstechnisch bestehe ein medizinischer Endzustand, bei dem weitere Behandlungen nicht zu einer Besserung führten. Die kognitiven Befunde seien unauffällig. Es bestehe eine Arbeitsfähigkeit für leichte und mittelschwere Arbeiten auf dem allgemeinen Arbeitsmarkt ganztä g ig-vollzeitig mit einer effektiven Arbeitsleistung/Rendement von 80 % bei ausreichend Pausen (Urk. 6/101/170 ) . Nach Einbezug der Angaben zum Deutschkurs und zum Arbeitsversuch (vgl. E-Mail der Beschwerdegegnerin an die Suva vom 10. Oktober 2023, Urk. 6/101/142) hielt er sowohl am 29. November 2023 (Urk. 6/101/124 f.) als auch am 6. August 2024 an dieser Einschätzung fest (Urk. 6/101/21 f.). 3.</w:t>
      </w:r>
    </w:p>
    <w:p>
      <w:r>
        <w:rPr>
          <w:b/>
        </w:rPr>
        <w:t>E. 13</w:t>
      </w:r>
    </w:p>
    <w:p>
      <w:r>
        <w:t>Gemäss Bericht vom 6. Juni 2024 über die Arbeitsvermittlung arbeitete der Beschwerdeführer während des Arbeitsversuches regulär mit einem Pensum von 50 %. Zusammen mit dem Deutschkurs sei er insgesamt auf ein Pensum von 100 % gekommen. Während der Sommerferien habe er sein Arbeitspensum auf 70 % bis 100 % erhöht. Dies habe gezeigt, dass er flexibel und bereit gewesen sei , mehr zu arbeiten (Urk. 6/88/1 Ziff. 6). Der Arbeitsversuch sei für die Dauer vom 15. Mai bis 12. November 2023 vorgesehen gewesen (Urk. 6/88/1 Ziff. 2; vgl. Urk. 6/66/1). D er Beschwerdeführer habe indessen</w:t>
      </w:r>
    </w:p>
    <w:p>
      <w:r>
        <w:t>einige Tage vor Ablauf der Massnahme den Vaterschaftsurlaub des im August 2023 geborenen Baby s</w:t>
      </w:r>
    </w:p>
    <w:p>
      <w:r>
        <w:t>an getreten .</w:t>
      </w:r>
    </w:p>
    <w:p>
      <w:r>
        <w:t>Obwohl bereits zu Beginn entsprechend kommuniziert , sei der Beschwerdeführer darüber enttäuscht gewesen, dass ihm keine Festanstellung angeboten worden sei . In der Folge sei en</w:t>
      </w:r>
    </w:p>
    <w:p>
      <w:r>
        <w:t>seine Leistung en deutlich gesunken. Der Beschwerdeführer sei nicht mehr so freundlich und präsent gewesen wie vorher. Dies habe dazu geführt, dass er sich nicht aktiv an der Stellensuche beteiligt habe . Er habe trotz klärender Gespräche keine eigenen Vorschläge eingebracht und habe viele Möglichkeiten abgelehnt, was die Akquisition sphase erheblich erschwert habe. Durch die mangelnde Eigeninitiative sei es bis zum Abschluss der Massnahme zu keiner Anstellung gekommen. Ein weiteres Problem habe der Rückgang seiner Deutschkenntnisse nach dem Arbeitsversuch dargestellt. Zu Hause habe er kein Deutsch gesprochen. Zudem bringe der Beschwerdeführer in seinem gewünschten Suchbereich noch zu wenig Erfahrung mit (vgl. Urk. 6/84/19, 21 und 24; vgl. Urk. 6/88/2 Ziff. 6 f.). 3.</w:t>
      </w:r>
    </w:p>
    <w:p>
      <w:r>
        <w:rPr>
          <w:b/>
        </w:rPr>
        <w:t>E. 14</w:t>
      </w:r>
    </w:p>
    <w:p>
      <w:r>
        <w:t>und E. 3 .1 ).</w:t>
      </w:r>
    </w:p>
    <w:p>
      <w:r>
        <w:t>Uneinigkeit besteht zwischen den Parteien hingegen darüber, wie es sich mit der Arbeitsfähigkeit in einer leidensangepassten Tätigkeit verhält (vgl. vorstehende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