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IV.2025.00049 vom 4. Juli 2025</w:t>
      </w:r>
    </w:p>
    <w:p>
      <w:r>
        <w:t>ZH Sozialversicherungsgericht, 2025-07-04, DE</w:t>
      </w:r>
    </w:p>
    <w:p>
      <w:r>
        <w:rPr>
          <w:b/>
        </w:rPr>
        <w:t xml:space="preserve">Quelle: </w:t>
      </w:r>
      <w:r>
        <w:t>https://mcp.opencaselaw.ch/entscheid/zh_sozialversicherungsgericht_IV.2025.00049</w:t>
      </w:r>
    </w:p>
    <w:p>
      <w:r>
        <w:t>FR: ZH_SOZIALVERSICHERUNGSGERICHT IV.2025.00049 du 4 juillet 2025</w:t>
      </w:r>
    </w:p>
    <w:p>
      <w:r>
        <w:t>IT: ZH_SOZIALVERSICHERUNGSGERICHT IV.2025.00049 del 4 luglio 2025</w:t>
      </w:r>
    </w:p>
    <w:p>
      <w:pPr>
        <w:pStyle w:val="Heading2"/>
      </w:pPr>
      <w:r>
        <w:t>Erwägungen</w:t>
      </w:r>
    </w:p>
    <w:p>
      <w:r>
        <w:rPr>
          <w:b/>
        </w:rPr>
        <w:t>E. 1</w:t>
      </w:r>
    </w:p>
    <w:p>
      <w:r>
        <w:t>Die 1969 geborene X.___ meldete sich am 3. Juni</w:t>
      </w:r>
    </w:p>
    <w:p>
      <w:r>
        <w:t>2020 (Eingangsdatum) unter Hinweis auf eine chronische Autoimmunerkrankung der Niere (FSGS: fokal-segmentale Glomerulosklerose ) bei der Sozialver siche rungs anstalt des Kantons Zürich, IV-Stelle, zum Leistungsbezug an (Urk. 8/2). Die IV-Stelle tätigte daraufhin beruflich-erwerbliche sowie medizinische Abklä run gen und führte insbesondere eine Abklärung der beeinträchtigten Arbeits fähig keit in Beruf und Haushalt durch (Urk. 8 /25). Mit Verfügung vom 28. Mai 2021 wies sie das Leistungsbegehren ab (Urk. 8/35). Dagegen erhob die Versicherte mit Eingabe vom 25. Juni 2021 Beschwerde (Urk. 8/39/3 ff.) . Nachdem die IV-Stelle mit Beschwerdeantwort vom 30. August 2021 die Rückweisung der Angelegen heit zur Vornahme von weiteren Abklärungen und Neuprüfung des Leistungs an spruchs beantragt (Urk. 8/41) und die Versicherte sich mit Stellungnahme vom 15. September 2021 diesem Antrag angeschlossen hatte, hiess das hiesige Gericht mit Urteil vom 23. September 2021 die Beschwerde in dem Sinne gut, als die angefochtene Verfügung vom 28. Mai 2021 aufgehoben und die Sache an die IV-Stelle zurückgewiesen wurde, damit diese nach erfolgten weiteren Abklä rungen über den Leistungsanspruch der Versicherten neu verfüge (Urk. 8 / 43) .</w:t>
      </w:r>
    </w:p>
    <w:p>
      <w:r>
        <w:t>Die IV-Stelle nahm in der F olge weitere Abklärungen vor und führte erneut eine Abklärung der beeinträchtigten Arbeits fähig keit in Beruf und Haushalt durch (Bericht vom 19. Oktober 2023 [Urk. 8/63]). Nach durchgeführtem Vorbescheid verfahren (Vorbescheid vom 26. März 2024 [Urk. 8/ 73 ]; Einwand vom 30. April</w:t>
      </w:r>
    </w:p>
    <w:p>
      <w:r>
        <w:t>2024 [Urk. 8/ 77 ] mit ergänzender Begründung vom 22.</w:t>
      </w:r>
    </w:p>
    <w:p>
      <w:r>
        <w:t>Mai 2024 [Urk. 8/80] ) sprach die IV-Stelle der Versicherten mit Verfügung vom 13. Januar</w:t>
      </w:r>
    </w:p>
    <w:p>
      <w:r>
        <w:t>2025 ab 1. Januar 2024 eine Rente von 35 % einer ganzen Invalidenrente zu (Urk. 2 [= Urk. 8/ 85, 91 ]).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 - versicherung (IVV) in Kraft getreten. Die angefochtene Verfügung erging nach</w:t>
      </w:r>
    </w:p>
    <w:p>
      <w:r>
        <w:t>dem</w:t>
      </w:r>
    </w:p>
    <w:p>
      <w:r>
        <w:t>1. Januar 202 2. Entsprechend den allgemeinen intertemporalrecht - lichen</w:t>
      </w:r>
    </w:p>
    <w:p>
      <w:r>
        <w:t>Grundsätzen (vgl. BGE 144 V 210 E. 4.3.1) ist nach der bis zum 31. Dezember</w:t>
      </w:r>
    </w:p>
    <w:p>
      <w:r>
        <w:t>2021 geltenden Rechtslage zu beurteilen, ob bis zu diesem Zeit - punkt ein Rentenanspruch entstanden ist. Steht ein erst nach dem 1. Januar</w:t>
      </w:r>
    </w:p>
    <w:p>
      <w:r>
        <w:t>2022 entstandener Rentenan spruch zur Diskussion, findet darauf das seit diesem Zeitpunkt geltende Recht Anwendung (vgl. Urteil des Bundesgerichts 9C_452/2023 vom 24. Januar 2024 E. 3.2.1 mit Hinweisen).</w:t>
      </w:r>
    </w:p>
    <w:p>
      <w:r>
        <w:t>Auf Grund der im Juni 20 20 anhängig gemachten Anmeldung bei der Invaliden versicherung könnten allfällige Leistungen frühestens ab Dezember 2020 ausge richtet werden (vgl. Art. 29 Abs. 1 IVG). In dieser übergangsrechtlichen Konstel lation ist die bis 31. Dezember 2021 gültig gewesene Rechtslage massge 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 unfähigkeit liegt zudem nur vor, wenn sie aus objektiver Sicht nicht überwindbar ist (Art. 7 Abs. 2 ATSG).</w:t>
      </w:r>
    </w:p>
    <w:p>
      <w:r>
        <w:rPr>
          <w:b/>
        </w:rPr>
        <w:t>E. 1.3.1</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1.3.2</w:t>
      </w:r>
    </w:p>
    <w:p>
      <w:r>
        <w:t>Gemäss der ab Januar 2022 gültigen Fassung von Art. 28 b Abs. 1 IVG wird die Höhe des Rentenanspruchs in prozentualen Anteilen an einer ganzen Rente fest gelegt. Bei einem Invaliditätsgrad von 50-69 % entspricht der prozentuale Anteil dem Invaliditätsgrad (Abs. 2). Bei einem Invaliditätsgrad ab 70 % besteht Anspruch auf eine ganze Rente (Abs. 3). Bei einem Invaliditätsgrad unter 50 % gelten prozentuale Anteile zwischen 25 und 47.5 Prozent (Abs. 4).</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w:t>
      </w:r>
    </w:p>
    <w:p>
      <w:r>
        <w:t>130 V 343 E. 3.4.2, 128 V 29 E. 1).</w:t>
      </w:r>
    </w:p>
    <w:p>
      <w:r>
        <w:rPr>
          <w:b/>
        </w:rPr>
        <w:t>E. 1.4.2</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 - bereich</w:t>
      </w:r>
    </w:p>
    <w:p>
      <w:r>
        <w:t>im Vergleich zur Situation, wenn die versicherte Person nicht invalid geworden</w:t>
      </w:r>
    </w:p>
    <w:p>
      <w:r>
        <w:t>wäre, ermittelt. Der Anteil wird anhand der Differenz zwischen dem Beschäftigungsgrad nach Absatz 3 lit . b und einer Vollerwerbstätigkeit gewichtet ( Art. 27 bis Abs. 4 IVV).</w:t>
      </w:r>
    </w:p>
    <w:p>
      <w:r>
        <w:rPr>
          <w:b/>
        </w:rPr>
        <w:t>E. 1.5.1</w:t>
      </w:r>
    </w:p>
    <w:p>
      <w:r>
        <w:t>Sowohl bei der erstmaligen Prüfung des Rentenanspruchs als auch bei der</w:t>
      </w:r>
    </w:p>
    <w:p>
      <w:r>
        <w:t>Rentenrevision und im Neuanmeldungsverfahren ist die Methode der Inva lidi tätsbemessung ( Art. 28a IVG) zu bestimmen (BGE 144 I 28 E. 2.2, 117 V 198 E.</w:t>
      </w:r>
    </w:p>
    <w:p>
      <w:r>
        <w:t>3b).</w:t>
      </w:r>
    </w:p>
    <w:p>
      <w:r>
        <w:t>Die für die M eth 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 1. Mai 2021 E. 3.2 mit Hinweisen).</w:t>
      </w:r>
    </w:p>
    <w:p>
      <w:r>
        <w:rPr>
          <w:b/>
        </w:rPr>
        <w:t>E. 1.5.2</w:t>
      </w:r>
    </w:p>
    <w:p>
      <w:r>
        <w:t>Die von einer qualifizierten Person durchgeführte Abklärung vor Ort (nach Massgabe des Art. 69 Abs. 2 IVV; vgl. auch Rz . 3081 ff. des Kreisschreibens über Invalidität und Hilflosigkeit in der Invalidenversicherung, KSIH, gültig ab 1. Januar 2015) stellt für gewöhnlich die geeignete und genügende Vorkehr zur Bestimmung der gesundheitlichen Einschränkung im Haushalt dar (Urteil des Bundesgerichts 9C_373/2017 vom 6. September 2017 E. 3.1 mit Hinweisen).</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w:t>
      </w:r>
    </w:p>
    <w:p>
      <w:r>
        <w:t>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 (Urteil des Bundesgerichts 8C_258/2022 vom 1 4. Dezember 2022 E. 3.2.3 mit Hinweisen).</w:t>
      </w:r>
    </w:p>
    <w:p>
      <w:r>
        <w:t>Diese Beweiswürdigungskriterien sind nicht nur für die im Abklärungsbericht enthaltenen Angaben zu Art und Umfang der Behinderung im Haushalt mass ge bend, sondern gelten analog für jenen Teil eines Abklärungsberichts, der den mutmasslichen Umfang der erwerblichen Tätigkeit von teilerwerbstätigen Ver si cherten mit häuslichem Aufgabenbereich im Gesundheitsfall betrifft (Urteil des Bundesgerichts I 236/06 vom 1 9. Juni 2006 E. 3.2 ).</w:t>
      </w:r>
    </w:p>
    <w:p>
      <w:r>
        <w:t>Einer ärztlichen Fachperson, die sich zu den einzelnen Positionen der Haushalt führung unter dem Gesichtswinkel der Zumutbarkeit zu äussern hat, bedarf es nur in Ausnahmefällen, namentlich bei unglaubwürdigen Angaben der versi 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 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 ge richts 8C_817/2013 vom 2 8. Mai 2014 E. 5.1).</w:t>
      </w:r>
    </w:p>
    <w:p>
      <w:r>
        <w:rPr>
          <w:b/>
        </w:rPr>
        <w:t>E. 1.6</w:t>
      </w:r>
    </w:p>
    <w:p>
      <w:r>
        <w:t>Die</w:t>
      </w:r>
    </w:p>
    <w:p>
      <w:r>
        <w:t>Arbeitsunfähigkeit</w:t>
      </w:r>
    </w:p>
    <w:p>
      <w:r>
        <w:t>im</w:t>
      </w:r>
    </w:p>
    <w:p>
      <w:r>
        <w:t>Sinne</w:t>
      </w:r>
    </w:p>
    <w:p>
      <w:r>
        <w:t>von</w:t>
      </w:r>
    </w:p>
    <w:p>
      <w:r>
        <w:t>Art. 28</w:t>
      </w:r>
    </w:p>
    <w:p>
      <w:r>
        <w:t>Abs. 1</w:t>
      </w:r>
    </w:p>
    <w:p>
      <w:r>
        <w:t>lit .</w:t>
      </w:r>
    </w:p>
    <w:p>
      <w:r>
        <w:t>b</w:t>
      </w:r>
    </w:p>
    <w:p>
      <w:r>
        <w:t>IVG</w:t>
      </w:r>
    </w:p>
    <w:p>
      <w:r>
        <w:t>entspricht</w:t>
      </w:r>
    </w:p>
    <w:p>
      <w:r>
        <w:t>der</w:t>
      </w:r>
    </w:p>
    <w:p>
      <w:r>
        <w:t>Einbus se</w:t>
      </w:r>
    </w:p>
    <w:p>
      <w:r>
        <w:t>an</w:t>
      </w:r>
    </w:p>
    <w:p>
      <w:r>
        <w:t>funktionellem</w:t>
      </w:r>
    </w:p>
    <w:p>
      <w:r>
        <w:t>Leistungsvermögen</w:t>
      </w:r>
    </w:p>
    <w:p>
      <w:r>
        <w:t>im</w:t>
      </w:r>
    </w:p>
    <w:p>
      <w:r>
        <w:t>bisherigen</w:t>
      </w:r>
    </w:p>
    <w:p>
      <w:r>
        <w:t>Beruf</w:t>
      </w:r>
    </w:p>
    <w:p>
      <w:r>
        <w:t>oder</w:t>
      </w:r>
    </w:p>
    <w:p>
      <w:r>
        <w:t>Aufga benbereich</w:t>
      </w:r>
    </w:p>
    <w:p>
      <w:r>
        <w:t>( Art. 6</w:t>
      </w:r>
    </w:p>
    <w:p>
      <w:r>
        <w:t>ATSG;</w:t>
      </w:r>
    </w:p>
    <w:p>
      <w:r>
        <w:t>BGE</w:t>
      </w:r>
    </w:p>
    <w:p>
      <w:r>
        <w:t>130</w:t>
      </w:r>
    </w:p>
    <w:p>
      <w:r>
        <w:t>V</w:t>
      </w:r>
    </w:p>
    <w:p>
      <w:r>
        <w:t>97</w:t>
      </w:r>
    </w:p>
    <w:p>
      <w:r>
        <w:t>E.</w:t>
      </w:r>
    </w:p>
    <w:p>
      <w:r>
        <w:t>3.2).</w:t>
      </w:r>
    </w:p>
    <w:p>
      <w:r>
        <w:t>Bei</w:t>
      </w:r>
    </w:p>
    <w:p>
      <w:r>
        <w:t>der</w:t>
      </w:r>
    </w:p>
    <w:p>
      <w:r>
        <w:t>Bemessung</w:t>
      </w:r>
    </w:p>
    <w:p>
      <w:r>
        <w:t>der</w:t>
      </w:r>
    </w:p>
    <w:p>
      <w:r>
        <w:t>Invalidität</w:t>
      </w:r>
    </w:p>
    <w:p>
      <w:r>
        <w:t>von</w:t>
      </w:r>
    </w:p>
    <w:p>
      <w:r>
        <w:t>im</w:t>
      </w:r>
    </w:p>
    <w:p>
      <w:r>
        <w:t>Haus halt tätigen Versicherten ist die Schadenminderungspflicht von erheb licher Rele vanz. Nach der Rechtsprechung ist dabei vom Grundsatz auszu gehen, dass einem Leistungsansprecher im Rahmen der Schadenminderungs pflicht Massnahmen zuzu muten sind, die ein vernünftiger Mensch in der gleichen Lage ergreifen wür de, wenn er keinerlei Entschädigung zu erwarten hätte. Für die im Haushalt täti gen Versicherten bedeutet dies, dass sie Verhaltensweisen zu entwickeln haben, welche die Auswirkungen der Behinderung im hauswirtschaft lichen Bereich reduzieren und ihnen eine möglichst vollständige und unabhän 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 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 messung bei einer Hausfrau zu berücksichtigende Mithilfe von Familienangehö rigen geht daher weiter als die ohne Gesundheits 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 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 sätzlich verwertbar ist, unabhängig davon, ob eine solche Anstellung rechtlich durchsetzbar ist, ist auch in Bezug auf den Haushaltbereich davon auszugehen, was in der sozialen Realität üblich und zumutbar ist, unabhängig davon, ob eine Mithilfe rechtlich durchsetzbar ist (BGE</w:t>
      </w:r>
    </w:p>
    <w:p>
      <w:r>
        <w:t>133 V 504 E. 4.2 mit Hinweisen). 2.</w:t>
      </w:r>
    </w:p>
    <w:p>
      <w:r>
        <w:rPr>
          <w:b/>
        </w:rPr>
        <w:t>E. 2</w:t>
      </w:r>
    </w:p>
    <w:p>
      <w:r>
        <w:t>Dagegen erhob die Versicherte mit Eingabe vom 24. Januar 2025 Beschwerde und beantragte, die Verfügung vom 13. Januar 2025 sei abzuändern und es sei ihr eine ganze IV-Rente ab Juni 2020 zuzusprechen (Urk. 1). Mit Beschwerdeantwort vom 2. April 2025 schloss die Beschwerdegegnerin auf Abweisung der Beschwerde (Urk. 7), was der Beschwerdeführerin mit Verfügung vom 3. Ap ril</w:t>
      </w:r>
    </w:p>
    <w:p>
      <w:r>
        <w:t>2025 angezeigt wurde (Urk. 9). Das Gericht zieht in Erwägung: 1.</w:t>
      </w:r>
    </w:p>
    <w:p>
      <w:r>
        <w:rPr>
          <w:b/>
        </w:rPr>
        <w:t>E. 2.1</w:t>
      </w:r>
    </w:p>
    <w:p>
      <w:r>
        <w:t>Die Beschwerdegegnerin erwog, dass die Beschwerde führerin im Gesundheitsfall zu 70 % im Erwerb und zu 30 % im Haushalt tätig wäre. In einer angepassten Arbeitstätigkeit sei eine 50 % Arbeitsfähigkeit zumutbar, im Haushalt bestünden keine Einschränkung en . Damit resultiere aufgrund des Pauschal- und Teilzeitab zuges von 20 % ab dem 1. Januar 2024 ein IV-Grad von 44.1 %, woraus sich ein Anspruch auf eine Rente von 35 % einer ganzen Invalidenrente ergebe (Urk. 2).</w:t>
      </w:r>
    </w:p>
    <w:p>
      <w:r>
        <w:rPr>
          <w:b/>
        </w:rPr>
        <w:t>E. 2.2</w:t>
      </w:r>
    </w:p>
    <w:p>
      <w:r>
        <w:t>Die Beschwerdeführerin brachte demgegenüber im Wesentlichen vor, dass sie im Gesundheitsfall zu 100 % erwerbstätig wäre . Die Haushaltsabklärung erweise sich bezüglich der Statusfrage als unzutreffend und sei auch bezüglich der Einschrän kungen nicht überzeugend und beweiskräftig. Sodann seien das Belastungsprofil sowie die Einschränkungen im Erwerbsleben nicht korrekt berücksichtigt worden und auch der Einkommensvergleich erweise sich als unzutreffend (Urk. 1). 3. 3.1</w:t>
      </w:r>
    </w:p>
    <w:p>
      <w:r>
        <w:t>PD Dr. med. Y.___ , Facharzt für Allgemeine Innere Medizin und Nieren krankheiten (Nephrologie) , Klinik für Nephrologie am S pital Z.___ , stellte</w:t>
      </w:r>
    </w:p>
    <w:p>
      <w:r>
        <w:t>mit</w:t>
      </w:r>
    </w:p>
    <w:p>
      <w:r>
        <w:t>Bericht vom 28. Januar 2022 (Urk. 8/49) folgende Diagnosen mit Auswirkung auf die Arbeitsfähigkeit : - Steroid resistentes nephrotisches Syndrom bei fokal segmentaler Glome rulosklerose , ED 01/20 0 6 - Hypercholesterinämi e - Hypergammaglobulinämie - Chronische Niereninsuffizienz KDIGO G3A3 - R enale Anämie - Metabolische Azidose - Hyperphosphatämie - Hyperkaliämie - Unklare Myopathie, ED 2016 - Intermittierendes Lumbovertebralsyndrom rechts ED 2015 - Sekundäre Hypogammaglobulinämie</w:t>
      </w:r>
    </w:p>
    <w:p>
      <w:r>
        <w:t>E r führte aus, dass eine signifikant eingeschränkte Aufmerksamkeit, Konzentra tionsfähigkeit und Ausdauer sowie eine eingeschränkte körperliche Leistungsfä higkeit bestehe. Eine Tätigkeit als Dozentin an einer Fachhochschule sei aktuell nicht zumutbar. In einer angepassten Tätigkeit (Nachhilfelehrerin) betrage die Arbeitsfähigkeit 50 %. 3.2</w:t>
      </w:r>
    </w:p>
    <w:p>
      <w:r>
        <w:t>Dem Bericht des A.___ vom 1.</w:t>
      </w:r>
    </w:p>
    <w:p>
      <w:r>
        <w:t>Oktober 2022 (Urk. 8/60) lassen sich folgende Diagnosen entnehmen: - Anpassungsstörung (Burnout) ICD-10 F43.21 m/b - St.n . Depression 1996 bis 2001 - Fokal-segmentale Glomerulosklerose (FSGS)</w:t>
      </w:r>
    </w:p>
    <w:p>
      <w:r>
        <w:t>Die Beschwerdeführerin sei bewusstseinsklar und allseits orientiert, aufmerksam und konzentriert bei guter Auffassung. In der emotionellen Kontaktaufnahme sei sie abwartend, distanziert, sachlich, aktiv im Spontanverhalten. Sodann sei sie wach und die Stimmung eher depressiv-resigniert, im Gesprächsverlauf sei sie</w:t>
      </w:r>
    </w:p>
    <w:p>
      <w:r>
        <w:t>verbal mitteilungsaktiv, affektiv kontrolliert . Sie habe Schuldgefühle. Sie schildere ein Symptomerleben und -verhalten im Zusammenhang mit der Nieren - er krankung. Kognitiv sei sie in Aufmerksamkeit, Konzentration, Merkfähigkeit und Gedächtnis leicht eingeschränkt. Das Denken sei formal beweglich, inhaltlich problemzentriert. Das i nhaltliche Denken sei ungestört. Die Schwingungsfähig keit sei erhalten. Aus Sicht der Beschwerdeführerin würden die Beschwerden mit der FSGS zusammenhängen.</w:t>
      </w:r>
    </w:p>
    <w:p>
      <w:r>
        <w:t>Es wurde eine Arbeitsfähigkeit von 50</w:t>
      </w:r>
    </w:p>
    <w:p>
      <w:r>
        <w:t>% in angestammter und angepasster Tätigkeit attestiert und insbesondere auf die Müdigkeit und Erschöpfung verwiesen . 3.3</w:t>
      </w:r>
    </w:p>
    <w:p>
      <w:r>
        <w:t>RAD -Ärztin Dr.</w:t>
      </w:r>
    </w:p>
    <w:p>
      <w:r>
        <w:t>med. B.___ , Fachärztin für Urologie und Chirurgie, bestätigte mit Stellungnahmen vom 14. Februar 2022, 15. Dezember 2022 und 26. April 2023 (Urk. 8/ 70 /3 f. ,</w:t>
      </w:r>
    </w:p>
    <w:p>
      <w:r>
        <w:t>7 und 8 ) die Berichte der behandelnden Ärzte und hielt ebenfalls eine Arbeitsfähigkeit von 50 % fest. Zumutbar seien ausschliesslich körperlich leichte Tätigkeiten, in wohltemperierter Umgebung, ohne Exposi tion gegenüber Nässe, Kälte, Zugluft. Zu vermeiden seien Schicht- und Nacht dienst,</w:t>
      </w:r>
    </w:p>
    <w:p>
      <w:r>
        <w:t>wechselnde Arbeitszeiten, überwiegend im Gehen/Stehen auszuführende Tätigkeiten, das Besteigen von Leitern, Gerüsten, häufiges Treppensteigen, überwiegende Aussendienst-/Reisetätigkeit, übermässiger Publikumsverkehr, Arbeiten mit hoher mentaler Belastung/Anforderungen an Dauerkonzentration oder Reaktionsvermögen, Stress. Eine Dozententätigkeit an einer Hochschule mit engem Lehr- und Zeitplan und hoher mentaler Belastung beziehun gsweise Anforderungen an Dauerkonzentration oder Reaktionsvermögen käme somit nicht in Frage. Zudem bestehe eine maximale Gewichtsbelastung von 2 kg. 3.4</w:t>
      </w:r>
    </w:p>
    <w:p>
      <w:r>
        <w:t>Am 25. September 2023 erfolgte eine Abklärung der beeinträchtigten Arbeitsfä hig keit in Beruf und Haushalt (vgl. Abklärungsbericht vom 1</w:t>
      </w:r>
    </w:p>
    <w:p>
      <w:r>
        <w:rPr>
          <w:b/>
        </w:rPr>
        <w:t>E. 6</w:t>
      </w:r>
    </w:p>
    <w:p>
      <w:r>
        <w:t>ATSG) gewesen sind; und c.</w:t>
      </w:r>
    </w:p>
    <w:p>
      <w:r>
        <w:t>nach Ablauf dieses Jahres zu mindestens 40 % invalid ( Art.</w:t>
      </w:r>
    </w:p>
    <w:p>
      <w:r>
        <w:rPr>
          <w:b/>
        </w:rPr>
        <w:t>E. 6.1</w:t>
      </w:r>
    </w:p>
    <w:p>
      <w:r>
        <w:t>Es bleibt damit die Prüfung der erwerblichen Auswirkungen vorzunehmen, wobei bei festgestellter Qualifikation der Beschwerdeführerin als zu 70 % Erwerbstätige der Invaliditätsgrad im Zeitpunkt des hypothetischen Rentenbeginns per 1. De zember 2020 (vgl. Art. 29 Abs. 1 IVG) in Anwendung der gemischten Methode im Sinne von Art. 28a Abs. 3 IVG zu bemessen ist (vgl. vorstehend E. 1. 4.2 ).</w:t>
      </w:r>
    </w:p>
    <w:p>
      <w:r>
        <w:rPr>
          <w:b/>
        </w:rPr>
        <w:t>E. 6.2.1</w:t>
      </w:r>
    </w:p>
    <w:p>
      <w:r>
        <w:t>Für die Ermittlung des Einkommens, welches die versicherte Person ohne Invali dität erzielen könnte ( Valideneinkommen ), ist entscheidend, was sie im Zeitpunkt des frühestmöglichen Rentenbeginns (vgl. Urteil des Bundesgerichts 8C_486/2019 vom 18. September 2019 E. 7.4) nach dem Beweisgrad der überwiegen den</w:t>
      </w:r>
    </w:p>
    <w:p>
      <w:r>
        <w:t>Wahrscheinlichkeit als Gesunde tatsächlich verdient hätte. Dabei wird in</w:t>
      </w:r>
    </w:p>
    <w:p>
      <w:r>
        <w:t>der</w:t>
      </w:r>
    </w:p>
    <w:p>
      <w:r>
        <w:t>Regel</w:t>
      </w:r>
    </w:p>
    <w:p>
      <w:r>
        <w:t>am</w:t>
      </w:r>
    </w:p>
    <w:p>
      <w:r>
        <w:t>zuletzt erzielten, nötigenfalls der Teuerung und der realen Einkommensentwicklung angepassten Verdienst angeknüpft, da es empirischer Erfahrung entspricht, dass die bisherige Tätigkeit ohne Gesundheits schaden fort gesetzt worden wäre. Ausnahmen müssen mit überwiegender Wahrscheinlichkeit erstellt sein (BGE 129 V 222 E. 4.3.1).</w:t>
      </w:r>
    </w:p>
    <w:p>
      <w:r>
        <w:rPr>
          <w:b/>
        </w:rPr>
        <w:t>E. 6.2.2</w:t>
      </w:r>
    </w:p>
    <w:p>
      <w:r>
        <w:t>Aufgrund der unregelmässigen und lange zurückliegenden Einkommen der Beschwerdeführerin stützte sich die IV-Stelle für die Ermittlung des Validenein kommens auf die Tabelle T11, privater und öffentlicher Sektor .</w:t>
      </w:r>
    </w:p>
    <w:p>
      <w:r>
        <w:t>Bei qualifizierten Berufsleuten mit Fach- und</w:t>
      </w:r>
    </w:p>
    <w:p>
      <w:r>
        <w:t>Hochschulabschluss – wie dies vorliegend auf die Beschwerdeführerin zutrifft – kann es nach der Rechtspre chung gerechtfertigt sein,</w:t>
      </w:r>
    </w:p>
    <w:p>
      <w:r>
        <w:t>anstelle der Tabelle TA1_tirage_skill_level die Tabelle T11 (Monatlicher Bruttolohn [Zentralwert und</w:t>
      </w:r>
    </w:p>
    <w:p>
      <w:r>
        <w:t>Quartilbereich ] nach Ausbildung, beruflicher Stellung und Geschlecht) anzuwenden, wenn diese eine</w:t>
      </w:r>
    </w:p>
    <w:p>
      <w:r>
        <w:t>genauere Bestimmung des Invalideneinkommens erlaubt (Urteile des Bundesgerichts 8C_284/2023 vom 28. Februar 2024 E. 3.3.2; 8C_671/2010 vom 25.</w:t>
      </w:r>
    </w:p>
    <w:p>
      <w:r>
        <w:t>Februar 2011 E.</w:t>
      </w:r>
    </w:p>
    <w:p>
      <w:r>
        <w:t>6.4.2; 8C_704/2009 vom 27.</w:t>
      </w:r>
    </w:p>
    <w:p>
      <w:r>
        <w:t>Januar 2010 E.</w:t>
      </w:r>
    </w:p>
    <w:p>
      <w:r>
        <w:t>4.2.1.1; 9C_87/2007 vom 2 5. Juli</w:t>
      </w:r>
    </w:p>
    <w:p>
      <w:r>
        <w:t>2007 E. 3.4). Dies gilt ebenso für das Valideneinkommen .</w:t>
      </w:r>
    </w:p>
    <w:p>
      <w:r>
        <w:t>Gemäss § 18 lit . c i.V.m . § 24 Abs. 1 lit . a der Personalverordnung der Zürcher Fachhochschulen (PVF, LS 414.112) sind D ozenten mit einer Zusatzqualifikation – wie vorliegend das Doktorat – in den Lohnklassen 23 oder 24 einge reiht . Dabei reicht die Lohnspanne gemäss Anhang der Personalverordnung (PVO, LS 177.11) vom Minimum der Lohnklasse 23 von Fr. 129'269. -- ( i m Jahr 2020 : Fr. 128'116 . - ) bis zum Maximum der Lohnklasse 24 von Fr. 202'366.-- (im Jahr</w:t>
      </w:r>
    </w:p>
    <w:p>
      <w:r>
        <w:t>2020 : Fr. 200 ' 561 .-- ) . Ebenfalls in Lohnklasse 24 ( allerdings bis zur Lohnklasse</w:t>
      </w:r>
    </w:p>
    <w:p>
      <w:r>
        <w:t>25 )</w:t>
      </w:r>
    </w:p>
    <w:p>
      <w:r>
        <w:t>eingeteilt sind gemäss § 22 lit . b und c PVF gewisse Mitglieder der Hochschul leitung (Verwaltungsdirektor/in, Leiter/innen der Departemente) , welche dem mittleren bis höheren Kader angehören .</w:t>
      </w:r>
    </w:p>
    <w:p>
      <w:r>
        <w:t>Die Beschwerdeführerin hätte als Dozentin einer Zürcher Fachhochschule vermu tungsweise keine Kaderfunktion, wäre mit der Lohnklasse 24 einkommensmässig aber ähnlich ein gestuft wie das mittlere Kader. Aus diesem Grund rechtfertigt es sich vorliegend , in der Tabelle T11 auf die Berufliche Stellung 1 und 2 (oberes und mittleres Kader) abzustellen und einen monatlichen Lohn von Fr. 12'250.-- (LSE 2020, T11, Ziff. 1 Universitäre Hochschule [Uni, ETH], Frauen, Median) anzunehmen. Angepasst an die allgemeine branchen-übliche Arbeits zeit (Total) von 41.7 Stunden ergibt sich damit ein Jahreseinkommen von Fr. 153’248.-- (Fr. 12'250.-- : 40 x 41.7 x 12). 6. 2. 3</w:t>
      </w:r>
    </w:p>
    <w:p>
      <w:r>
        <w:t>Für die Festsetzung des Invalideneinkommens ist nach der Rechtsprechung primär von der beruflich-erwerblichen Situation auszugehen, in welcher die versicherte Person konkret steht. Ist kein solches tatsächlich erzieltes Erwerbsein kom men gegeben, namentlich weil die versicherte Person nach Eintritt des Gesund heitsschadens keine oder jedenfalls keine ihr an sich zumutbare neue Erwerbstä tigkeit aufgenommen hat, so können nach der Rechtsprechung ebenso die Tabellenlöhne gemäss den vom Bun desamt für Statistik periodisch heraus - gegebenen Lohn struk tur erhebun gen (LSE) herangezogen werden</w:t>
      </w:r>
    </w:p>
    <w:p>
      <w:r>
        <w:t>( BGE 135 V</w:t>
      </w:r>
    </w:p>
    <w:p>
      <w:r>
        <w:t>297</w:t>
      </w:r>
    </w:p>
    <w:p>
      <w:r>
        <w:t>E. 5.2; SVR 2014 IV Nr. 37 S. 130, 8C_7/2014 E. 7.1).</w:t>
      </w:r>
    </w:p>
    <w:p>
      <w:r>
        <w:t>Die Beschwerdeführerin füllt das ihr medizinisch zumutbare Erwerbsp ensum von 50 % mit ihrer geringen Tätigkeit als Statistikerin nicht aus, weshalb auf die LSE abzustellen ist.</w:t>
      </w:r>
    </w:p>
    <w:p>
      <w:r>
        <w:t>Aufgrund des Hochschulabschlusses der Beschwerdeführerin rechtfertigt es sich vorliegend auch beim Invalideneinkommen auf die Tabelle T11 abzustellen, da diese vorliegend eine</w:t>
      </w:r>
    </w:p>
    <w:p>
      <w:r>
        <w:t>genauere Bestimmung des Invalideneinkommens erlaubt (vgl. E. 6.2 .2 ). Da der Beschwerdeführerin eine Dozententätigkeit a n einer H och schule nicht mehr zumutbar ist , eine Lehrer- oder Nachhilfetätigkeit – bei welcher sie nicht zwingend dauerhaft einem grossen Publikum ausgesetzt wäre und die mentale Belastung sowie die Anforderungen an die Dauerkonzentration bezie hungsweise das Reaktionsvermögen oder der Stress deutlich kleiner wären – hingegen schon (vgl. E. 4 ), ist auf Ziff. 4 Lehrerpatent, ohne Kaderfunktion, Frauen, Median, mit einem Monatslohn von Fr. 8'630.-- abzustellen.</w:t>
      </w:r>
    </w:p>
    <w:p>
      <w:r>
        <w:t>Angepasst an die allgemeine branchen-übliche Arbeits zeit (Total) von 41.7 Stunden</w:t>
      </w:r>
    </w:p>
    <w:p>
      <w:r>
        <w:t>ergibt sich gestützt auf den erwähnten Tabellenwert ein Jahreseinkommen von Fr. 107’961.-- (Fr. 8'630.-- : 40 x 41.7 x 12) beziehungsweise von Fr. 53'981.-- in einer zumutbaren 50% - igen Beschäftigung.</w:t>
      </w:r>
    </w:p>
    <w:p>
      <w:r>
        <w:rPr>
          <w:b/>
        </w:rPr>
        <w:t>E. 6.2.4</w:t>
      </w:r>
    </w:p>
    <w:p>
      <w:r>
        <w:t>Ein basierend auf der Grundlage von statistischen Durchschnittswerten ermit teltes Invalideneinkommen ist allenfalls zu kürzen, da persönliche oder berufliche Merkmale wie Lebensalter, Nationalität oder Beschäftigungsgrad Aus wirkungen auf die Lohnhöhe haben können (BGE 124 V 321 E. 3b/ aa ). Indes soll der Abzug nicht automatisch erfolgen; er ist vielmehr unter Würdigung der Um stände im Einzelfall nach pflichtgemässem Ermessen gesamthaft zu schätzen und darf 25 % nicht übersteigen (BGE 135 V 297 E. 5.2; 134 V 332 E. 5.2).</w:t>
      </w:r>
    </w:p>
    <w:p>
      <w:r>
        <w:t>Vorliegend ist d ie Beschwerdeführer in weiterhin als Lehrperson arbeitsfähig, allerdings nicht im Rahmen einer Hochschulanstellung. Ihren Beschwerden wurde mit einer Einschränkung der Arbeitsfähigkeit um 5 0 % bereits ausreichend Rech nung getragen. Angesichts des Umstandes, dass allfällige bereits in der Beur tei lung der medizinischen Arbeitsfähigkeit enthaltene gesundheitliche Ein schrän kungen nicht zusätzlich in die Bemessung des leidensbedingten Abzugs ein fliesse n und so zu einer doppelten Anrechnung desselben Gesichtspunkts führen dürfen ( BGE 146 V 16 E. 4.1 mit Hinweisen), rechtfertigt sich aufgrund der gesundheit lichen Beschwerden vorliegend kein Abzug. Auch eine allfällige – falls vorliegend überhaupt erforderlich – psychisch bedingt verstärkte Rücksichtnahme seitens Vorgesetzter und Arbeitskollegen kann nach der Gerichtspraxis in der Regel nicht als eigenständiger Abzugsgrund anerkannt werden (Urteil des Bundesgerichts 8C_465/2023 vom 16. September 2024 E. 8.2.1 mit Hinweisen), ebenso wenig etwa das Risiko von vermehrten gesundheitlichen Absenzen, ein grösserer Betreuungsaufwand oder weniger Flexibilität, was das Leisten von Überstunden etwa bei Verhinderung eines Mitarbeiters anbetrifft (Urteil des Bundesgerichts 9C_266/2017 vom 29. Mai 2018 E. 3.4.2; vgl. auch Urteil 9C_233/2018 vom 11. April 2019 E. 3.2 mit Hinweisen). Zudem ist – vor der entsprechenden Änderung der IVV (vgl. E.</w:t>
      </w:r>
    </w:p>
    <w:p>
      <w:r>
        <w:rPr>
          <w:b/>
        </w:rPr>
        <w:t>E. 6.2.5</w:t>
      </w:r>
    </w:p>
    <w:p>
      <w:r>
        <w:t>Aus der Gegenüberstellung der Vergleichseinkommen ( Valideneinkommen Fr. 153’248.--; Invalideneinkommen Fr. 53'981.--) resultiert eine Erwerbs ein busse von Fr. 99'267.-- , was einer Einschränkung im Erwerbsbereich von 64.77 % ent spricht. Bei einem Anteil des erwerblichen Bereichs von 70 % ergibt dies</w:t>
      </w:r>
    </w:p>
    <w:p>
      <w:r>
        <w:t>anteilig einen Invaliditätsgrad von gerundet 45 % (64.77 % x 0.7). Mangels</w:t>
      </w:r>
    </w:p>
    <w:p>
      <w:r>
        <w:t>Einschränkungen im Haushaltsbereich hat die Beschwerdeführerin ab Dezember</w:t>
      </w:r>
    </w:p>
    <w:p>
      <w:r>
        <w:t>2020 folglich Anspruch auf eine Viertels rente .</w:t>
      </w:r>
    </w:p>
    <w:p>
      <w:r>
        <w:rPr>
          <w:b/>
        </w:rPr>
        <w:t>E. 6.3</w:t>
      </w:r>
    </w:p>
    <w:p>
      <w:r>
        <w:t>hernach ) – gemäss bundesgerichtlicher Recht - sprechung bei teilzeitlich tätigen Frauen auch unter dem Titel Beschäftigungsgrad kein leidensbedingter Abzug vorzunehmen (vgl. Urteile des Bundesgerichts 8C_799/2021 vom 3. März 2021 E. 4.3.3, 8C_ 210 /201</w:t>
      </w:r>
    </w:p>
    <w:p>
      <w:r>
        <w:rPr>
          <w:b/>
        </w:rPr>
        <w:t>E. 6.3.1</w:t>
      </w:r>
    </w:p>
    <w:p>
      <w:r>
        <w:t>A m 1. Januar 2022 trat die Änderung des IVG (Weiterentwicklung der IV) in Kraft. Ebenfalls am 1. Januar 2022 in Kraft getreten ist Art. 26 bis Abs. 3 IVV, wonach vom statistisch bestimmten Invalideneinkommen 10 % für Teilzeitarbeit abgezogen werden, wenn die versicherte Person aufgrund ihrer Invalidität nur noch mit einer funktionellen Leistungsfähigkeit nach Art. 49 Abs. 1 bis IVV von 50 % oder weniger tätig sein kann. Na ch den allgemeinen Grundsätzen des – materiellen - intertemporalen Rechts sind bei einer Rechtsänderung in zeitlicher Hinsicht diejenigen Rechtssätze massgebend, die bei der Verwirklichung des zu Rechtsfolgen führenden Sachverhalts in Geltung standen . In Anwendung dieses intertemporalrechtlichen Grund 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 halten ( BGE 150 V 323 E. 4.2 mit Hinweisen).</w:t>
      </w:r>
    </w:p>
    <w:p>
      <w:r>
        <w:t>Gemäss den Übergangsbestimmungen des IVG zur Änderung vom 1 9. Juni 2020 (Weiterentwicklung der IV) bleibt für Rentenbeziehende, deren Rentenanspruch vor dem 1. Januar 2022 entstanden ist und die an diesem Stichdatum das 55. Altersjahr noch nicht vollendet haben, der bisherige Rentenanspruch solange bestehen, bis sich der Invaliditätsgrad nach Art. 17 Abs. 1 ATSG ändert ( lit .</w:t>
      </w:r>
    </w:p>
    <w:p>
      <w:r>
        <w:t>b</w:t>
      </w:r>
    </w:p>
    <w:p>
      <w:r>
        <w:t>Abs. 1 der Übergangsbestimmungen IVG; Urteil des SVGer IV.2024.00227 vom 2. April 2025 E. 6.9.3 f.). Eine Änderung ist nach lit . a von Art. 17 Abs. 1</w:t>
      </w:r>
    </w:p>
    <w:p>
      <w:r>
        <w:t>ATSG erst beachtlich, wenn sich der Invaliditätsgrad um mindestens fünf</w:t>
      </w:r>
    </w:p>
    <w:p>
      <w:r>
        <w:t>Prozentpunkte ändert.</w:t>
      </w:r>
    </w:p>
    <w:p>
      <w:r>
        <w:rPr>
          <w:b/>
        </w:rPr>
        <w:t>E. 6.3.2</w:t>
      </w:r>
    </w:p>
    <w:p>
      <w:r>
        <w:t>Wird bei der im Jahr 1969 geborenen Beschwerdeführerin (am 1.1.2022 unter 55 jährig) Art. 26 bis Abs. 3 IVV angewandt, ist vom Invalideneinkommen von Fr. 53'981.-- 10 % in Abzug zu bringen, und es errechnet sich ein Teilinvalidi täts grad im Erwerbsbereich von gerundet 68 % . Der Gesamtinvaliditätsgrad erhöht sich von 45 % (E. 6.2.4 hiervor) auf 48 % (68 % x 0.7 + 0 % [Haushalt]), so dass die Voraussetzung der mindestens 5%igen Änderung des Invaliditäts grades nicht erfüllt ist. Per 1. Januar 2022 ändert sich der bisherige Rentenan spruch nicht.</w:t>
      </w:r>
    </w:p>
    <w:p>
      <w:r>
        <w:rPr>
          <w:b/>
        </w:rPr>
        <w:t>E. 6.4</w:t>
      </w:r>
    </w:p>
    <w:p>
      <w:r>
        <w:t>Am 1. Januar 2024 trat die weitere Änderung von Art. 26 bis</w:t>
      </w:r>
    </w:p>
    <w:p>
      <w:r>
        <w:t>Abs. 3 IVV in Kraft, wonach vom statistisch bestimmten Invalideneinkommen neu 20 % für Teilzeit arbeit abgezogen werden, wenn die versicherte Person aufgrund ihrer Invalidität nur noch mit einer funktionellen Leistungsfähigkeit nach Art. 49 Abs. 1 bis IVV von 50 % oder weniger tätig sein kann. Nach den genannten allgemeinen Grundsätzen des intertemporalen Rechts, ist der Anspruch auf eine Invalidenrente ab dem 1. Januar 2024 nach der neuen Bestimmung zu prüfen.</w:t>
      </w:r>
    </w:p>
    <w:p>
      <w:r>
        <w:t>Führt die Invaliditätsgradbemessung anhand der Bestimmungen der IVV in der Fassung gültig ab dem 1.</w:t>
      </w:r>
    </w:p>
    <w:p>
      <w:r>
        <w:t>Januar 2024 zu einer Änderung von mindestens 5</w:t>
      </w:r>
    </w:p>
    <w:p>
      <w:r>
        <w:t>Prozentpunkten im Invaliditätsgrad, so erfolgt ein Wechsel ins stufenlose Rentensystem ( lit .</w:t>
      </w:r>
    </w:p>
    <w:p>
      <w:r>
        <w:t>b Abs.</w:t>
      </w:r>
    </w:p>
    <w:p>
      <w:r>
        <w:t>1 der Übergangsbestimmungen zur Änderung des IVG vom 19.</w:t>
      </w:r>
    </w:p>
    <w:p>
      <w:r>
        <w:t>Juni 2020 , E. 6.3.1 hiervo r ; vgl. Urteil des Bundesgerichts 9C_728/2023 vom 4. März 2024 E. 5.5 ). 6. 4 .1</w:t>
      </w:r>
    </w:p>
    <w:p>
      <w:r>
        <w:t>Das Valideneinkommen berechnet sich gemäss den obigen Ausführungen nach der Tabelle T11, Ziff. 1 Universitäre Hochschule (Uni, ETH), Berufliche Stellung 1 und 2 (oberes und mittleres Kader). Per 1. Januar 2024 ergibt sich gestützt auf die LSE 2022 und angepasst an die Nominallohnentwicklung bis ins Jahr 20 24 (Bundesamt für Statistik [BFS], Tabelle T1.93, Nominallohnindex, Total, Frauen) ein Jahreseinkommen von Fr. 165’057.-- (Fr. 12'642.-- : 40 x 41.7 x 12 : 139.7 x 145.8). 6. 4 .2</w:t>
      </w:r>
    </w:p>
    <w:p>
      <w:r>
        <w:t>Das Invalideneinkommen beträgt gestützt auf die LSE 2022, Tabelle T 11, Ziff. 4 Lehrerpatent, ohne Kaderfunktion, Fr. 1 10’364 .-- (Fr. 8’453.-- : 40 x 41.7 x 12 : 139.7 x 145.8 ) beziehungsweise Fr. 55’182.-- in einer zumutbaren 50% - igen Beschäftigung. Nach Berücksichtigung des Pauschalabzuges von 20 %</w:t>
      </w:r>
    </w:p>
    <w:p>
      <w:r>
        <w:t>(neu Art. 26 bis Abs. 3 IVV) ergibt sich ein Wert von Fr. 44'146.--. 6. 4 .3</w:t>
      </w:r>
    </w:p>
    <w:p>
      <w:r>
        <w:t>Aus der Gegenüberstellung der Vergleichseinkommen ( Valideneinkommen Fr. 165’057.--; Invalideneinkommen Fr. 44'146.--) resultiert eine Erwerbs ein busse von Fr. 120'911. --, was einer Einschränkung im Erwerbsbereich von 73.25 % ent spricht. Bei einem Anteil des erwerblichen Bereichs von 70 % ergibt dies anteilig einen Invaliditätsgrad von 51.27 % (73.25 % x 0.7). Mangels Einschrän kungen im Haushaltsbereich besteht ab Januar 2024 folglich ein IV-Grad von 51 %. Da die Änderung im Invaliditätsgrad mehr als 5 % beträgt (51 % - 4 5 %) , hat ein Wechsel ins stufenlose Rentensystem zu erfolgen (vgl. E. 6.3). Damit hat die Beschwerdeführerin ab 1. Januar 2024 Anspruch auf eine Rente von 51 % einer ganzen Invalidenrente . 7.</w:t>
      </w:r>
    </w:p>
    <w:p>
      <w:r>
        <w:t>Damit ist die angefochtene Verfügung vom 13. Januar 2025 (Urk. 2) in teilweiser Gutheis sung der Beschwerde aufzuheben und es ist festzustellen, dass die Beschwerde führerin ab 1. Dezember 2020 Anspruch auf eine Viertelsrente und ab 1. Januar 2024 Anspruch auf eine Rente von 51 % einer ganzen Invalidenrente hat.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w:t>
      </w:r>
    </w:p>
    <w:p>
      <w:r>
        <w:t>bei einem Invaliditätsgrad von mindestens 70 % auf eine ganze Rente ( Art. 28</w:t>
      </w:r>
    </w:p>
    <w:p>
      <w:r>
        <w:t>Abs. 2 IVG).</w:t>
      </w:r>
    </w:p>
    <w:p>
      <w:r>
        <w:rPr>
          <w:b/>
        </w:rPr>
        <w:t>E. 8.1</w:t>
      </w:r>
    </w:p>
    <w:p>
      <w:r>
        <w:t>Die Verfahrenskosten gemäss Art. 69 Abs. 1 bis IVG sind auf Fr.</w:t>
      </w:r>
    </w:p>
    <w:p>
      <w:r>
        <w:rPr>
          <w:b/>
        </w:rPr>
        <w:t>E. 8.2</w:t>
      </w:r>
    </w:p>
    <w:p>
      <w:r>
        <w:t>Entsprechend ha t die Beschwerdeführe rin Anspruch auf eine Parteientschä di gung. Diese ist nach Art. 61 lit .</w:t>
      </w:r>
    </w:p>
    <w:p>
      <w:r>
        <w:t>g ATSG in Verbindung mit § 34 des Gesetzes über das Sozialversicherungsgericht ( GSVGer ) ohne Rücksicht auf den Streitwert nach der Bedeutung der Sache und nach der Schwierigkeit des Prozesses zu bemessen. In Anwendung dieser Grundsätze rechtfertigt sich die Zusprechung einer Partei entschädigung von Fr. 2 ‘ 1 00.-- (inklusive Barauslagen und Mehrwert steuer). Das Gericht erkennt: 1.</w:t>
      </w:r>
    </w:p>
    <w:p>
      <w:r>
        <w:t>In teilweiser Gutheissung der Beschwerde wird die Verfügung der Sozialversicherungs anstalt des Kantons Zürich, IV-Stelle, vom 13. Januar 2025 aufgehoben und es wird festgestellt, dass die Beschwerdeführerin ab 1. Dezember 2020 Anspruch auf eine Viertelsrente und ab 1. Januar 2024 Anspruch auf eine Rente von 51 % einer ganzen Inva lidenrente hat. 2.</w:t>
      </w:r>
    </w:p>
    <w:p>
      <w:r>
        <w:t>Die Gerichtskosten von Fr. 900 .-- werden der Beschwerdegegnerin auferlegt.</w:t>
      </w:r>
    </w:p>
    <w:p>
      <w:r>
        <w:t>Rechnung und Einzahlungsschein werden der Kostenpflichtigen nach Eintritt der Rechtskraft zugestellt. 3.</w:t>
      </w:r>
    </w:p>
    <w:p>
      <w:r>
        <w:t>Die Beschwerdegegnerin wird verpflichtet, der Beschwerdeführerin eine Parteientschä digung von Fr. 2’100 .-- (inkl. Barauslagen und MWST) zu bezahlen. 4.</w:t>
      </w:r>
    </w:p>
    <w:p>
      <w:r>
        <w:t>Zustellung gegen Empfangsschein an: - Rechtsanwältin Stéphanie Baur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PhilippSchilling</w:t>
      </w:r>
    </w:p>
    <w:p>
      <w:r>
        <w:rPr>
          <w:b/>
        </w:rPr>
        <w:t>E. 9</w:t>
      </w:r>
    </w:p>
    <w:p>
      <w:r>
        <w:t>00.-- festzu setzen. Ausgangsgemäss sind sie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