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IV.2025.00042 vom 26. Mai 2025</w:t>
      </w:r>
    </w:p>
    <w:p>
      <w:r>
        <w:t>ZH Sozialversicherungsgericht, 2025-05-26, DE</w:t>
      </w:r>
    </w:p>
    <w:p>
      <w:r>
        <w:rPr>
          <w:b/>
        </w:rPr>
        <w:t xml:space="preserve">Quelle: </w:t>
      </w:r>
      <w:r>
        <w:t>https://mcp.opencaselaw.ch/entscheid/zh_sozialversicherungsgericht_IV.2025.00042</w:t>
      </w:r>
    </w:p>
    <w:p>
      <w:r>
        <w:t>FR: ZH_SOZIALVERSICHERUNGSGERICHT IV.2025.00042 du 26 mai 2025</w:t>
      </w:r>
    </w:p>
    <w:p>
      <w:r>
        <w:t>IT: ZH_SOZIALVERSICHERUNGSGERICHT IV.2025.00042 del 26 maggio 2025</w:t>
      </w:r>
    </w:p>
    <w:p>
      <w:pPr>
        <w:pStyle w:val="Heading2"/>
      </w:pPr>
      <w:r>
        <w:t>Erwägungen</w:t>
      </w:r>
    </w:p>
    <w:p>
      <w:r>
        <w:rPr>
          <w:b/>
        </w:rPr>
        <w:t>E. 2</w:t>
      </w:r>
    </w:p>
    <w:p>
      <w:r>
        <w:t>Die Gerichtskosten von Fr. 500 .-- werden der Beschwerdegegnerin auferlegt.</w:t>
      </w:r>
    </w:p>
    <w:p>
      <w:r>
        <w:t>Rechnung und Einzahlungsschein werden der Kostenpflichtigen nach Eintritt der Rechtskraft zuge stellt.</w:t>
      </w:r>
    </w:p>
    <w:p>
      <w:r>
        <w:rPr>
          <w:b/>
        </w:rPr>
        <w:t>E. 3</w:t>
      </w:r>
    </w:p>
    <w:p>
      <w:r>
        <w:t>Die Beschwerdegegnerin wird verpflichtet, dem Beschwerdeführer eine Parteient schädigung von Fr. 1’700 .-- (inkl. Barauslagen und MWST) zu bezahlen.</w:t>
      </w:r>
    </w:p>
    <w:p>
      <w:r>
        <w:rPr>
          <w:b/>
        </w:rPr>
        <w:t>E. 4</w:t>
      </w:r>
    </w:p>
    <w:p>
      <w:r>
        <w:t>Zustellung gegen Empfangsschein an: - Rechtsanwalt Dr. Massimo Aliotta , unter Beilage des Doppels von Urk.</w:t>
      </w:r>
    </w:p>
    <w:p>
      <w:r>
        <w:rPr>
          <w:b/>
        </w:rPr>
        <w:t>E. 5</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VorsitzendeDie Gerichtsschreiberin FehrWidmer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