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IV.2025.00032 vom 31. Oktober 2025</w:t>
      </w:r>
    </w:p>
    <w:p>
      <w:r>
        <w:t>ZH Sozialversicherungsgericht, 2025-10-31, DE</w:t>
      </w:r>
    </w:p>
    <w:p>
      <w:r>
        <w:rPr>
          <w:b/>
        </w:rPr>
        <w:t xml:space="preserve">Quelle: </w:t>
      </w:r>
      <w:r>
        <w:t>https://mcp.opencaselaw.ch/entscheid/zh_sozialversicherungsgericht_IV.2025.00032</w:t>
      </w:r>
    </w:p>
    <w:p>
      <w:r>
        <w:t>FR: ZH_SOZIALVERSICHERUNGSGERICHT IV.2025.00032 du 31 octobre 2025</w:t>
      </w:r>
    </w:p>
    <w:p>
      <w:r>
        <w:t>IT: ZH_SOZIALVERSICHERUNGSGERICHT IV.2025.00032 del 31 ottobre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In Revisionsfällen nach Art. 17 ATSG gilt gemäss Rz . 91 02 des Kreisschreibens über Invalidität und Rente in der Invalidenversicherung (KSIR) Folgendes: Ereignete sich die massgebende Änderung vor dem 1. Januar 2022, so finden die Bestimmungen des IVG und diejenigen der IVV in der bis 31. Dezember 2021 gültig gewesenen Fassung Anwendung. Fanden sie hingegen später statt, so sind die ab 1. Januar 2022 geltenden Bestimmungen des IVG und der IVV heranzu ziehen. Der Zeitpunkt der relevanten Änderung bestimmt sich nach Art. 88a IVV (Urteil des Bundesgerichts 8C_798/2023 vom 3. Oktober 2024 E. 4.1).</w:t>
      </w:r>
    </w:p>
    <w:p>
      <w:r>
        <w:t>Nach Art. 88a Abs. 1 IVV ist eine Verbesserung der Erwerbsfähigkeit für die Herabsetzung oder Aufhebung der Leistung von dem Zeitpunkt an zu berück sichtigen, in dem angenommen werden kann, dass sie voraussichtlich längere Zeit dauern wird. Sie ist in jedem Fall zur berücksichtigen, nachdem sie ohne wesentliche Unterbrechung drei Monate gedauert hat und voraussi ch tlich weiter hin andauernd wird.</w:t>
      </w:r>
    </w:p>
    <w:p>
      <w:r>
        <w:t>Vorliegend steht eine am 3. Juli 2018 gutachterlich festgestellte ,</w:t>
      </w:r>
    </w:p>
    <w:p>
      <w:r>
        <w:t>dauerhafte Verbesserung der Erwerbsfähigkeit zur Diskussion (Urk. 13/209 /1 0). Folglich gelangen die gesetzlichen Grundlagen in der bis 31. Dezember 2021 gültigen Fassung zur Anwendung.</w:t>
      </w:r>
    </w:p>
    <w:p>
      <w:r>
        <w:rPr>
          <w:b/>
        </w:rPr>
        <w:t>E. 1.2</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 gerichts 8C_144/2021 vom 27. Mai 2021 E. 2.3, je mit Hinweisen). 1. 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In der Folge führte die IV-Stelle Rentenr evisionen durch und bestätigte jeweils den Anspruch auf eine ganze Rente (Urk. 13/49, Urk. 13/71), letztmals mit Mitteilung vom 16. Juli 2015 (Urk. 13/113).</w:t>
      </w:r>
    </w:p>
    <w:p>
      <w:r>
        <w:t>Den Anspruch auf eine Hilflosen entschädigung hatte die IV-Stelle am 26. Mai 2014 auf gehoben (Urk. 13/78). Im Rahmen der Rentenr evision des Jahres 2016 tätigte die IV-Stelle medizinische und eingliederu n gsbezogene Abklärungen (Urk. 13/139 bis Urk. 13/ 178) und holte bei dem Zentrum Z.___ AG ( Z.___ ) ein interdisziplinäres Gutachten ein , das am 3. Juli 2018 erstattet wurde (Urk. 13/209).</w:t>
      </w:r>
    </w:p>
    <w:p>
      <w:r>
        <w:t>Nach durchgeführtem Vorbescheidverfahren</w:t>
      </w:r>
    </w:p>
    <w:p>
      <w:r>
        <w:t>(Urk. 13/ 211 -230 ) , teilte die IV-Stelle dem Versicherten a m 19. November 2019 mit, dass aufgrund seines stationären Aufenthalts in der A.___ keine Eingliederungsmassnahmen durchgeführt würden (Urk. 13/233). In der Folge reichte der Versicherte weitere medizinische Berichte ein (Urk. 13/247, Urk. 13/255, Urk. 13/258) und es folgte ein stationärer Aufenthalt in der</w:t>
      </w:r>
    </w:p>
    <w:p>
      <w:r>
        <w:t>B.___</w:t>
      </w:r>
    </w:p>
    <w:p>
      <w:r>
        <w:t>vom 4. November 2020 bis 9. Februar 2021 ( Urk.</w:t>
      </w:r>
    </w:p>
    <w:p>
      <w:r>
        <w:t>13/ 264) sowie eine ambulante tagesklinische Weiterbehandlung in der B.___</w:t>
      </w:r>
    </w:p>
    <w:p>
      <w:r>
        <w:t>(Urk. 13/278) .</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2. 2.1</w:t>
      </w:r>
    </w:p>
    <w:p>
      <w:r>
        <w:t>In der angefochtenen Verfügung vom 6. Dezember 2024 erwog die Beschwer degegnerin , basierend auf den Erkenntnissen im Gutachten der Z.___ vom 3. Juli 2018 habe sich der Gesundheitszustand des Beschwerdeführers verbessert. Die ursprünglich ausgeübte Tätigkeit sei weiterhin nicht zumutbar, eine angepasste Tätigkeit sei ihm jedoch wieder in einem Pensum von 80 % möglich. Es bestehe somit kein Anspruch auf Leistungen der I nvalidenversicherung mehr (Urk.</w:t>
      </w:r>
    </w:p>
    <w:p>
      <w:r>
        <w:t>13/413). 2.2</w:t>
      </w:r>
    </w:p>
    <w:p>
      <w:r>
        <w:t>Der Beschwerdeführer brachte dagegen in der Beschwerde vom 14. Januar 2025 (Urk. 1)</w:t>
      </w:r>
    </w:p>
    <w:p>
      <w:r>
        <w:t>zusammengefasst vor, es könne nicht auf das interdisziplinäre Gutachten der Z.___</w:t>
      </w:r>
    </w:p>
    <w:p>
      <w:r>
        <w:t>vom 3. Juli 2018 und auch nicht auf die Beurteilung der Fachärzte des Regionalen Ärztlichen Dienstes der IV-Stelle (RAD) abgestellt werden, da sich sein Gesundheitszustand seith er sowohl in körperlicher, als auch in psychischer Hinsicht stark verschlechtert habe. Unter Berücksichtigung von statistischen Lohnangaben sowohl beim Validen- als auch beim Invalideneinkommen und eines Pauschalabzugs von 20 % vom Invalideneinkommen, sei ein Anspruch auf eine ganze Rente nach wie vor ausgewiesen ( S. 22 ). Allenfalls sei eine Neubegutachtung vorzunehmen, respektive seien ihm berufliche Massnahmen zu gewähren (S. 25 und 26). 3. 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deswegen das Revisionsergebnis gestützt auf Art. 74 ter lit.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3.2</w:t>
      </w:r>
    </w:p>
    <w:p>
      <w:r>
        <w:t>Die Beschwerdegegnerin bestätigte den Anspruch auf eine ganze I nvalidenr ente letztmals mit Mitteilung vom 16. Juli 2015 (Urk. 13/113). Diese ist als Ver gleichsbasis für die Prüfung einer anspruchserheblichen Änderung heranzu ziehen, da sie auf einer materiellen Prüfung des Rentenanspruchs mit Sach verhaltsabklärung und Beweiswürdigung beruht (Urk. 13/111/3). 3.3</w:t>
      </w:r>
    </w:p>
    <w:p>
      <w:r>
        <w:t>Streitig und zu prüfen ist somit, ob seit der Mitteilung vom 16. Juli 2015 ein Revisionsgrund (in Form einer Verbesserung des Gesundheitszustands mit Auswirkung auf die Erwerbsfähigkeit ) eingetreten ist, der Anlass zur Aufhebung der Rente gibt . 4 . 4 .1</w:t>
      </w:r>
    </w:p>
    <w:p>
      <w:r>
        <w:t>Die rentenbestätigende Mitteilung vom 16. Juli 2015 stützte sich auf d ie Bericht e der Ärzte der Klinik für Viszeral- und Transplantationschirurgie des C.___</w:t>
      </w:r>
    </w:p>
    <w:p>
      <w:r>
        <w:t>vom 4.</w:t>
      </w:r>
    </w:p>
    <w:p>
      <w:r>
        <w:t>Dezember 2014 (Urk. 13/104/2-3), vom 12. März und vom 14. April 2015 (Urk.</w:t>
      </w:r>
    </w:p>
    <w:p>
      <w:r>
        <w:t>13/108/ 3 -7) . Diese diagnostizierten e in en Status nach Lebertransplantation vom 4. November 2012 bei Leberzirrhose aufgrund chronischer Hepatitis B+D, eine leichte depressive Episode, ein chronisches rezidivierendes lumbovertre brales-spondylogenes Syndrom rechts und eine chronisch venöse Insuffizienz Stadium II nach Widmer (Urk. 13/ 108 /</w:t>
      </w:r>
    </w:p>
    <w:p>
      <w:r>
        <w:rPr>
          <w:b/>
        </w:rPr>
        <w:t>E. 5</w:t>
      </w:r>
    </w:p>
    <w:p>
      <w:r>
        <w:t>. September 2009 vollständig arbeitsunfähig geschrieben worden war (Urk. 13/ 1/13) .</w:t>
      </w:r>
    </w:p>
    <w:p>
      <w:r>
        <w:rPr>
          <w:b/>
        </w:rPr>
        <w:t>E. 5.2</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 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 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5.3</w:t>
      </w:r>
    </w:p>
    <w:p>
      <w:r>
        <w:t>Was die somatischen Beschwerden betrifft, erscheint d ie Beurteilung der RAD-Ärztin H.___ zwar bezüglich der lediglich vorübergehenden Arbeitsunfähigkeit als Folge der Mitralklappenrekonstruktion als grundsätzlich plausibel . In psy chischer Hinsicht lassen jedoch die aufgezeigte n Diskrepanz en zwischen der Einschätzung des RAD -Psychiaters und den Berichten de r behandelnden Psychiater zumindest geringe Zweifel an der Zuverlässigkeit Ersterer aufkommen. Eine massgebliche Verschlechterung des psychischen Gesundheitszustands de s Beschwerdeführer s</w:t>
      </w:r>
    </w:p>
    <w:p>
      <w:r>
        <w:t>seit der Begutachtung durch die Z.___</w:t>
      </w:r>
    </w:p>
    <w:p>
      <w:r>
        <w:t>kann mit Blick darauf nicht ohne Weiteres ausgeschlossen werden , zumal bereits aufgrund des Zeitablaufs äusserst fraglich ist , ob noch auf das Gutachten der Z.___ und das darin beschriebene Leistungsprofil abgestellt werden kann, liegen doch mehr als sechseinhalb Jahre zwischen den gutachterlichen Untersuchungen (April 2018, vgl. Urk. 13/209/1) und der angefochtenen Verfügung vom 6. Dezember 2024 (Urk. 2).</w:t>
      </w:r>
    </w:p>
    <w:p>
      <w:r>
        <w:t>Nach dem Gesagten vermögen d ie Stellungnahmen der RAD- Ärzte vom Novem ber 2024 den Beweisanforderungen an</w:t>
      </w:r>
    </w:p>
    <w:p>
      <w:r>
        <w:t>eine schlüssige medizinische Beurteilung (vg l . vorstehende E. 1.4) nicht zu genügen. Ob im massgeblichen Zeitraum, wie von der Beschwerdegegnerin behauptet, eine relevante Verbesserung des Gesund heitszustandes des Beschwerdeführers mit entsprechenden</w:t>
      </w:r>
    </w:p>
    <w:p>
      <w:r>
        <w:t>Auswirkungen auf die Arbeitsfähigkeit eingetreten ist und damit ein Revisionsgrund vorliegt, bleibt somit unklar .</w:t>
      </w:r>
    </w:p>
    <w:p>
      <w:r>
        <w:t>Die Sache ist daher in Aufhebung der Verfügung vom 6. Dezember 2024 an die Beschwerdegegnerin zurückzuweisen, damit sie entsprechende medizinische Abklärungen zum Gesundheitszustand</w:t>
      </w:r>
    </w:p>
    <w:p>
      <w:r>
        <w:t>des Beschwerdeführers in somatischer und psychischer Hinsicht und zu seine r Arbeitsfähigkeit vornehme. 6 . 6 .1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6 .2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GebV</w:t>
      </w:r>
    </w:p>
    <w:p>
      <w:r>
        <w:t>SVGer ).</w:t>
      </w:r>
    </w:p>
    <w:p>
      <w:r>
        <w:t>In Anwendung dieser Grundsätze rechtfertigt sich die Zusprache einer Parteientschädigung von Fr. 4’300 . -- (inkl. Barauslagen und Mehrwertsteuer). Das Gericht erkennt: 1.</w:t>
      </w:r>
    </w:p>
    <w:p>
      <w:r>
        <w:t>Die Beschwerde wird in dem Sinne gutgeheissen, dass die angefochtene Verfügung vom 6. Dezember 2024 aufgehoben und die Sache an die Sozialversicherungsanstalt des Kantons Zürich, IV-Stelle, zurückgewiesen wird, damit sie, nach erfolgter Abklärung im Sinne der Erwägungen ,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 - digung von Fr. 4’300 .-- (inkl. Barauslagen und MWST) zu bezahlen. 4.</w:t>
      </w:r>
    </w:p>
    <w:p>
      <w:r>
        <w:t>Zustellung gegen Empfangsschein an: - Rechtsanwältin Christine Fleisch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BachofnerPortmann</w:t>
      </w:r>
    </w:p>
    <w:p>
      <w:r>
        <w:rPr>
          <w:b/>
        </w:rPr>
        <w:t>E. 6</w:t>
      </w:r>
    </w:p>
    <w:p>
      <w:r>
        <w:t>). Die Leistungsfähigkeit des Beschwerde führers sei um 80 % vermindert . Es bestehe derzeit keine Belastbarkeit für Massnahmen der Wiedereingliederung im Umfang von mindestens 2 Stunden pro Tag, allenfalls könne eine solche im Verlauf entstehen (Urk. 13/108/ 5 ). Dr. med. D.___ , Facharzt für Innere Medizin des Regionalen Ärztlichen Dienstes der IV-Stelle (RAD), schloss daraus am 2. Juli 2015 , parahepatische Probleme würden den posttransplantären Verlauf verkomplizieren. Es bestehe daher weiterhin eine 100%ige Arbeitsunfähigkeit (Urk. 13/111/3). 4 . 2</w:t>
      </w:r>
    </w:p>
    <w:p>
      <w:r>
        <w:t>Dem im Rahmen des Revisionsverfahrens des Jahres 2016 eingeholten inter disziplinären Gutachten de r</w:t>
      </w:r>
    </w:p>
    <w:p>
      <w:r>
        <w:t>Z.___ vom 3. Juli 2018 (Urk. 13/209) sind folgende Diagnosen mit Auswirkung auf die Arbeitsfähigkeit zu entnehmen (13/209/5): - Status nach dekompensierter Leberzirrhose Child C mit/bei: - Erstdiagnose 2009 aufgrund einer chronischen Hepatitis B und D - Portaler Hypertonie mit Ösophagus- und Kardiavarizen ohne Blutungsstigmatia sowie portal hypertensiver Gastropathie - Intermittierender hepatitischer Enzephalopathie - Splenomegalie und Thrombozytopenie - Status nach orthotoper Lebertransplantation am 4. November 2012 - Seither unter Dauerimmunsuppression mit Ciclosporin und antiviraler Therapie mit Lamivudin - Aktueller normalisierter Leberfu n ktion mit einem Child-Pugh-Score von fünf Punkten (Stadium A) - Leichtgradige Niereninsuffizienz (differentialdiagnostisch im Rahmen e ines hepatorenalen Syndroms, Nephrotoxitität des Ciclosporins ) mit/bei: - Diskret erhöhtem Kreatininwert bei normaler GFR - Beginnender renaler Anämie - Hypertonen Blutdruckwerten, aktuell unbehandelt. Als Diagnosen ohne Auswirkung auf die Arbeitsfähigkeit wurden gestellt (13/209/6): - Chronisch-venöse Insuffizienz Stadium I bis II nach Widmer mit/bei: - Status nach Varizen-Operation beidseits mit Magna- Crossektomie links wegen Stamminsuffizienz am 10. Februar 2017 - Mitralklappenprolapssyndrom mit/bei: - Erstdiagnose April 2018 - Leichter bis höchstens mässiggradiger exzentrischer Mitralinsuffizienz - Normaler linksventrikulärer Pumpfunktion (EF von 67 %) - Chronisches Lu m bovertebralsyndrom mit/bei: - Degenerativen LWS-Veränderungen - Kleine Diskusprotrusion L4/5 ohne Neurokompression (MRI 11/2013) - Haltungsinsuffizienz - Scapula -Dyskinesien bei protrahierter Scapula - Chronische Kopfschmerzen, wahrscheinlich multifaktorieller Ä t i ologie - Entwicklung körperlicher Symptome aus psychischen Gründen (ICD-10 F68.0 DD F68.1). Aus interdisziplinärer Sicht handle es sich um relativ grenzwertige pathologische Befunde, die eine vollständige und längerfristige Arbeitsunfähigkeit nicht begründen könnten. Angesichts der somatisch erhobenen Befunde sei dem Beschwerdeführer eine körperlich leichte bis intermittierend mittelschwere Tätig keit durchaus zumutbar. Wegen der Nebenwirkungen der immunsuppressiven Therapie könne ihm eine maximale Leistungseinschränkung von 20 % zuge standen werden (Urk. 13/209/8) . In der angestammten Tätigkeit als Gemüserüster bestehe keine verwertbare Restarbeitsfähigkeit (13/209/</w:t>
      </w:r>
    </w:p>
    <w:p>
      <w:r>
        <w:rPr>
          <w:b/>
        </w:rPr>
        <w:t>E. 9</w:t>
      </w:r>
    </w:p>
    <w:p>
      <w:r>
        <w:t>). In einer körperlich leichten bis höchstens intermittierend mittelschweren Tätigkeit ohne Schicht betrieb und in wohltemperierten, sauberen Räumen, ohne Exposition mit Kälte, Nässe oder Zugluft sei der Beschwerdeführer zu 80 % arbeitsfähig. Die gut achterlich festgestellte Einschränkung der Arbeitsfähigkeit sei allein durch die inter nistischen Diagnosen bedingt. Weder aus rheumatologische r noch aus psychiat rischer Sicht fänden sich objektive Funktionseinschränkungen, die eine zusätz liche Einschränkung der Arbeitsfähigkeit legitimieren würden (Urk.</w:t>
      </w:r>
    </w:p>
    <w:p>
      <w:r>
        <w:t>13/209/10). 4.3</w:t>
      </w:r>
    </w:p>
    <w:p>
      <w:r>
        <w:t>Der RAD-Arzt Dr. D.___ , Facharzt für Psychiatrie und Psychotherapie,</w:t>
      </w:r>
    </w:p>
    <w:p>
      <w:r>
        <w:t>hielt in der Stellungnahme vom 17. Juli 2018 fest, gestützt auf das umfassende und schlüssige Gutachten der Z.___ sei seit der Beurteilung von Juli 2015 eine Verbesserung des Gesundheitszustandes eingetreten. In der bisherigen Tätigkeit bestehe weiterhin keine Arbeitsfähigkeit, in einer angepassten Tätigkeit gemäss Belastungsprofil sei der Beschwerdeführer jedoch seit 2017 zu 80 % arbeitsfähig (Urk. 13/210/9). 4 . 4</w:t>
      </w:r>
    </w:p>
    <w:p>
      <w:r>
        <w:t>In der auf den Einwand des Beschwerdeführers hin erfolgten Stellungnahme vom 12. November 2018 (Urk. 13/218) hielt der Gutachter der Z.___ , Dr. med. E .___ , Facharzt für Innere Medizin, fest, die anfänglich schwer eingeschränkte Leberfunktion habe sich seit der Transplantation weitgehend normalisiert. Die Authentizität und Konsistenz der vom Beschwerdeführer beklagten Beschwerden sei sehr fragwürdig. Aufgrund der langen Abwesenheit vom Arbeitsmarkt empfehle sich ein gradueller Wiedereinstieg ins Erwerbsleben mit einem niedri geren Pensum von 30 bis 40 %. Im weiteren Verlauf sollte es aber möglich sein, die attestierte Arbeitsfähigkeit zu erreichen (Urk. 13/218 /2 ). 4 . 5</w:t>
      </w:r>
    </w:p>
    <w:p>
      <w:r>
        <w:t>Vom 24. Oktober bis 6. November 2019 befand sich der Beschwerdeführer - zugewiesen durch die Ärzte des C.___ - stationär in der A.___ . Im Austrittsbericht vom 21. November 2019 hielten die Fachpersonen zu den somatischen Diagnosen eine schwere depressive Episode ohne psychotische Symptome (ICD-10 F32.1) fest</w:t>
      </w:r>
    </w:p>
    <w:p>
      <w:r>
        <w:t>(Urk. 13/239 /1 ). 4 . 6</w:t>
      </w:r>
    </w:p>
    <w:p>
      <w:r>
        <w:t>Der den Beschwerdeführer seit Dezember 2019 behandelnde Arzt, Dr. med. F.___ , Facharzt für Psychiatrie und Psychotherapie ,</w:t>
      </w:r>
    </w:p>
    <w:p>
      <w:r>
        <w:t>erstattete am 28. April 2020 seinen Bericht (Urk . 13/247). Er stellte eine rezidivierende depressive Störung, gegenwärtig schwergradig, ohne psychotische Symptome (ICD-10 F33.2) und chronische Schmerzen mit somatischen psychischen Faktoren (ICD-10 F45.41) fest. Aufgrund der psychischen Störungen sei der Beschwerdeführer nicht in der Lage, eine leichte Tätigkeit auszuüben ( Urk. 13/247/ 5). 4 . 7</w:t>
      </w:r>
    </w:p>
    <w:p>
      <w:r>
        <w:t>Vom 4. November 2020 bis 9. Februar 2021 befand sich der Beschwerdeführer in der B.___ . Im Bericht vom 20. April 2021 (Urk. 13/264) stellten die Ärzte als psychiatrische Diagnosen mit Auswir kung auf die Arbeitsfähigkeit eine rezidivierende depressive Störung, gegen wärtig schwere Episode ohne psychotische Symptome (ICD-10 F33.2) sowie seit 2020 eine posttraumatische Belastungsstörung (ICD-10 F43.1). Sie hielten fest, dass eine Arbeitsfähigkeit auf dem ersten Arbeitsmarkt in naher Zukunft nicht realistisch sei ( 13/264/9 ), gegebenenfalls sei eine Arbeit im geschützten Rahmen im Umfang von 2 bis 3 Stunden pro Tag zumutbar ( 13/264/13 ). Ab dem 26. Juli 2021 wurde der Beschwerdeführer in der Tagesklinik der B.___ behandelt und es wurde eine 100%ige Arbeitsunfähigkeit bis zum voraussichtlichen Austritt am 28. Januar 2021 (richtig : 2022) attestiert (Urk. 13/278 /2 ) . 4.8</w:t>
      </w:r>
    </w:p>
    <w:p>
      <w:r>
        <w:t>RAD-Arzt Dr. med. G.___ hielt in seiner Stellungnahme vom 28. Januar 2022 (Urk. 13/291/12) fest, eine vor längerer Zeit im Heimatland erworbene posttraumatische Belastungsstörung sei nicht glaubhaft. Einerseits sei es nicht nachvollziehbar, weshalb der Beschwerdeführer im Rahmen der Begutachtung durch die Z.___ nicht von der Traumatisierung und den entsprechenden Erleb nissen berichtet habe, anderseits spreche auch die im Gutachten beschriebene Alltagsaktivität gegen eine posttraumatische Belastungsstörung. Im Übrigen weise das Ergebnis der neuropsychologischen Testung im Mai 2020 auf Aggravation/Simulation hin. 4.9</w:t>
      </w:r>
    </w:p>
    <w:p>
      <w:r>
        <w:t>Es folgten ein weiterer stationärer Aufenthalt in der A.___</w:t>
      </w:r>
    </w:p>
    <w:p>
      <w:r>
        <w:t>vom 27. September bis 30. November 2022 (Urk. 13/305) bevor beim Beschwerdeführer am 18. März 2024 am Herzzentrum des Spitals C.___ (C.___) eine Herzklappen rekonstruktion vorgenommen</w:t>
      </w:r>
    </w:p>
    <w:p>
      <w:r>
        <w:t>wurde (Urk. 13/348 und 13/386).</w:t>
      </w:r>
    </w:p>
    <w:p>
      <w:r>
        <w:t>4.</w:t>
      </w:r>
    </w:p>
    <w:p>
      <w:r>
        <w:rPr>
          <w:b/>
        </w:rPr>
        <w:t>E. 10</w:t>
      </w:r>
    </w:p>
    <w:p>
      <w:r>
        <w:t>RAD-Psychiater Dr. G.___ führte am 18. Dezember 2023 aus, im Bericht der A.___ sei auf ein deutlich gebessertes Zustandsbild mit aufgehellter Stimmung hingewiesen worden. Weitere von Dr. F.___ aufgeführte Diagnosen seien nicht anhand eines psychopathologischen Befundes hergeleitet worden und seien nicht plausibel. Ein dauerhaft die Arbeitsfähigkeit einschränkender Gesundheits schaden sei weiterhin nicht mit überwiegender Wahrscheinlichkeit zu attestieren (Urk. 13/328/4-5). In einer weiteren Stellungnahme vom 1. November 2024 vertrat Dr. G.___ die Auffassung, dass unter Berücksichtigung des wiederholt nachgewiesenen nicht authentischen Antwortverhaltens gegenüber der Beurtei lung der letzten polydisziplinären Begutachtung aus psychiatrischer Sicht kein veränderter medizinischer Sachverhalt vorliege (Urk. 13/412/5). 4.11</w:t>
      </w:r>
    </w:p>
    <w:p>
      <w:r>
        <w:t>Die RAD-Ärztin d ipl. med . H.___ , Fachärztin für Innere Medizin und Prävention Public Health</w:t>
      </w:r>
    </w:p>
    <w:p>
      <w:r>
        <w:t>hielt in der Stellungnahme vom 25. November 2024 fest, es liege ein Gesundheitsschaden vor, der sich längerfristig und dauerhaft auf die Arbeitsfähigkeit in der angestammten Tätigkeit auswirke. Durch die Mitral klappenrekonstruktion habe sich die Herzleistungsfähigkeit stabilisiert. Eine vorübergehende vollständige Arbeitsunfähigkeit sei als Folge der Operation und d er Rehabilitation nachvollziehbar, eine längerdauernde Arbeitsunfähigkeit resultiere daraus jedoch nicht . Angepasste Tätigkeiten könnten entsprechend dem im Jahr 2018 gutachterlich erstellten Belastungsprofil spätestens 6 Monate nach dem operativen Eingriff, also ab Oktober 2024, wieder verrichtet werden (Urk.</w:t>
      </w:r>
    </w:p>
    <w:p>
      <w:r>
        <w:t>13/412 /6 und 7 ). 5. 5. 1</w:t>
      </w:r>
    </w:p>
    <w:p>
      <w:r>
        <w:t>Es kann offenbleiben, ob sich der Gesundheitszustand des Beschwerdeführers im Zeitraum vom Erlass der letzten massgeblichen Mitteilung vom 16. Juli 2015 bis zur Begutachtung durch die Z.___</w:t>
      </w:r>
    </w:p>
    <w:p>
      <w:r>
        <w:t>vom 3. Juli</w:t>
      </w:r>
    </w:p>
    <w:p>
      <w:r>
        <w:t>2018 massgeblich verbessert hat, wovon die Beschwerdegegnerin ausgeht (Urk. 2 S. 2), oder aber nur marginal, wie der Beschwerdeführer geltend macht (Urk. 1 S. 9 f.). Zu prüfen ist der gesamte Zeitraum bis zur angefochtenen Verfügung vom 6. Dezember 2024 als zeitliche Grenze der richterlichen Überprüfungsbefugnis ( BGE 132 V 215 E. 3.1.1 ).</w:t>
      </w:r>
    </w:p>
    <w:p>
      <w:r>
        <w:t>Gestützt auf die Akten steht fest, dass der Beschwerdeführer in den auf die Begutachtung folgenden Jahren mehrfach in stationärer psychiatrische r Behand lung war (vorstehende E. 4.5 ff.) und sich danach weiter in nun ambulanter psychiatrischer Behandlung bei Dr. med. F.___ beziehungsweise im I.___ befand (Urk. 13/255, Urk. 13/311 , vgl. auch Urk.</w:t>
      </w:r>
    </w:p>
    <w:p>
      <w:r>
        <w:t>1 S. 21 sowie Urk. 8 ) . Während im Gutachten der Z.___</w:t>
      </w:r>
    </w:p>
    <w:p>
      <w:r>
        <w:t>noch keine psychiatrischen Diagnosen mit Auswirkung auf die Arbeitsfähigkeit und eine auffällige Dis krepanz zwischen den subjektiven Beschwerdeschilderungen und dem Verhalten des Beschwerdeführers in der Untersuchungssituation beschrieben wurden (Urk.</w:t>
      </w:r>
    </w:p>
    <w:p>
      <w:r>
        <w:t>13/209 /7 ) , diagnostizierten die Fachärzte des A.___ und der B.___ in den Berichten von 2021 und 2022 bei entsprechenden Befunden eine rezidivierende depressive Störung, gegenwärtig schwere depressive Episode ohne (resp ektive durch die A.___ mit) psychotischen Symptomen und ab 2020 zusätzlich eine posttraumatische Belastungsstörung und gingen von einer voll ständigen Arbeits unfähigkeit in jeglicher Tätigkeit aus (Urk. 13 /264/9 ). Auch wenn die Neuro psychologische Untersuchung in der Klinik für Neurologie der C.___</w:t>
      </w:r>
    </w:p>
    <w:p>
      <w:r>
        <w:t>vom 18.</w:t>
      </w:r>
    </w:p>
    <w:p>
      <w:r>
        <w:t>Mai 2020 (Urk. 13/283) Inkonsistenzen und eine nicht authentische Leistungs präsentation des Beschwerdeführers ergab , so empfahlen die Fachpersonen dennoch eine Weiterführung der Therapie, ja aufgrund des hohen Leidensdrucks gar ein en</w:t>
      </w:r>
    </w:p>
    <w:p>
      <w:r>
        <w:t>weiteren stationäre n Aufenthalt oder eine Anbindung an eine Tages klinik (Urk. 13/283/3). Damit steht aufgrund der Akten</w:t>
      </w:r>
    </w:p>
    <w:p>
      <w:r>
        <w:t>eine längere Zeit anhaltende Verschlechterung des psychischen Gesundheitszustands des Be schwerdeführers mit Auswirkungen auf die Arbeitsfähigkeit im massgeblichen Zeitraum mindestens i m Raum. Weiter wurde beim Beschwerdeführer am 18.</w:t>
      </w:r>
    </w:p>
    <w:p>
      <w:r>
        <w:t>März 2024 eine Herzklappenoperation durchgeführt (Urk. 13/ 353) . Im Austrittsbericht der J.___ , Klinik K.___ , vom 18. April 2024 (Urk.</w:t>
      </w:r>
    </w:p>
    <w:p>
      <w:r>
        <w:t>13/386), stellten die Ärzte fest, während des Aufenthalts hätten deutliche Fortschritte, vor allem in der Mobilität beobachtet werden können. Während drei Monaten nach der Operation sollten jedoch keine schweren Lasten getragen werden, um die Heilung nicht zu gefährden (Urk. 13/386/5).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