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IV.2024.00701 vom 21. März 2025</w:t>
      </w:r>
    </w:p>
    <w:p>
      <w:r>
        <w:t>ZH Sozialversicherungsgericht, 2025-03-21, DE</w:t>
      </w:r>
    </w:p>
    <w:p>
      <w:r>
        <w:rPr>
          <w:b/>
        </w:rPr>
        <w:t xml:space="preserve">Quelle: </w:t>
      </w:r>
      <w:r>
        <w:t>https://mcp.opencaselaw.ch/entscheid/zh_sozialversicherungsgericht_IV.2024.00701</w:t>
      </w:r>
    </w:p>
    <w:p>
      <w:r>
        <w:t>FR: ZH_SOZIALVERSICHERUNGSGERICHT IV.2024.00701 du 21 mars 2025</w:t>
      </w:r>
    </w:p>
    <w:p>
      <w:r>
        <w:t>IT: ZH_SOZIALVERSICHERUNGSGERICHT IV.2024.00701 del 21 marzo 2025</w:t>
      </w:r>
    </w:p>
    <w:p>
      <w:pPr>
        <w:pStyle w:val="Heading2"/>
      </w:pPr>
      <w:r>
        <w:t>Erwägungen</w:t>
      </w:r>
    </w:p>
    <w:p>
      <w:r>
        <w:rPr>
          <w:b/>
        </w:rPr>
        <w:t>E. 1</w:t>
      </w:r>
    </w:p>
    <w:p>
      <w:r>
        <w:t>X.___ , geboren 1989, verheiratet und Mutter eines Kindes (geb. Mai 2023), war seit Dezember 2018 als Verkäuferin in einem Pensum von 80</w:t>
      </w:r>
    </w:p>
    <w:p>
      <w:r>
        <w:t>% für die Y.___ tätig. Mit Gesuch vom</w:t>
      </w:r>
    </w:p>
    <w:p>
      <w:r>
        <w:rPr>
          <w:b/>
        </w:rPr>
        <w:t>E. 1.1</w:t>
      </w:r>
    </w:p>
    <w:p>
      <w:r>
        <w:t>Invalidität ist die voraussichtlich bleibende oder längere Zeit dauernde ganze oder teilweise Erwerbsunfähigkeit (Art. 8 Abs. 1 des Bundes 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1.3</w:t>
      </w:r>
    </w:p>
    <w:p>
      <w:r>
        <w:t>Mit BGE 143 V 418 entschied das Bundesgericht, dass grundsätzlich sämtliche psychischen Erkrankungen für die Beurteilung der Arbeitsfähigkeit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 6; vgl. BGE 144 V 50 E. 4.3).</w:t>
      </w:r>
    </w:p>
    <w:p>
      <w:r>
        <w:t>Diese Rechtsprechung ist auf alle im Zeitpunkt der Praxisänderung noch nicht erledigten Fälle anzuwenden (Urteil des Bundesgerichts 9C_ 580/2017 vom 16. Januar 2018 E. 3.1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UV170510 Beweiswert eines Arztberichts 06.2024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6. März 2024 (Eingang bei der IV-Stelle : 1 7. April 2024 ) meldete sie sich unter Hinweis auf Krankheit sowie eine seit 3. Oktober 2023 bestehende vollständige Arbeitsunfähigkeit bei der Sozialversicherungsanstalt des Kantons Zürich, IV-Stelle, zum Leistungsbe zug an (Urk.</w:t>
      </w:r>
    </w:p>
    <w:p>
      <w:r>
        <w:t>6/</w:t>
      </w:r>
    </w:p>
    <w:p>
      <w:r>
        <w:rPr>
          <w:b/>
        </w:rPr>
        <w:t>E. 2.1</w:t>
      </w:r>
    </w:p>
    <w:p>
      <w:r>
        <w:t>Die Beschwerdegegnerin führte zur Begründung der angefochtene n Verfügung im Wesentlichen aus, damit ein Rentenanspruch entstehen könne ,</w:t>
      </w:r>
    </w:p>
    <w:p>
      <w:r>
        <w:t>gelte es zu prüfen, ob eine erhebliche gesundheitliche Beeinträchtigung vorliege, welche die Erwerbsfähigkeit längerdauernd einschr ä nke. Die Arbeitsunfähigkeit dürfe auch nicht durch leistungshindernde äussere Umstände oder persönliche Sorgen (soge nannte psychosoziale Belastungsfaktoren ) bedingt sein. Die vom behandelnden Psychiater bescheinigte vollständige Arbeitsunfähigkeit f i nde ihre Erklärung weitestgehend in psych os ozialen Faktoren , ein darauf beruhendes Beschwerde bild vermöge rechtlich keine Invalidität zu begründen . Auch das</w:t>
      </w:r>
    </w:p>
    <w:p>
      <w:r>
        <w:t>Z.___ habe in seiner Untersuchung vom 26.</w:t>
      </w:r>
    </w:p>
    <w:p>
      <w:r>
        <w:t>Januar 2024 im Wesentlichen nur Befunde erhoben, welche in den psycho soz ialen und soziokulturellen Umständen ihre hinreichende Erklärung fänden. Ein invalidisierender psychischer Gesundheits schaden liege somit nicht vor ( Urk. 2) .</w:t>
      </w:r>
    </w:p>
    <w:p>
      <w:r>
        <w:rPr>
          <w:b/>
        </w:rPr>
        <w:t>E. 2.2</w:t>
      </w:r>
    </w:p>
    <w:p>
      <w:r>
        <w:t>Die Beschwerdeführerin macht dagegen zur Hauptsache geltend , dass sie immer noch unter depressive n Symptome n und Stimmungsschwankungen leide , weswe gen sie vom behandelnde n Psychiater weiterhin für alle Arbeiten zu 100 % arbeitsunfähig geschrieben worden sei.</w:t>
      </w:r>
    </w:p>
    <w:p>
      <w:r>
        <w:t>Die gesundheitlichen Probleme seien auch im Gutachten zu Handen der Krankentaggeldversicherung berücksichtigt worden , diese richte weiterhin Taggelder aus. Jedoch sei die Prognose damals zu optimis tisch ausgefallen ( Urk. 1 ).</w:t>
      </w:r>
    </w:p>
    <w:p>
      <w:r>
        <w:rPr>
          <w:b/>
        </w:rPr>
        <w:t>E. 2.3</w:t>
      </w:r>
    </w:p>
    <w:p>
      <w:r>
        <w:t>Strittig und zu prüfen ist der Renten anspruch de r Beschwerdeführer in und dabei insbesondere , ob der medizinische Sachverhalt</w:t>
      </w:r>
    </w:p>
    <w:p>
      <w:r>
        <w:t>in psychiatrischer Hins icht</w:t>
      </w:r>
    </w:p>
    <w:p>
      <w:r>
        <w:t>genügend abgeklärt</w:t>
      </w:r>
    </w:p>
    <w:p>
      <w:r>
        <w:t>worden ist. 3. 3.1</w:t>
      </w:r>
    </w:p>
    <w:p>
      <w:r>
        <w:t>A m 18.</w:t>
      </w:r>
    </w:p>
    <w:p>
      <w:r>
        <w:t>Januar 2024 wurde die Beschwerdeführerin im Auftrag der Kranken taggeldversicherung</w:t>
      </w:r>
    </w:p>
    <w:p>
      <w:r>
        <w:t>durch das Z.___ untersucht. Im gestützt auf diese Untersuchung verfassten Assessment vom 26.</w:t>
      </w:r>
    </w:p>
    <w:p>
      <w:r>
        <w:t>Januar 2024 (Urk.</w:t>
      </w:r>
    </w:p>
    <w:p>
      <w:r>
        <w:t>6/17/13 ff.) diagnostizierte Dr. med. A.___ , Facharzt fü r Psychiatri e und Psychotherapie sowie Facharzt für Neurologie , eine Anpassungsstörung (depressive Reaktion) (ICD-10: F43.2 ; S.</w:t>
      </w:r>
    </w:p>
    <w:p>
      <w:r>
        <w:t>17 ). In seiner Beurteilung (S.</w:t>
      </w:r>
    </w:p>
    <w:p>
      <w:r>
        <w:t>17 ff . ) führte Dr. A.___</w:t>
      </w:r>
    </w:p>
    <w:p>
      <w:r>
        <w:t>im Wesentlichen aus, bei der 34 - jährigen Versicherten mit Migrationshintergrund (Türkei, seit dem 2 5. Lebensjahr in der Schwe i z, zuletzt Verkäuferin) sei e s im Rahmen einer massiven Ehekrise zu einer psychischen Dekompensation gekommen, die retro spektiv betrachtet und auch aktuell die Kriterien ein es depressiven Syndroms erfülle. Es se i zu einer dynamischen Reduktion im Affekt und Denken gekommen. Sie sei emotional labil. Sie leide unter Schlafstörung und Mangel an Freude. Obgleich es sich beim Zustand um eine Reaktion auf private Probleme handle, sei es keine normalpsychologische Reaktion, sie besitze Krankheitswert. Denn die Kriterien für eine Anpassungsstörung seien erfüllt, zumal es zu einer erheblichen Einschränkung der persönlichen und sozialen Leistungsfähigkeit gekommen sei. Es scheine bei zunehmender Belastung zu einer Überstrapazierung der kognitiven und emotionalen Reserven gekommen zu sein , was schliesslich zur depressiven Dekompensat i on geführt habe.</w:t>
      </w:r>
    </w:p>
    <w:p>
      <w:r>
        <w:t>Die vom ambulant behandelnden Psychiater zugrund e gelegte D iagn o se einer mittelgradigen depressiven Episode er s cheine hin g egen n icht passend, die Kriterien seien nicht erfüllt. Ungünstig für den Heilungsprozess s eien die tägliche Konfrontation mit den auslösenden Problemen und der Mangel an familiärer oder andersartiger sozialer Unterstützung. Als positive prognostische Faktoren seien das Kleinkind und die prinzipiell vorhan dene Veränderungsmotivation der Versicherten zu nennen. Die Kombination aus psychiatrischer/ psychotherapeutischer Begleitung und antidepressiver Medika tion scheine bereits eine Besserungstendenz zu zeigen, was prognostisch ebenfalls positiv sei.</w:t>
      </w:r>
    </w:p>
    <w:p>
      <w:r>
        <w:t>Zur Arbeitsfähigkeit führte Dr. A.___</w:t>
      </w:r>
    </w:p>
    <w:p>
      <w:r>
        <w:t>aus, in Anbetracht der erheblichen emotio nalen Labilität der Versicherten könne weder in der bisherigen noch in einer Verweistätigkeit eine Arbeitsfähigkeit attestiert werden. Da die depressions bedingten Auswirkungen auf die Funktionsfähigkeit fast für jede Art von Tätigkeit relevant und behindernd seien (globale Einschränkungen) , könne kein Belastungsprofil definiert werden , das eine höhere Arbeitsfähigkeit erlauben würde (S. 18) .</w:t>
      </w:r>
    </w:p>
    <w:p>
      <w:r>
        <w:t>Prognostisch führte Dr. A.___</w:t>
      </w:r>
    </w:p>
    <w:p>
      <w:r>
        <w:t>aus, definitionsgemäss bestehe eine Anpassungs störung nur einige Monate. Sollten unter dem bestehenden oder allenfalls einem etwas erweiterten Behandlungsplan trotzdem langfristig psychische Probleme bestehen bleiben, könnten diese nicht mehr als krankheitswertig definiert werden. Dann müsste man von normalpsychologischen Reakti o nen ausgehen , die vor dem Hintergrund des bestehenden Ehekonflikts und der täglichen Konfrontation damit interpretiert werden müssten. Ansonsten sei davon auszugehen, dass es ab 03/2024 zu einer schrittweisen Zunahme der Arbeitsfäh i gkeit komme könne, sodass diese nach zwei Wochen 50</w:t>
      </w:r>
    </w:p>
    <w:p>
      <w:r>
        <w:t>% betragen würde und ab 04/2024 100</w:t>
      </w:r>
    </w:p>
    <w:p>
      <w:r>
        <w:t>% ( S.</w:t>
      </w:r>
    </w:p>
    <w:p>
      <w:r>
        <w:t>19) . 3.2</w:t>
      </w:r>
    </w:p>
    <w:p>
      <w:r>
        <w:t>M ed. pract . B.___ , Facharzt für Psychiatrie und Psychotherapie FMH , sowie seit Oktober 2023 behandelnder Psychiater der Versicherten, führte in seinem Schreiben vom 28.</w:t>
      </w:r>
    </w:p>
    <w:p>
      <w:r>
        <w:t>Mai 2024 an die IV-Stelle im Rahmen des Vorbescheidverfah rens</w:t>
      </w:r>
    </w:p>
    <w:p>
      <w:r>
        <w:t>zur Hauptsache aus, da die IV von ihm noch keinen Bericht eing e holt habe, gehe er davon aus, dass sie dem Vorbescheid das Gutachten des Z.___ zugrunde gelegt habe. Aus diesem ergebe sich, dass Dr. A.___ mit Blick auf die zum Zeitpunkt der Untersuchung bestehenden depressiven Symptome und emotionale Labilität eine vollständige Einschränkung für alle Tätigkeiten attestiert habe. Somit habe er die stark ausgeprägten depressiven Symptome und stark ausge prägte emotionale Labilität erkannt. Jedoch seien die d i agnos ti sche n und prognostis c hen Ausführu ng en nicht nachvollziehbar. Vielmehr habe die B e schwerdeführerin bereits zum Zeitpunkt der Untersuchung nicht eine Anpassung s störung, sondern vor dem Hintergrund der bestehenden Belastungen (Probleme bei der Arbeitsstelle, Eheprobleme, Erkrankung ihres Bruders an Schizophrenie) bereits damals eine depressive Episode g e habt, deren Schweregrad mittelgradig ausgeprägt gewesen sei . Komme hinzu, dass die Eheprobleme nicht nur depressive Symptome verursacht hätten, sondern auch noch eine post traumatische Belastungsstörung. Diese verursache die emotionale Labili t ät, was wiederum erkläre, weshalb die depr e ssiven Symptome l änger dauer t e n als Dr. A.___ in seinem Gutac h ten vermutet habe. Zu stellen seien daher die Diagno se n</w:t>
      </w:r>
    </w:p>
    <w:p>
      <w:r>
        <w:t>m ittelgradige depressive Episode, Erschöpfungsdepression (ICD-10</w:t>
      </w:r>
    </w:p>
    <w:p>
      <w:r>
        <w:t>F32.1) und p osttraumatische Belastungsstörung (ICD-10 F43.1 ) mit/bei emotionaler Instabilität (S. 7). Die Arbeitsfähigkeit sei wegen der funktionellen Einschränkun gen , die durch die depressive Episode und die emotionale Instabilität, welche durch die posttraumatische Belastungsstörung verursacht worden sei en , aktuell für alle Arbeiten zu 80</w:t>
      </w:r>
    </w:p>
    <w:p>
      <w:r>
        <w:t>% eingeschränkt ( Urk. 6/13) . 3.3</w:t>
      </w:r>
    </w:p>
    <w:p>
      <w:r>
        <w:t>Die zuständige Fachperson der Kundenberatung der Beschwerdegegner i n hielt am 5. November 2024 in ihrem Abschlussfazit bilanzierend fest, es sei erstellt, dass der Auslöser für die Arbeitsunfähigkeit psychosoziale Belastungsfaktoren seien . Es gebe keine Hinweise, dass eine krankheitswertige , d.h. von den reaktiven invaliditätsfremden Geschehen auf psychosoziale Belastungsfaktoren abgrenz bare psychische Störung vorliege, die sich auf die Arbeitsfähigkeit auswirke ( Urk. 6/20/3). 3.4</w:t>
      </w:r>
    </w:p>
    <w:p>
      <w:r>
        <w:t>In seinem von der Beschwerdeführerin im vorliegenden Verfahren eingereichten Schreiben vom 2 5. November 2024 hielt med. pract . B.___ im Wesentlichen an seinen Ausführungen vom 2 8. Mai 2024 fest. Er ergänzte unter Bezugnahme auf die Verfügung vom 6. November 2024, die psychischen Symptome hätten sich verselbständigt, sodass eigenständige psychiatrische Erkrankungen, nämlich eine depressive Episode ( schwankenden Schweregrades ) sowie eine posttraumatische Belastungsstörung, entstanden seien. Zur Arbeitsfähigkeit führte med. pract . B.___ aus, die Beschwerdeführerin sei zunächst wegen der aus den genannten Krank heitsbildern resultierenden funktionellen Einschränkungen zu 100 % arbeitsun fähig geschrieben worden. Sie habe sich im Sommer 2024 beim RAV angemeldet, er habe sie damals für alle Arbeiten zu 80 % arbeitsunfähig geschrieben. Es habe sich gezeigt, dass die funktionellen Einschränkungen so stark ausgeprägt seien,</w:t>
      </w:r>
    </w:p>
    <w:p>
      <w:r>
        <w:t>dass die Beschwerdeführerin auch Arbeiten mit einem Pensum von 20 % nicht habe durchführen könne n , weshalb er sie im weiteren Verlauf wieder für alle Arbeiten zu 100</w:t>
      </w:r>
    </w:p>
    <w:p>
      <w:r>
        <w:t>% arbeitsunfähig geschrieben habe. Die Arbeitsfähigkeit sei auch weiterhin für alle Arbeiten zu 100 % eingeschränkt (Urk.</w:t>
      </w:r>
    </w:p>
    <w:p>
      <w:r>
        <w:t>3). 4. 4.1</w:t>
      </w:r>
    </w:p>
    <w:p>
      <w:r>
        <w:t>Die Beschwerdegegnerin begründete die angefochtene Verfügung im Wesentli chen damit, dass sowohl die von med. pract . B.___ bescheinigte Arbeitsunfähigkeit w ie auch die vo n Dr. A.___</w:t>
      </w:r>
    </w:p>
    <w:p>
      <w:r>
        <w:t>erhobenen Befunde in den psychos o zialen Umstände n ihre hin r eichende Erklärung finden würden , womit kein invalidisier e nder Gesundheitsschaden gegeben sei.</w:t>
      </w:r>
    </w:p>
    <w:p>
      <w:r>
        <w:t>4.2</w:t>
      </w:r>
    </w:p>
    <w:p>
      <w:r>
        <w:t>Richtig</w:t>
      </w:r>
    </w:p>
    <w:p>
      <w:r>
        <w:t>ist</w:t>
      </w:r>
    </w:p>
    <w:p>
      <w:r>
        <w:t>zwar, dass das klinische Beschwerdebild nicht einzig in Beeinträchti gungen, welche von den belastenden psychosozialen und soziokulturellen Faktoren herrühren, bestehen darf, sondern davon psychiatrisch zu unterschei dende Befunde zu umfassen hat, zum Beispiel eine von depressiven Ver stimmungszuständen klar unterscheidbare andauernde Depression im fach medizinischen Sinne.</w:t>
      </w:r>
    </w:p>
    <w:p>
      <w:r>
        <w:t>Denn solche von der soziokulturellen Belastungssituation zu unterscheidende und in diesem Sinne verselbständigte psychische Störungen mit Auswirkungen auf die Arbeits- und Erwerbsfähigkeit sind unabdingbar, damit überhaupt von Invalidität gesprochen werden kann ;</w:t>
      </w:r>
    </w:p>
    <w:p>
      <w:r>
        <w:t>wo</w:t>
      </w:r>
    </w:p>
    <w:p>
      <w:r>
        <w:t>im Wesentlichen nur Befunde erhoben werden, welche in den psychosozialen und soziokulturellen Umständen ihre hinreichende Erklärung finden, gleichsam in ihnen aufgehen, ist kein invalidisierender psychischer Gesundheitsschaden gegeben (BGE 127 V 294 E. 5.a).</w:t>
      </w:r>
    </w:p>
    <w:p>
      <w:r>
        <w:t>Allerdings können</w:t>
      </w:r>
    </w:p>
    <w:p>
      <w:r>
        <w:t>psychosoziale Belastungsfaktoren</w:t>
      </w:r>
    </w:p>
    <w:p>
      <w:r>
        <w:t>nach der Rechtspre chung</w:t>
      </w:r>
    </w:p>
    <w:p>
      <w:r>
        <w:t>mittelbar zur Invalidität beitragen, wenn und soweit sie zu einer ausge 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E. 4.4.2 und 9C_311/2021 vom 23. September 2021 E. 4.2, je mit Hinweisen). Praxisgemäss spielt es keine Rolle, dass psychosoziale oder sozio 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w:t>
      </w:r>
    </w:p>
    <w:p>
      <w:r>
        <w:t>Eine krankheitswertige Störung muss allerdings umso ausgeprägter vorhanden sein, je stärker psychosoziale und soziokulturelle Faktoren das Beschwerdebild mitprägen (Urteil des Bundesgerichts 8C_441/2024 vom 31. Januar 2025 E. 6.1 mit Hinweisen). 4.3</w:t>
      </w:r>
    </w:p>
    <w:p>
      <w:r>
        <w:t>D er psychiatrische Gutachter Dr. A.___</w:t>
      </w:r>
    </w:p>
    <w:p>
      <w:r>
        <w:t>verneinte in dem von ihm verfassten Assessment vom 2 6. Januar 2024 eine normalpsychologische Reaktion und ging – die Diagnose einer Anpassungsstörung bzw. depressiven Reaktion stellend - davon aus, die se besitze Krankheitswert ;</w:t>
      </w:r>
    </w:p>
    <w:p>
      <w:r>
        <w:t>e r attestierte der B e schwerdeführerin eine vollständige A rbeits un fähigkeit für jegliche Tätigkeit , prognost i sch</w:t>
      </w:r>
    </w:p>
    <w:p>
      <w:r>
        <w:t>ging er von einer Besserung aus . D er behandelnde Psychiater med. pract .</w:t>
      </w:r>
    </w:p>
    <w:p>
      <w:r>
        <w:t>B.___</w:t>
      </w:r>
    </w:p>
    <w:p>
      <w:r>
        <w:t>ging in seiner Stellungnahme vom 2 8. Mai 2024 gestützt auf die von ihm erhobenen Befunde vom V orliegen einer mittelgradigen depressiven Episode sowie einer posttraumatischen Belastungsstörung und somit von krankheitswertigen Geschehen aus , auch er at testierte der B e schwerdefüh r erin ( seit Oktober 2023 )</w:t>
      </w:r>
    </w:p>
    <w:p>
      <w:r>
        <w:t>für sämtliche Tätigkeiten eine h öher gradige Arbeitsunfähigk eit</w:t>
      </w:r>
    </w:p>
    <w:p>
      <w:r>
        <w:t>( zwischen 80 und 100 % ; vgl. dazu auch Stellungnahme von med. pract . B.___</w:t>
      </w:r>
    </w:p>
    <w:p>
      <w:r>
        <w:t>vom 1 5. Dezember 2023 zuhanden der Krankentaggeldversicherung, Urk.</w:t>
      </w:r>
    </w:p>
    <w:p>
      <w:r>
        <w:t>6/17/36) .</w:t>
      </w:r>
    </w:p>
    <w:p>
      <w:r>
        <w:t>Auch wenn im Falle der Beschwerdeführerin psychosoziale Belastungsfaktoren vorliegen , stehen somit gleichzeitig</w:t>
      </w:r>
    </w:p>
    <w:p>
      <w:r>
        <w:t>auch</w:t>
      </w:r>
    </w:p>
    <w:p>
      <w:r>
        <w:t>fach ärztlich</w:t>
      </w:r>
    </w:p>
    <w:p>
      <w:r>
        <w:t>fest gestellte krankheitswertige Leiden</w:t>
      </w:r>
    </w:p>
    <w:p>
      <w:r>
        <w:t>im Raum ;</w:t>
      </w:r>
    </w:p>
    <w:p>
      <w:r>
        <w:t>d ass sich daraus eine relevante Einschränkung des Leistungsvermögens ergeben kann, fällt nicht von vornherein ausser Betracht . Insbesondere</w:t>
      </w:r>
    </w:p>
    <w:p>
      <w:r>
        <w:t>kann ein invalidisierender Gesundheitsschaden</w:t>
      </w:r>
    </w:p>
    <w:p>
      <w:r>
        <w:t>nicht</w:t>
      </w:r>
    </w:p>
    <w:p>
      <w:r>
        <w:t>alleine mit dem Hinweis auf das Vorhandensein von Belastungsfaktoren verneint werden . Wie ausgeführt ,</w:t>
      </w:r>
    </w:p>
    <w:p>
      <w:r>
        <w:t>spielt deren Einfluss keine Rolle,</w:t>
      </w:r>
    </w:p>
    <w:p>
      <w:r>
        <w:t>sofern sich ein eigenständiger Gesundheitsschaden entwickelt hat (E.</w:t>
      </w:r>
    </w:p>
    <w:p>
      <w:r>
        <w:t>4.2 hiervor) , was vorliegend mit Blick auf die</w:t>
      </w:r>
    </w:p>
    <w:p>
      <w:r>
        <w:t>im Recht liegen den Berichte der bislang involvierten Ärzte nicht ausgeschlossen werden kann .</w:t>
      </w:r>
    </w:p>
    <w:p>
      <w:r>
        <w:t>Wenn die Beschwerdegegner i n</w:t>
      </w:r>
    </w:p>
    <w:p>
      <w:r>
        <w:t>im Gegensatz zu den Angaben der vorbefassten Fachä rzte – und ohne die Akten je</w:t>
      </w:r>
    </w:p>
    <w:p>
      <w:r>
        <w:t>ihrem regionalen ärztlichen Dienst vorgelegt zu haben – einen invalidisierenden ( verselbständigten krankheitswertigen ) Gesundheitsschaden und daraus res ul ti e rende relevante Einsch r änkungen des Leistungsvermögens</w:t>
      </w:r>
    </w:p>
    <w:p>
      <w:r>
        <w:t>ohne Weiterungen</w:t>
      </w:r>
    </w:p>
    <w:p>
      <w:r>
        <w:t>verneinte ,</w:t>
      </w:r>
    </w:p>
    <w:p>
      <w:r>
        <w:t>überzeugt dies nicht. 4.4</w:t>
      </w:r>
    </w:p>
    <w:p>
      <w:r>
        <w:t>Gefolgt werden kann der Beschwerdegegnerin indessen insoweit, als dass</w:t>
      </w:r>
    </w:p>
    <w:p>
      <w:r>
        <w:t>aufgrund der vorliegenden Berichte ein invalidisierender Gesundheitsschaden auch nic h t ohne Weiteres bej a ht werden kann . Dies muss schon daher g e lt en , als weder Dr. A.___ noc h</w:t>
      </w:r>
    </w:p>
    <w:p>
      <w:r>
        <w:t>med. pract . B.___ sich explizit zur Frage äussern , ob oder inwieweit die von ihnen festgestellte</w:t>
      </w:r>
    </w:p>
    <w:p>
      <w:r>
        <w:t>Psychopathologie allenfalls direkt durch die psychosozialen Faktoren ( mit -) verursa cht wird. Jedoch sind</w:t>
      </w:r>
    </w:p>
    <w:p>
      <w:r>
        <w:t>soziale Belastungen, soweit sie direkt negative funktionelle Folgen zeitigen, bei der Beurteilung der Gesundheitsbeeinträchtigung auszuklammern ( Urteil des Bundesgerichts 9C_740/2018 vom 7. Mai 2019 E. 5.2.1</w:t>
      </w:r>
    </w:p>
    <w:p>
      <w:r>
        <w:t>mit Hinweisen) ; ob diesen Grundsätzen Rechnung getragen wurde, ist nicht ersichtlich.</w:t>
      </w:r>
    </w:p>
    <w:p>
      <w:r>
        <w:t>Die Beurteilungen</w:t>
      </w:r>
    </w:p>
    <w:p>
      <w:r>
        <w:t>von Dr. A.___ und med. pract . B.___</w:t>
      </w:r>
    </w:p>
    <w:p>
      <w:r>
        <w:t>erweisen sich aber</w:t>
      </w:r>
    </w:p>
    <w:p>
      <w:r>
        <w:t>auch insofern als zu wenig aussage kräftig ,</w:t>
      </w:r>
    </w:p>
    <w:p>
      <w:r>
        <w:t>als sie kaum Angaben zu den nach der Rechtsprechung bei psychischen Gesundheitsschäden massgeblichen Beweisthemen (Indikatoren) enthalten . Damit</w:t>
      </w:r>
    </w:p>
    <w:p>
      <w:r>
        <w:t>kann</w:t>
      </w:r>
    </w:p>
    <w:p>
      <w:r>
        <w:t>die von</w:t>
      </w:r>
    </w:p>
    <w:p>
      <w:r>
        <w:t>ihnen</w:t>
      </w:r>
    </w:p>
    <w:p>
      <w:r>
        <w:t>attestierte Arbeitsunfähigkeit auch nicht</w:t>
      </w:r>
    </w:p>
    <w:p>
      <w:r>
        <w:t>einem strukturierten Beweisverfahren nach Massgabe von BGE 141 V 281</w:t>
      </w:r>
    </w:p>
    <w:p>
      <w:r>
        <w:t>unterzogen werden (E. 1.3 hiervor) . 4. 5</w:t>
      </w:r>
    </w:p>
    <w:p>
      <w:r>
        <w:t>Lässt sich - zumal im Verfügungszeitpunkt seit der Krankschreibung vom Oktober 2023 auch über ein Jahr verstrichen war ( zum Wartejahr vgl. Art.</w:t>
      </w:r>
    </w:p>
    <w:p>
      <w:r>
        <w:t>28 Abs.</w:t>
      </w:r>
    </w:p>
    <w:p>
      <w:r>
        <w:t>1 lit .</w:t>
      </w:r>
    </w:p>
    <w:p>
      <w:r>
        <w:t>b IVG) -</w:t>
      </w:r>
    </w:p>
    <w:p>
      <w:r>
        <w:t>ein invalidenversicherungsrechtlich relevanter Gesundheitsschaden nicht ohne Weiteres verneinen, namentlich nicht mit de m Hinweis auf das Dasein von psychosozialen Belastungsfaktoren ausschliessen (E.</w:t>
      </w:r>
    </w:p>
    <w:p>
      <w:r>
        <w:t>4.2 und E. 4.3 hiervor) und steht der rechtserhebliche Sachverhalt</w:t>
      </w:r>
    </w:p>
    <w:p>
      <w:r>
        <w:t>aufgrund der</w:t>
      </w:r>
    </w:p>
    <w:p>
      <w:r>
        <w:t>im Recht liegenden</w:t>
      </w:r>
    </w:p>
    <w:p>
      <w:r>
        <w:t>Akten nicht</w:t>
      </w:r>
    </w:p>
    <w:p>
      <w:r>
        <w:t>hinreichend</w:t>
      </w:r>
    </w:p>
    <w:p>
      <w:r>
        <w:t>zuverlässig fest (E.</w:t>
      </w:r>
    </w:p>
    <w:p>
      <w:r>
        <w:t>4.4 hiervor) ,</w:t>
      </w:r>
    </w:p>
    <w:p>
      <w:r>
        <w:t>erweisen sich weitere Abklärungen als unumgänglich.</w:t>
      </w:r>
    </w:p>
    <w:p>
      <w:r>
        <w:t>Die angefochtene Verfügung</w:t>
      </w:r>
    </w:p>
    <w:p>
      <w:r>
        <w:t>ist folglich</w:t>
      </w:r>
    </w:p>
    <w:p>
      <w:r>
        <w:t>aufzuheben und die Sache an die Beschwerdegegnerin zurückzuweisen, damit diese</w:t>
      </w:r>
    </w:p>
    <w:p>
      <w:r>
        <w:t>unter Berücksichtigung der vorliegenden Akten den</w:t>
      </w:r>
    </w:p>
    <w:p>
      <w:r>
        <w:t>Gesundheitszustand</w:t>
      </w:r>
    </w:p>
    <w:p>
      <w:r>
        <w:t>sowie</w:t>
      </w:r>
    </w:p>
    <w:p>
      <w:r>
        <w:t>die</w:t>
      </w:r>
    </w:p>
    <w:p>
      <w:r>
        <w:t>Arbeitsfähigkeit de r Beschwerdeführer in</w:t>
      </w:r>
    </w:p>
    <w:p>
      <w:r>
        <w:t>rechtsgenüglich abkläre.</w:t>
      </w:r>
    </w:p>
    <w:p>
      <w:r>
        <w:t>Insbesondere wird eine</w:t>
      </w:r>
    </w:p>
    <w:p>
      <w:r>
        <w:t>fachärztliche psychiatrische Beurteilung</w:t>
      </w:r>
    </w:p>
    <w:p>
      <w:r>
        <w:t>zu veranlassen</w:t>
      </w:r>
    </w:p>
    <w:p>
      <w:r>
        <w:t>sein,</w:t>
      </w:r>
    </w:p>
    <w:p>
      <w:r>
        <w:t>welche sich</w:t>
      </w:r>
    </w:p>
    <w:p>
      <w:r>
        <w:t>an</w:t>
      </w:r>
    </w:p>
    <w:p>
      <w:r>
        <w:t>den normativen Vorgaben der Rechtsprechung orientiert (vgl. E. 1.3 hiervor) und im Rahmen</w:t>
      </w:r>
    </w:p>
    <w:p>
      <w:r>
        <w:t>derer</w:t>
      </w:r>
    </w:p>
    <w:p>
      <w:r>
        <w:t>es</w:t>
      </w:r>
    </w:p>
    <w:p>
      <w:r>
        <w:t>mit Blick auf</w:t>
      </w:r>
    </w:p>
    <w:p>
      <w:r>
        <w:t>die persönlichen Umstände de r Beschwerdeführer in geboten sein wird,</w:t>
      </w:r>
    </w:p>
    <w:p>
      <w:r>
        <w:t>invalidenversicherungsrechtlich nicht relevante Umstände aufzuzeigen und gegebenenfalls bei der</w:t>
      </w:r>
    </w:p>
    <w:p>
      <w:r>
        <w:t>Beurteilung</w:t>
      </w:r>
    </w:p>
    <w:p>
      <w:r>
        <w:t>der Arbeitsfähigkeit auszuklammern (Urteil des Bundesgerichts 9C_740/2018 vom 7. Mai 2019 E. 5.2.1).</w:t>
      </w:r>
    </w:p>
    <w:p>
      <w:r>
        <w:t>Nach durchgeführten</w:t>
      </w:r>
    </w:p>
    <w:p>
      <w:r>
        <w:t>ergänzenden</w:t>
      </w:r>
    </w:p>
    <w:p>
      <w:r>
        <w:t>Abklärungen wird die Beschwerdegegnerin über das Leistungsbegehren neu zu entscheiden haben.</w:t>
      </w:r>
    </w:p>
    <w:p>
      <w:r>
        <w:t>In diesem Sinne ist die Beschwerde gutzuheissen. 5.</w:t>
      </w:r>
    </w:p>
    <w:p>
      <w:r>
        <w:t>Nach ständiger Rechtsprechung gilt die Rückweisung der Sache an die Verwal tung zur weiteren Abklärung und neuen Verfügung als vollständiges Obsiegen (BGE 137 V 57). Die Kosten des Verfahrens gemäss Art. 69 Abs. 1 bis IVG sind</w:t>
      </w:r>
    </w:p>
    <w:p>
      <w:r>
        <w:t>ermessensweise auf Fr. 700.-- festzusetzen und entsprechend dem Ausgang des</w:t>
      </w:r>
    </w:p>
    <w:p>
      <w:r>
        <w:t>Verfahrens der unterliegenden Beschwerdegegnerin aufzuerlegen. Das Gericht erkennt: 1.</w:t>
      </w:r>
    </w:p>
    <w:p>
      <w:r>
        <w:t>Die Beschwerde wird in dem Sinne gutgeheissen, dass die angefochtene Verfügung vom 6. November 2024 aufgehoben und die Sache an die Sozialversicherungsanstalt des Kantons Zürich, IV-Stelle, zurückgewiesen wird, damit diese, nach erfolgter Abklärung im Sinne der Erwägungen, über den Leistungsanspruch de r Beschwerdeführer in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6</w:t>
      </w:r>
    </w:p>
    <w:p>
      <w:r>
        <w:t>) . Nach einem mit der Versicherten am 1 0. Mai 2024 geführten ( Telefon -)G espräch (Standortgespräch ) ,</w:t>
      </w:r>
    </w:p>
    <w:p>
      <w:r>
        <w:t>welches unter anderem ergab,</w:t>
      </w:r>
    </w:p>
    <w:p>
      <w:r>
        <w:t>dass die Versicherte nach Schwierigkeiten am Arbeitsplatz vollständig arbeitsunfähig sei, das Arbeitsverhältnis per Ende April 2024 gekündigt worden und die Versicherte beim RAV gemeldet sei (vgl. Urk. 6/9-10) , stellte die IV-Stelle der Versicherten mit Vorbescheid vom 1 0. Mai 2024 die Abweisung des Leistungsbegehrens in Aussicht ( Urk. 6/12) . Dagegen erhob die Versicherte am 5.</w:t>
      </w:r>
    </w:p>
    <w:p>
      <w:r>
        <w:t>Juni 2024 unter Beilage eines Berichts ihres behandelnden Psychiaters Einwand ( Urk. 6/13-14). Die IV-Stelle nahm daraufhin ergänzende Abklärungen vor, zog namentlich die A kten de r zuständigen Krankentaggeldversicher ung bei (Urk.</w:t>
      </w:r>
    </w:p>
    <w:p>
      <w:r>
        <w:t>6/16-17 ; einschliesslich von der Krankentaggeldversicherung veranlasste s psychiatrische s</w:t>
      </w:r>
    </w:p>
    <w:p>
      <w:r>
        <w:t>Assessment durch das Z.___ vom 26. Januar 2024 ). Nach Gewährung des rechtlichen Gehörs zu den getätigten Abklärungen (Urk.</w:t>
      </w:r>
    </w:p>
    <w:p>
      <w:r>
        <w:t>6/18) hielt die IV-Stelle mit Verfügung vom 6.</w:t>
      </w:r>
    </w:p>
    <w:p>
      <w:r>
        <w:t>November 2024 daran fest, dass kein Anspruch auf IV-Leistungen (insbesondere eine Rente) bestehe ( Urk. 2). 2.</w:t>
      </w:r>
    </w:p>
    <w:p>
      <w:r>
        <w:t>Dagegen erhob X.___ hierorts mit Eingabe vom 2 5. November 2024 Beschwerde mit dem sinngemässen Antrag auf Zusprache einer Invalidenrente, dies</w:t>
      </w:r>
    </w:p>
    <w:p>
      <w:r>
        <w:t>im Wesentlichen unter Hinweis darauf, dass sie weiterhin vollständig arbeitsunfähig sei ( Urk. 1).</w:t>
      </w:r>
    </w:p>
    <w:p>
      <w:r>
        <w:t>Die IV-Stelle stellte mit Beschwerdeantwort vom 2 3. Januar 2025 Antrag auf Abweisung der Beschwerde ( Urk. 5), was der Beschwerdeführerin mit Verfügung vom 2 8. Januar 2025 zur Kenntnis gebracht wurde ( Urk. 7). Das Gericht zieht in Erwägung: 1.</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