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IV.2024.00612 vom 4. Februar 2025</w:t>
      </w:r>
    </w:p>
    <w:p>
      <w:r>
        <w:t>ZH Sozialversicherungsgericht, 2025-02-04, DE</w:t>
      </w:r>
    </w:p>
    <w:p>
      <w:r>
        <w:rPr>
          <w:b/>
        </w:rPr>
        <w:t xml:space="preserve">Quelle: </w:t>
      </w:r>
      <w:r>
        <w:t>https://mcp.opencaselaw.ch/entscheid/zh_sozialversicherungsgericht_IV.2024.00612</w:t>
      </w:r>
    </w:p>
    <w:p>
      <w:r>
        <w:t>FR: ZH_SOZIALVERSICHERUNGSGERICHT IV.2024.00612 du 4 février 2025</w:t>
      </w:r>
    </w:p>
    <w:p>
      <w:r>
        <w:t>IT: ZH_SOZIALVERSICHERUNGSGERICHT IV.2024.00612 del 4 febbraio 2025</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1.2</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8C_431/2024 vom 16. Dezember 2024 E. 4.2 mit Hinweisen).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149 V 177 E. 4.3.2, 109 V 108 E. 2b; Urteile des Bundesgerichts 8C_431/2024 vom 16. Dezember 2024 E. 4.2 und 8C_97/2024 vom 29. August 2024 E. 2.3.2, je mit Hinweisen ).</w:t>
      </w:r>
    </w:p>
    <w:p>
      <w:r>
        <w:rPr>
          <w:b/>
        </w:rPr>
        <w:t>E. 1.3</w:t>
      </w:r>
    </w:p>
    <w:p>
      <w:r>
        <w:t>Indem gemäss Art. 87 Abs. 3 IVV mit einer Neuanmeldung glaubhaft gemacht werden muss , dass sich der Invaliditätsgrad anspruchsrelevant verändert hat , kommt</w:t>
      </w:r>
    </w:p>
    <w:p>
      <w:r>
        <w:t>d er versicherten Person ausnahmsweise eine Beweisführungslast zu (vgl.</w:t>
      </w:r>
    </w:p>
    <w:p>
      <w:r>
        <w:t>BGE 130 V 64 E. 5.2.5). Der Untersuchungsgrundsatz, wonach der Versiche - rungs träger von Amtes wegen für die richtige und vollständige Abklärung des rechts erheblichen Sachverhalts zu sorgen hat, spielt insoweit nicht (Urteil des Bundes gerichts 8C_175/2019 vom 30. Juli 2019, E. 1.1 mit weiteren Hinweisen).</w:t>
      </w:r>
    </w:p>
    <w:p>
      <w:r>
        <w:t>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w:t>
      </w:r>
    </w:p>
    <w:p>
      <w:r>
        <w:t>V</w:t>
      </w:r>
    </w:p>
    <w:p>
      <w:r>
        <w:t>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2.</w:t>
      </w:r>
    </w:p>
    <w:p>
      <w:r>
        <w:rPr>
          <w:b/>
        </w:rPr>
        <w:t>E. 2</w:t>
      </w:r>
    </w:p>
    <w:p>
      <w:r>
        <w:t>9. Januar 2024 hob die IV-Stelle die Verfügung vom 2 5. Januar 202</w:t>
      </w:r>
    </w:p>
    <w:p>
      <w:r>
        <w:rPr>
          <w:b/>
        </w:rPr>
        <w:t>E. 2.1</w:t>
      </w:r>
    </w:p>
    <w:p>
      <w:r>
        <w:t>Die Beschwerdegegnerin begründete das Nichteintreten auf die erneute Anmel dung in der Verfügung vom 10. November 2023 damit, dass die Beschwerde füh rerin keine neuen</w:t>
      </w:r>
    </w:p>
    <w:p>
      <w:r>
        <w:t>Unterlagen</w:t>
      </w:r>
    </w:p>
    <w:p>
      <w:r>
        <w:t>eingereicht habe, die eine Veränderung der Verhältnisse belegen würden ( Urk. 2). Damit erklärte sich die Beschwerdeführerin nicht einverstanden ( Urk. 1).</w:t>
      </w:r>
    </w:p>
    <w:p>
      <w:r>
        <w:rPr>
          <w:b/>
        </w:rPr>
        <w:t>E. 2.2</w:t>
      </w:r>
    </w:p>
    <w:p>
      <w:r>
        <w:t>Streitig und zu prüfen ist allein die Frage, ob die Beschwerdegegnerin auf die erneute Anmeldung zu Recht nicht eingetreten ist. Prozessthema ist demnach, ob die Beschwerdeführer in im Sinne von Art. 87 Abs. 3 IVV glaubhaft gemacht hat,</w:t>
      </w:r>
    </w:p>
    <w:p>
      <w:r>
        <w:t>dass sich ihr gesundheitlicher Zustand seit der letztmaligen materiellen Prüfung,</w:t>
      </w:r>
    </w:p>
    <w:p>
      <w:r>
        <w:t>das heisst dem Erlass der Verfügung vom 3. Oktober 2023 (Urk. 5/38 ; vgl.</w:t>
      </w:r>
    </w:p>
    <w:p>
      <w:r>
        <w:t>BGE</w:t>
      </w:r>
    </w:p>
    <w:p>
      <w:r>
        <w:t>133 V 108), erheblich verschlechtert hat. 3.</w:t>
      </w:r>
    </w:p>
    <w:p>
      <w:r>
        <w:t>3.1</w:t>
      </w:r>
    </w:p>
    <w:p>
      <w:r>
        <w:t>Vergleichsbasis im vorliegenden Neuanmeldeverfahren bildet die Verfügung vom 3. Oktober 2023 ( Urk. 5/38). Damals lagen in medizinischer Hinsicht im Wesent li chen das durch die Krankentaggeldversicherung in Auftrag gegebene Gutachten der Z.___ vom 2 7. Juli 2023 ( Urk. 5/31) und die folgenden Arztberichte vor : 3.2</w:t>
      </w:r>
    </w:p>
    <w:p>
      <w:r>
        <w:t>Die Beschwerdeführerin wurde mit linksseitigen Nackenschmerzen im Ins titut A.___ vorstellig, wo neben einer Larynxzyste ein chronisches cervicospondylogenes sowie -radikuläres Schmerzsyndroms mit/bei: aktivierter Facettengelenksarthrose C3/4 linksbetont sowie osteodiscoligamentärer Einengung und Reizung der C4-Wurzel links diag nostiziert wurde (vgl. Arztbericht vom 2 2. April 2022, Urk. 5/18/24 ff.). Dr. med. B.___ , Facharzt für Ohren-, Nasen- und Hals krankheiten, verneinte einen Zusammenhang zwischen der Larynxzyste und den Nackenbeschwerden (vgl.</w:t>
      </w:r>
    </w:p>
    <w:p>
      <w:r>
        <w:t>Arztbericht vom 3. Mai 2022, Urk. 5/14). Die Haupt beschwerden wurden von den Ärzten des Kantonsspitals C.___ im Rahmen der Spondy - larthrose im Bereich von C3/4 interpretiert (vgl. Arztbericht vom 1 8. Mai</w:t>
      </w:r>
    </w:p>
    <w:p>
      <w:r>
        <w:t>2022, Urk. 5/12). Dr. med. D.___ , Neurologie FMH, äusserte zusätzlich den Verdacht auf eine myofaszial getriggerte nervale Reiz symptomatik des Nervus</w:t>
      </w:r>
    </w:p>
    <w:p>
      <w:r>
        <w:t>occipitalis links. Das bekannte Mastoid-Osteom links sei eher als asymptoma tische r Zufalls befund zu interpretieren. Eine da durch mitverursachende Reizung bzw. Trigge rung der myofaszialen Nacken beschwerden sei jedoch denkbar (vgl.</w:t>
      </w:r>
    </w:p>
    <w:p>
      <w:r>
        <w:t>Arztbericht vom 8. Juni 2022, Urk. 5/10). Dr. med. E.___ , Facharzt für Allge meine Innere Medizin, nannte die Diagnose eines chronischen therapieresistenten cervicocephalen und cervicospondylogenen Syndroms und äusserte den Verdacht auf eine depressive Episode (vgl. Arztbericht vom 9. August 2022, Urk. 5/8) . 3.3</w:t>
      </w:r>
    </w:p>
    <w:p>
      <w:r>
        <w:t>Aufgrund des persistierenden Zerviko k ranial -Syndroms wurde die Beschwerde führerin bei Dr. med. F.___ , Facharzt FMH für Neurochirurgie, vorstellig. Dieser führte in seinem Arztbericht vom 1 4. April 2023 (Urk. 5/27/14 ff.) aus , die Beschwerdeführerin habe über eine leichte Ver besserung der vor herr schenden zervikalen Schmerzsymptomatik durch Ruhe und Verwen dung eines Halskragens in Momenten von starken Schmerzen sowie Physio therapie berichtet. Sie benötige weniger häufig Analgetika. Seit einigen Wochen zeige sich neu jedoch eine Schwäche in den unteren Extremitäten und eine Instabilität beim Gehen. Er empfehle deshalb eine neurologische Abklärung . Im Rahmen der Befund erhebung bemerkte Dr. F.___ starke Druckdolenzen im Halswirbelsäulen (HWS)- Bereich und eine schmerzbedingt sehr eingeschränkte Beweglichkeit der HWS. Motorische oder sensible Defizite, Hirnnervenstörungen oder Pyramiden zeichen seien jedoch nicht auszumachen.</w:t>
      </w:r>
    </w:p>
    <w:p>
      <w:r>
        <w:t>Er erachtete die Beschwerde führerin bis Ende April 2023 als arbeitsunfähig und</w:t>
      </w:r>
    </w:p>
    <w:p>
      <w:r>
        <w:t>hielt folgende Dia gnosen fest: - Chronisches Zervikokranial -Syndrom - Chronische Entzündung C1-C2 Gelenke mit h öchstens flau aktive n Facet tengelenksarthrosen C2/3 rechts sowie C1/2 beidseits - Hochgradige Intervertebralgelenksarthrose auf Höhe C3-C4 links mit perifokaler Ödemzone - Ventrolisthesis HWK 3 gegenüber HWK 4 - Chronische Schmerzstörung mit psychischen und somatischen Faktoren (ICD-10: F45.41) - Osteom Processus Mastoideus links operativ entfernt (am</w:t>
      </w:r>
    </w:p>
    <w:p>
      <w:r>
        <w:t>1 2. Dezember</w:t>
      </w:r>
    </w:p>
    <w:p>
      <w:r>
        <w:t>2022 am C.___ ) - Gangunsicherheit. 3.4</w:t>
      </w:r>
    </w:p>
    <w:p>
      <w:r>
        <w:t>Im Rahmen der neurologischen Abklärung konstatierte Dr. med. G.___ , Neurologie FMH, der neurologische Befund sei abgesehen von der Hypäs thesie und Dysästhesien im Versorgungsgebiet des Nervus</w:t>
      </w:r>
    </w:p>
    <w:p>
      <w:r>
        <w:t>occipitalis links unauffällig. Es seien keine radikulären Reizsymptome und Ausfälle nachzu weisen . Aufgrund der Anamnese mit der Schilderung der episodischen Gang stö rung ordne er diese als psychogen ein und schliesse eine zerebelläre oder auch spinale Affektion als Ursache aus. Zur Verbesserung des Allgemeinzustandes empfehle er eine psychiatrische bzw. psychosomatische Behandlung, was die Beschwerdeführerin jedoch abgelehnt habe (vgl. Arztbericht vom 20. April 2023, Urk. 5/27/17 f.). 3.</w:t>
      </w:r>
    </w:p>
    <w:p>
      <w:r>
        <w:rPr>
          <w:b/>
        </w:rPr>
        <w:t>E. 4</w:t>
      </w:r>
    </w:p>
    <w:p>
      <w:r>
        <w:t>vor Ablauf der Beschwerdefrist wieder erwä gungsweise auf ( Urk. 5/58 ) und holte die aktuellen Berichte der be han delnden Ärzte (Urk. 5/59 f., Urk. 5/66, Urk. 5/67, Urk. 5/72 f.) sowie eine akten basierte Einschätzung des regionalen ärztlichen Dienstes (RAD; vgl. Fest stellungsblatt, Urk. 5/76) ein. Gestützt darauf stellte die IV-Stelle mit Vorbescheid vom 2 1. August 2024 in Aussicht, auf das Leistungsbegehren nicht einzutreten (Urk. 5/77). Mit Verfügung vom 3 0. September 2024 trat die IV-Stelle wie vor be schieden auf das Leistungsgesuch nicht ein (Urk. 5/81 = Urk. 2). 2.</w:t>
      </w:r>
    </w:p>
    <w:p>
      <w:r>
        <w:t>Hiergegen erhob die Versicherte am 25. Oktober 2024 Beschwerde (Urk. 1) und beantragte sinngemäss, die Verfügung sei auf zu heben und die Beschwerde geg nerin sei zu verpflichten, auf das Leistungsbegehren vom 10. November 2023 einzutreten. Die Beschwerdegegnerin schloss mit Beschwerdeantwort vom 11. Dezember 2024 auf Abweisung der Beschwerde (Urk. 4), was der Beschwerdeführerin mit Verfü gung vom 16. Dezember 2024 zur Kenntnis gebracht wurde (Urk. 6). 3.</w:t>
      </w:r>
    </w:p>
    <w:p>
      <w:r>
        <w:t>Auf die Vorbringen der Parteien und die eingereichten Akten wird, soweit erfor derlich, im Rahmen der nachfolgenden Erwägungen eingegangen. Das Gericht zieht in Erwägung: 1.</w:t>
      </w:r>
    </w:p>
    <w:p>
      <w:r>
        <w:rPr>
          <w:b/>
        </w:rPr>
        <w:t>E. 4.1</w:t>
      </w:r>
    </w:p>
    <w:p>
      <w:r>
        <w:t>Im Zusammenhang mit der Neuanmeldung der Beschwerdeführerin vom 10. Novem ber 2023 sind die Berichte der behandelnden Ärzte aktenkundig.</w:t>
      </w:r>
    </w:p>
    <w:p>
      <w:r>
        <w:rPr>
          <w:b/>
        </w:rPr>
        <w:t>E. 4.2</w:t>
      </w:r>
    </w:p>
    <w:p>
      <w:r>
        <w:t>Seit September 2023 war die Beschwerdeführerin bei Dr. med. K.___ , Fachärztin für Psychiatrie und Psychotherapie FMH, in psychothera peu tischer Behandlung. Diese hielt in ihrem Arztbericht vom 2 2. November 2023 (Urk. 5/44) als Diagnosen eine Anpassungsstörung, depressive Reaktion (ICD-10: F42.1), sowie akzentuierte Persönlichkeitszüge: ängstlich, abhängig, emotio nal instabil (ICD-10: Z73.1) fest. Dr. K.___ konstatierte, es sei gut vorstellbar, dass im Rahmen des Alterungs- und Abnützungsprozesses körperliche Symp tome auftreten würden, die der Beschwerdeführerin nun Schmerzen bereiteten. Dies belaste die Beschwerdeführerin sehr und verursache Angst- und depressive Symptome. Gemäss Dr. K.___ wären diese Symptome rasch remittiert, wenn die Beschwerdeführerin einer Arbeit nachgehen</w:t>
      </w:r>
    </w:p>
    <w:p>
      <w:r>
        <w:t>könnte . Die akzentuier ten Persön lich keitszüge würden natürlich bestehen bleiben, diese hätten aber keinen Einfluss auf die Arbeitsfähigkeit.</w:t>
      </w:r>
    </w:p>
    <w:p>
      <w:r>
        <w:rPr>
          <w:b/>
        </w:rPr>
        <w:t>E. 4.3</w:t>
      </w:r>
    </w:p>
    <w:p>
      <w:r>
        <w:t>Dr. F.___</w:t>
      </w:r>
    </w:p>
    <w:p>
      <w:r>
        <w:t>führte in seinem Arztbericht vom 31. Januar 2024 (Urk. 5/59) aus, die Beschwerdeführerin habe über starke Schmerzen im Nacken berichtet, die bis zum Kopf ausstrahlen und sich unter belastender Haltung und Bewegung verschärfen würden. Sie wirke depressiv und im Denken auf die Un fähigkeit , wegen der Schmerzen ein normales Leben führen zu können , ein ge schränkt. Dieser Zustand habe sich im Vergleich zu den Kontrollunter such ungen nach dem Rehabilita ti ons aufenthalt verschlechtert, insbesondere nachdem die hydrotherapeutische Behandlung eine erhebliche Verbesserung gebracht habe. Dr. F.___ befand Druck dolenzen im HWS-Bereich und beurteilte die Beweg lichkeit der HWS schmerzbedingt eingeschränkt. Beim Stehen, Laufen und unter Belastung komme</w:t>
      </w:r>
    </w:p>
    <w:p>
      <w:r>
        <w:t>es zur deutlichen Verschlechterung der HWS - Schmerzen . Motorische oder sensible Defizite, Hirnnervenstörungen oder Pyramidenzeichen seien jedoch nicht aus zu machen . Betreffend die Arbeits fähigkeit machte Dr. F.___ keine Aussage, wiederholte (vgl. auch Arztberichte vom 1 4. April 2023 [Urk. 5/27/14] und vom 30.</w:t>
      </w:r>
    </w:p>
    <w:p>
      <w:r>
        <w:t>Juni 2023 [Urk. 5/31/25])</w:t>
      </w:r>
    </w:p>
    <w:p>
      <w:r>
        <w:t>jedoch folgende Diagnosen mit Auswir - kungen auf die Arbeitsfähigkeit: - Chronisches zervikokraniales Syndrom - Hochgradige Intervertebralgelenk s arthrose auf Höhe C3/C4 links mit perifokaler Ödemzone - Ventrolisthesis HWK 3 gegenüber HWK 4 - Chronische Schmerzstörung mit psychischen und somatischen Faktoren (ICD-10: F45.41) - Gangunsicherheit .</w:t>
      </w:r>
    </w:p>
    <w:p>
      <w:r>
        <w:t>Im Verlaufsbericht vom 2 6. Juni 2024 (Urk. 5/66) konstatierte Dr. F.___ , eine Belastbarkeit im Umfang von mindestens zwei Stunden pro Tag sei gegeben, sofern die Beschwerdeführerin keine Gewichte heben müsse und häufig die Haltung wechseln könne .</w:t>
      </w:r>
    </w:p>
    <w:p>
      <w:r>
        <w:rPr>
          <w:b/>
        </w:rPr>
        <w:t>E. 5</w:t>
      </w:r>
    </w:p>
    <w:p>
      <w:r>
        <w:t>Gegenüber dem Z.___ -Gutachter Dr. med. H.___ , Facharzt für Orthopädische Chirurgie und Traumatologie des Bewegungsapparates, habe die Beschwerdeführerin , wie dieser ausführte, über Nackenschmerzen sowie Verspan nungen mit Aus strahlung bis zum Schlüsselbein geklagt. Sie verspüre ein Dauer kribbeln in den Händen, links mehr als rechts, wobei sämtliche Finger beider Hände hand schuhförmig bis zum Handgelenk betroffen seien. Zudem habe die Beschwerde führerin über ein strumpfförmiges Dauerkribbeln aller Zehen bis zum Sprung gelenk berichtet. Beim Gehen würden ihre Beine zittern und sie habe ein Amei sen gefühl in beiden Fusssohlen. Schliesslich habe sie Schlafstörungen erwähnt (vgl. Urk. 5/31/3). Der orthopädische Gutachter stellte im Rahmen der klinischen Untersuchung eine freie Beweglichkeit der Hals-, Brust- und Lenden wirbelsäule fest ohne radikuläre Symptomatik. Er konstatierte, die ange gebenen strumpf förmigen Parästhesien an den Füssen sowie handschuh förmigen Paräs thesien an den Händen beidseitig seien aus orthopädischer Sicht nicht zu erklären. Hierfür wäre eine neurologische Begutachtung nötig. Bei der zuletzt erfolgten neuro logischen Kontrolluntersuchung am 20. April 2023 sei en diesbe züglich keine An gaben gemacht worden. Vielmehr habe der Neurologe der Beschwerdeführerin aufgrund des – psychogen überlagerten – chronischen Schmerzsyndroms emp foh len, sich in psychiatrische bzw. psychosomatische Behandlung zu begeben, was die Beschwerdeführerin jedoch abgelehnt habe (vgl.</w:t>
      </w:r>
    </w:p>
    <w:p>
      <w:r>
        <w:t>E. 3.4 vorstehend, Urk. 5/27/17 f.) . Der begutachtende Ortho päde gab an , im Rahmen der Be gut achtung während der Anamnese und am Ende der Unter su chung ein Weinen der Beschwerdeführerin beobachtet zu haben. Dies würde, genauso wie die gestellte F-Diagnose (chronische Schmerzstörung mit psychi schen und somatischen Faktoren, ICD-10: F45.41; vgl. E. 3.3 vorstehend , Urk. 5/27/14 ff.) in der Klinik I.___ , auf eine psychische Problematik hinweisen, weshalb auch er eine psychiatrische Begut achtung empf e hl e . Schliess lich wies er darauf hin, dass auch die angegebene Gangstörung während der Exploration nicht habe beobachtet werden können . So sei am Untersuchungstag der Aufzug im Gutachten s -Institut defekt gewesen und die Beschwerdeführerin sei ohne Hilfe zu Fuss vier Stock werke nach oben gelangt . Dr. H.___ hielt keine Diagnose mit Auswirkung auf die Arbeitsfähigkeit fest. Die degenerativen HWS-Veränderungen mit geringer Instabilität ohne Neuro kom pression und ohne radikuläre Symptomatik hätten keine Auswirkungen auf die Arbeitsfähigkeit. Trotzdem seien Tätigkeiten mit Heben und Tragen von Lasten über 15 kg sowie ständige Überkopftätigkeiten zu vermeiden. Insgesamt sei die Beschwer de führerin in der Arbeitsfähigkeit – unter Berücksichtigung des Belastungsprofils – nicht eingeschränkt (Urk. 5/31/7</w:t>
      </w:r>
    </w:p>
    <w:p>
      <w:r>
        <w:t>f. ). 3.6</w:t>
      </w:r>
    </w:p>
    <w:p>
      <w:r>
        <w:t>Aufgrund des chronischen zervikokranialen Schmerzsyndroms war die Beschwer de führerin vom 2. August bis 5. September 2023 zur muskulo skelettalen Reha bi litation in der Klinik J.___ hospitalisiert. Die Ärzte erachteten die Schmerzen der Beschwerdeführerin bei einer hochgradigen Intervertebral gelenks arthrose auf Höhe C3/4 links primär somatisch bedingt. Das Heben von Lasten über 5 kg sei nicht zu empfehlen. In körperlich leichten Tätigkeiten sei die Beschwerdeführerin ab November 2023 wieder voll arbeitsfähig (vgl. Austrittsbe richt vom 5. September 2023, Urk. 5/36). 4.</w:t>
      </w:r>
    </w:p>
    <w:p>
      <w:r>
        <w:rPr>
          <w:b/>
        </w:rPr>
        <w:t>E. 5.1</w:t>
      </w:r>
    </w:p>
    <w:p>
      <w:r>
        <w:t>mit Hinweis ) .</w:t>
      </w:r>
    </w:p>
    <w:p>
      <w:r>
        <w:t>Da seit der Verfügung vom 3. Oktober 2023 (Urk. 5/38 ), mit welcher die Beschwerde gegnerin den Anspruch de r Beschwerde führer in auf eine Invaliden - rente verneint hat, lediglich eine sehr kurze Zeitspanne verstrichen ist, sind an die Glaub haftmachung höhere Anforderungen zu stellen (vgl. E. 1.2 e</w:t>
      </w:r>
    </w:p>
    <w:p>
      <w:r>
        <w:t>contrario) .</w:t>
      </w:r>
    </w:p>
    <w:p>
      <w:r>
        <w:rPr>
          <w:b/>
        </w:rPr>
        <w:t>E. 5.2</w:t>
      </w:r>
    </w:p>
    <w:p>
      <w:r>
        <w:t>Die im Neuanmeldungsverfahren aufgelegten medizinischen Unterlagen enthalten keine Hinweise auf eine wesentliche gesundheitliche Veränderung seit der rentenabweisenden Verfügung vom 3. Oktober 2023 ( Urk. 5/38).</w:t>
      </w:r>
    </w:p>
    <w:p>
      <w:r>
        <w:t>Dr. F.___</w:t>
      </w:r>
    </w:p>
    <w:p>
      <w:r>
        <w:t>berichtet e in seine n Arztbericht en vom 3 1. Januar 2024 (Urk. 5/59) und 26. Juni 2024 (Urk. 5/66) in diagnostischer Hinsicht unverändert von einem Zervikokranial -Syndrom , einer Intervertebral gelenk s arthro se , einer Ventro lis thesis sowie Gangunsicherheiten und einer chronischen Schmerzstörung (E. 4.3). Diese Diagnosen entsprechen auch den im Austrittsbericht der Klinik J.___ vom 5.</w:t>
      </w:r>
    </w:p>
    <w:p>
      <w:r>
        <w:t>September 2023 genannten Diagnosen (vgl. Urk. 5/36). Inwieweit die Beschwerdeführer in im Rahmen der HWS-Symptomatik erheblich mehr in ihrer Funktion eingeschränkt sein soll, geht aus dem Bericht von Dr.</w:t>
      </w:r>
    </w:p>
    <w:p>
      <w:r>
        <w:t>F.___ nicht hervor. Vielmehr wiederholte er</w:t>
      </w:r>
    </w:p>
    <w:p>
      <w:r>
        <w:t>die objektiven Befunde der Druckdolenzen</w:t>
      </w:r>
    </w:p>
    <w:p>
      <w:r>
        <w:t>im HWS-Bereich und schmerzbedingt eingeschränkten HWS-Beweglichkeit (vgl.</w:t>
      </w:r>
    </w:p>
    <w:p>
      <w:r>
        <w:t>E.</w:t>
      </w:r>
    </w:p>
    <w:p>
      <w:r>
        <w:t>3.3 und E. 4.3). Eine signifikante Befundänderung wurde darüber hinaus bild gebend verneint (vgl. MRI-Bericht vom 3. Januar 2024, Urk. 5/72). Dr. F.___</w:t>
      </w:r>
    </w:p>
    <w:p>
      <w:r>
        <w:t>erkannte die Verschlechterung des Gesundheitszustandes in erster Linie denn auch in der depressiven Störung (ICD-10: F32.1), welche er im Juni 2024 neu als Diagnose listete, gleichzeitig jedoch anfügte, dass das von ihm festgehaltene Krankheitsbild seit 1 5. August 2022 bestehe (vgl. Urk. 5/66). Die psychische Prob lematik ist denn auch bereits länger bekannt. So äusserte schon Dr.</w:t>
      </w:r>
    </w:p>
    <w:p>
      <w:r>
        <w:t>E.___ d en Verdacht auf eine depressive Episode (vgl. E. 3.2) und Dr. G.___ empfahl eine psychiatrische bzw. psychosomatische Behandlung (vgl. E. 3.4). Ebenso erkannte der Z.___ -Gut achter ein psychisches Beschwerdebild (vgl.</w:t>
      </w:r>
    </w:p>
    <w:p>
      <w:r>
        <w:t>E.</w:t>
      </w:r>
    </w:p>
    <w:p>
      <w:r>
        <w:t>3.5). Inwieweit sich die depressive Symptomatik erheblich mehr auf die Leis tungs fähigkeit der Be schwer deführerin auswirkt respektive invalidisierend sein soll , geht aus dem Bericht von Dr. F.___ nicht hervor. Ebenso wenig nannte Dr. K.___ eine durch die psychi schen Beschwerden be dingte ver änderte Einschränkung in der Leistungsfähigkeit. Vielmehr ging sie davon aus, dass die depressiven Symp tome rasch remittiert wären, wenn die Beschwerde führerin einer Arbeit nach gehen würde (vgl. E. 4.2). Ferner ist darauf hinzuweisen, dass im Rahmen der psychiatrischen Beurteilung weitest gehend auf die körperlichen Beschwer den hinge wie sen wurde (Urk. 5/44), mithin nicht glaubhaft gemacht wurde,</w:t>
      </w:r>
    </w:p>
    <w:p>
      <w:r>
        <w:t>dass die Beschwerdeführerin aus psy chi schen Gründen massgeblich in ihren Funktionen eingeschränkt ist. Dagegen spricht auch, dass die Be schwer de führerin im Zusammenhang mit der psychi schen Problematik keine psychia trische und psychotherapeutische Behand lung (mehr) in Anspruch nimmt (vgl.</w:t>
      </w:r>
    </w:p>
    <w:p>
      <w:r>
        <w:t>Urk. 5/68) ; ein grosse r Leidensdruck</w:t>
      </w:r>
    </w:p>
    <w:p>
      <w:r>
        <w:t>ist damit nicht dargetan . Demzufolge ist nicht glaubhaft gemacht, dass die psychische Symptomatik ein Ausmass ange nommen hat, das die Beschwer deführerin in ihrer Leistungsfähigkeit im Vergleich zum Sachverhalt im Oktober 2023 erheblich mehr einschränken würde.</w:t>
      </w:r>
    </w:p>
    <w:p>
      <w:r>
        <w:rPr>
          <w:b/>
        </w:rPr>
        <w:t>E. 5.3</w:t>
      </w:r>
    </w:p>
    <w:p>
      <w:r>
        <w:t>Da der Untersuchungsgrundsatz im Neuanmeldungsverfahren nicht spielt (vgl.</w:t>
      </w:r>
    </w:p>
    <w:p>
      <w:r>
        <w:t>oben E. 1. 3 ), ist nach dem Gesagten nicht zu beanstanden, wenn die Beschwer de gegnerin mangels einer glaubhaft gemachten wesentlichen Veränderung der tatsächlichen oder gesundheitlichen Verhältnisse auf die Neuanmeldung vom 10. November 2023 nicht eingetreten ist.</w:t>
      </w:r>
    </w:p>
    <w:p>
      <w:r>
        <w:t>Dies führt zur Abweisung der Beschwerde.</w:t>
      </w:r>
    </w:p>
    <w:p>
      <w:r>
        <w:rPr>
          <w:b/>
        </w:rPr>
        <w:t>E. 6</w:t>
      </w:r>
    </w:p>
    <w:p>
      <w:r>
        <w:t>Da es im vorliegenden Verfahren um die Bewilligung oder Verweigerung von Versicherungsleistungen geht, ist das Verfahren kostenpflichtig. Die Gerichts kosten sind nach dem Verfahrensaufwand und unabhängig vom Streitwert fest zulegen ( Art. 69 Abs. 1 bis</w:t>
      </w:r>
    </w:p>
    <w:p>
      <w:r>
        <w:t>des Bundesgesetzes über die Invalidenversicherung [ IVG ] ) und auf Fr. 4 00.-- anzusetzen. Entsprechend dem Ausgang des Verfahrens sind sie der Beschwerde führerin aufzuerlegen. Das Gericht erkennt: 1.</w:t>
      </w:r>
    </w:p>
    <w:p>
      <w:r>
        <w:t>Die Beschwerde wird abgewiesen. 2.</w:t>
      </w:r>
    </w:p>
    <w:p>
      <w:r>
        <w:t>Die Gerichtskosten von Fr. 400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