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IV.2024.00560 vom 15. April 2025</w:t>
      </w:r>
    </w:p>
    <w:p>
      <w:r>
        <w:t>ZH Sozialversicherungsgericht, 2025-04-15, DE</w:t>
      </w:r>
    </w:p>
    <w:p>
      <w:r>
        <w:rPr>
          <w:b/>
        </w:rPr>
        <w:t xml:space="preserve">Quelle: </w:t>
      </w:r>
      <w:r>
        <w:t>https://mcp.opencaselaw.ch/entscheid/zh_sozialversicherungsgericht_IV.2024.00560</w:t>
      </w:r>
    </w:p>
    <w:p>
      <w:r>
        <w:t>FR: ZH_SOZIALVERSICHERUNGSGERICHT IV.2024.00560 du 15 avril 2025</w:t>
      </w:r>
    </w:p>
    <w:p>
      <w:r>
        <w:t>IT: ZH_SOZIALVERSICHERUNGSGERICHT IV.2024.00560 del 15 aprile 2025</w:t>
      </w:r>
    </w:p>
    <w:p>
      <w:pPr>
        <w:pStyle w:val="Heading2"/>
      </w:pPr>
      <w:r>
        <w:t>Erwägungen</w:t>
      </w:r>
    </w:p>
    <w:p>
      <w:r>
        <w:rPr>
          <w:b/>
        </w:rPr>
        <w:t>E. 1</w:t>
      </w:r>
    </w:p>
    <w:p>
      <w:r>
        <w:t>im Wesentlichen mit der Begründung ab, der Versicherte sei in einem 70%-Pensum weiterhin bei seine m Arbeitgeber tätig (Urk. 13/24).</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Dezember 2022 erneut anhängig gemachten Anmeldung bei der Invalidenversicherung (Urk. 13/34) könnten allfällige Leistungen frühestens ab Juni 2023 ausgerichtet werden (vgl. Art. 29 Abs. 1 IVG). In dieser übergangsrechtlichen Konstellation ist die seit 1. Januar 2022 geltende Rechts 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w:t>
      </w:r>
    </w:p>
    <w:p>
      <w:r>
        <w:rPr>
          <w:b/>
        </w:rPr>
        <w:t>E. 2</w:t>
      </w:r>
    </w:p>
    <w:p>
      <w:r>
        <w:t>Dagegen erhob X.___ am</w:t>
      </w:r>
    </w:p>
    <w:p>
      <w:r>
        <w:rPr>
          <w:b/>
        </w:rPr>
        <w:t>E. 2.1</w:t>
      </w:r>
    </w:p>
    <w:p>
      <w:r>
        <w:t>In der angefochtenen Verfügung vom 3. September 2024 erwog die Beschwerde gegnerin im Wesentlichen, laut A.___ -Beurteilung sei keine Diagnose mit dauerhafter Auswirkung auf die Arbeitsfähigkeit ausgewiesen. Damit sei die grundlegende Voraussetzung für den Bezug einer Invalidenrente nicht erfüllt. Zudem bestünden gemäss Ärztlichem Dienst A.___ weitere Behandlungsoptionen, wobei eine entsprechende Auflage separat zugestellt werde (Urk. 2 S. 1 f.). Die im Einwand geltend gemachte Halluzinationssymptomatik sei bereits seit eineinhalb Jahren bekannt; eine spezifische Abklärung sei bisher aber nicht als notwendig erachtet worden. Eine Veränderung dieser Symptome sei nicht beschrieben worden. Es sei nicht nachvollziehbar, weshalb diesen nun so viel Gewicht beigemessen werde und der Abschluss des Verfahrens deswegen als verfrüht einzustufen wäre. Im Übrigen sei die Behandlungsauflage durch den Ärztlichen Dienst A.___ in Kenntnis der medizi nischen Situation formuliert und als zumutbar erachtet worden (Urk. 2 S. 2).</w:t>
      </w:r>
    </w:p>
    <w:p>
      <w:r>
        <w:rPr>
          <w:b/>
        </w:rPr>
        <w:t>E. 2.2</w:t>
      </w:r>
    </w:p>
    <w:p>
      <w:r>
        <w:t>Dagegen brachte der Beschwerdeführer in seiner Beschwerdeschrift vom 3. Okto ber 2024 vor, die Einschätzung des Ärztlichen Dienstes A.___ , wonach keine Diagnosen mit versicherungsmedizinischen Auswirkungen bestünden, widerspreche der Beurtei lung der behandelnden Psychotherapeutin (Urk. 1 S. 2). Im Einwand sei auf die Zunahme der Halluzinationen und die Verschlechterung der psychischen Situation hingewiesen worden. Ergänzende Abklärungen seien vor diesem Hintergrund erforderlich und es sei nicht nachvollziehbar, dass die Beschwerde gegnerin das Verfahren abgeschlossen habe, zumal die grundsätzliche Pflicht zur Abklärung des vollständigen Sachverhalts bei ihr liege. Die behandelnde Psychotherapeutin habe die Diagnosestellung im Kurzbericht an die Kranken kasse vom 10. September 2024 (Urk. 3/2) angepasst . Diese hätten eine massive Beeinträchtigung der Arbeitsfähigkeit zur Folge, weshalb ein Rentenanspruch gegeben sei. Falls dieser Anspruch anhand der vorliegenden Berichte nicht abschliessend geprüft werden könne, sei das Dossier zu weiteren Abklärungen an die Beschwerdegegnerin zurückzuweisen. Im Übrigen habe die Beschwerdegeg nerin das rechtliche Gehör verletzt, indem sie auf die im Einwand aufgeführten zentralen Aspekte nicht eingegangen sei (Urk. 1 S. 3 f.).</w:t>
      </w:r>
    </w:p>
    <w:p>
      <w:r>
        <w:rPr>
          <w:b/>
        </w:rPr>
        <w:t>E. 2.3</w:t>
      </w:r>
    </w:p>
    <w:p>
      <w:r>
        <w:t>In ihrer Beschwerdeantwort vom 11. Dezember 2024 hielt die Beschwerdegeg nerin insbesondere fest, dass die im Kostengutsprachegesuch vom 10. September 2024 gestellten Diagnosen weder fachärztlich schlüssig hergeleitet noch begrün det worden seien. Diese sei e n folglich nicht mit dem erforderlichen Beweisgrad der überwiegenden Wahrscheinlichkeit erstellt. Im Übrigen sei für die richterliche Überprüfungsbefugnis der Gesundheitszustand massgebend, wie er sich bis zum Erlass der angefochtenen Verfügung am 3. September 2024 präsentiert habe (Urk.</w:t>
      </w:r>
    </w:p>
    <w:p>
      <w:r>
        <w:t>12). 3.</w:t>
      </w:r>
    </w:p>
    <w:p>
      <w:r>
        <w:t>3. 1</w:t>
      </w:r>
    </w:p>
    <w:p>
      <w:r>
        <w:t>Im Zuge der am 1. Dezember 2022 eingegangenen A nmeldung zum Leistungs bezug (Urk. 13/31) holte die Beschwerdegegnerin Auskünfte der behandelnden Fachpersonen ein. Mit Bericht vom 22. Februar 2023 stellten med. pract . B.___ , Fachärztin für Psychiatrie und Psychotherapie, und lic. phil. C.___ , Fachpsychologin für Psychotherapie FSP, folgende Diagnosen mit Auswirkung auf die Arbeitsfähigkeit (Urk. 13/43/3): - rezidivierende depressive Störung, gegenwärtig mittelgradige Episode mit psychotischem Syndrom (ICD-10 F33.1) - komplexe Trauerreaktion - Entwicklungstraumata (ICD-10 Z63.661) - narzisstisch-zwanghafte Persönlichkeitszüge (ICD-10 Z73.1).</w:t>
      </w:r>
    </w:p>
    <w:p>
      <w:r>
        <w:t>Der Beschwerdeführer leide seit Herbst 2022 an ausgeprägter körperlicher und mentaler Erschöpfung sowie wiederkehrenden Zuständen bei der Arbeit, in denen er nicht mehr habe denken können, keine Menschen mehr ertragen habe, innerlich sehr angespannt gewesen sei und nur noch habe davonlaufen wollen . Anlässlich der Untersuchungen habe er sich allseits orientiert gezeigt; formale und inhaltliche Denkstörungen hätten sich nicht feststellen lassen . Es träten Halluzinationen auf (Gestalten in der Wohnung). Des Weiteren komme es zu schneller Ermüdbarkeit, Erschöpfung, bedrückter Stimmung, reduziertem Antrieb, starker innerer Unruhe, sozialem Rückzug sowie gelegentlichen Suizidgedanken ohne Handlungsrelevanz. Seit November 2023 (richtig: 2022) liege eine 100%ige Arbeitsunfähigkeit für die Tätigkeit als Velomechaniker vor. In Bezug auf eine angepasste Tätigkeit könne k eine Einschätzung abgegeben werden. Hierfür bräuchte es z unächst einen Arbeitsversuch oder eine Arbeitsabklärung (Urk.</w:t>
      </w:r>
    </w:p>
    <w:p>
      <w:r>
        <w:t>13/43/2-4).</w:t>
      </w:r>
    </w:p>
    <w:p>
      <w:r>
        <w:rPr>
          <w:b/>
        </w:rPr>
        <w:t>E. 3</w:t>
      </w:r>
    </w:p>
    <w:p>
      <w:r>
        <w:t>Oktober 2024 Beschwerde mit dem Rechtsbegehren, die angefochtene Verfügung sei aufzuheben und ihm sei eine Rente zuzusprechen. Eventualiter seien weitere medizinische Abklärungen vorzu nehmen. Des Weiteren sei ihm die unentgeltliche Prozessführung zu gewähren (Urk. 1 S. 1). Mit Eingabe vom 21. Oktober 2024 (Urk. 8) reichte er Unterlagen zur Darlegung seiner finanziellen Verhältnisse ein (Urk. 9, Urk. 10/1-3). Die Beschwerdegegnerin schloss mit Beschwerdeantwort vom 11. Dezember 2024 auf Abweisung der Beschwerde (Urk. 12), worüber der Beschwerdeführer mit Ver fügung vom 11. Dezember 2024 in Kenntnis gesetzt wurde (Urk. 14). Das Gericht zieht in Erwägung: 1.</w:t>
      </w:r>
    </w:p>
    <w:p>
      <w:r>
        <w:rPr>
          <w:b/>
        </w:rPr>
        <w:t>E. 3.2</w:t>
      </w:r>
    </w:p>
    <w:p>
      <w:r>
        <w:t>In ihrem Bericht vom 17. April 2023 beurteilte lic. phil. C.___ den Gesundheitszustand sowie die Befundlage als unverändert. Die bisherige Tätigkeit sei dem Beschwerdeführer weiterhin nicht zumutbar. Für eine angepasste Tätig keit bestehe eine Belastbarkeit für zwei bis drei Stunden pro Tag (Urk. 13/47). Mit an den Krankentaggeldversicherer des Beschwerdeführers gerichteter E-Mail stellte lic. phil. C.___ am 3. Mai 2023 klar, dass lediglich die Diagnosen unverändert seien. Objektiv sei eine bessere Emotionsregulation aufgefallen; dem Beschwerdeführer gelinge es auch, in der Psychotherapie sein Stressniveau zu regulieren. Die Stimmung habe sich im Allgemeinen ebenso verbessert wie der Antrieb. Der Beschwerdeführer wirke ruhiger und weniger angespannt. Er sei sehr motiviert, an einer niedrig dosierten Tagesstruktur teilzunehmen, um seine Belastbarkeit zu testen, was von therapeutischer Seite</w:t>
      </w:r>
    </w:p>
    <w:p>
      <w:r>
        <w:t>vollumfänglich unterstützt werde (Urk. 13/50).</w:t>
      </w:r>
    </w:p>
    <w:p>
      <w:r>
        <w:rPr>
          <w:b/>
        </w:rPr>
        <w:t>E. 3.3</w:t>
      </w:r>
    </w:p>
    <w:p>
      <w:r>
        <w:t>Dipl. med. D.___ berichtete am 21. Dezember 2023 (Eingangsdatum), dass aus körperlicher Sicht aktuell eine Frozen</w:t>
      </w:r>
    </w:p>
    <w:p>
      <w:r>
        <w:t>Shoulder -Problematik bestehe. Beim Beschwerdeführer seien jedoch hauptsächlich die psychischen Beschwerden von zentraler Bedeutung. Aus somatischer Sicht sei eine Arbeitsfähigkeit gegeben (Urk. 13/68/2-3).</w:t>
      </w:r>
    </w:p>
    <w:p>
      <w:r>
        <w:rPr>
          <w:b/>
        </w:rPr>
        <w:t>E. 3.4</w:t>
      </w:r>
    </w:p>
    <w:p>
      <w:r>
        <w:t>Bei im Vergleich zu ihrem vorherigen Bericht vom 22. Februar 2023 unverän derten Diagnosen äusserten sich med. pract . B.___ und lic. phil. C.___ am 8.</w:t>
      </w:r>
    </w:p>
    <w:p>
      <w:r>
        <w:t>Januar 2024 (Eingangsdatum) dahingehend, dass der Beschwerdeführer den von der Invalidenversicherung organisierten Trainingsversuch aufgrund von Überforderung habe abbrechen müssen. Angaben zur Arbeitsfähigkeit im angestammten oder einem angepassten Tätigkeitsbereich seien nicht möglich. Aktuell bestehe beim Beschwerdeführer dieselbe Befindlichkeit wie vor dem Beginn des Trainings. Trotz grosser Schwankungen verfüge er insgesamt über mehr Energie, was eine Alltagsbewältigung mit wenigen Aktivitäten ermögliche (Urk. 13/71/2). Aufgrund des komplexen und chronifizierten Störungsbilds seien in absehbarer Zeit keine wesentlichen Veränderungen der aktuellen Einschrän kungen zu erwarten (Urk. 13/71/4). 3.</w:t>
      </w:r>
    </w:p>
    <w:p>
      <w:r>
        <w:rPr>
          <w:b/>
        </w:rPr>
        <w:t>E. 5</w:t>
      </w:r>
    </w:p>
    <w:p>
      <w:r>
        <w:t>In ihrer Stellungnahme vom 18. Juni 2024 listete die A.___ -Ärztin Dr. med. E.___ , Fachärztin für Psychiatrie und Psychotherapie, folgende Diagnosen ohne dauerhafte Auswirkung auf die Arbeitsfähigkeit auf (Urk. 13/76/5): - rezidivierende depressive Störung, gegenwärtig mittelgradige Episode (ICD-10 F33.1) - komplexe Trauerreaktion - andere Kontaktanlässe: Entwicklungstraumata / Kindheitserlebnisse - Probleme mit der Lebensbewältigung: n arzisstisch-zwanghafte Züge - Status nach traumatisch aktivierter Epikondylitis lateralis links (September 2020) - Frozen</w:t>
      </w:r>
    </w:p>
    <w:p>
      <w:r>
        <w:t>Shoulder rechts (Erstdiagnose August 2023) - Status nach Hämorrhoiden-Thrombose (Oktober 2022).</w:t>
      </w:r>
    </w:p>
    <w:p>
      <w:r>
        <w:t>In Bezug auf die bisherige Tätigkeit als Velomechaniker bestünden gemäss Dr. E.___</w:t>
      </w:r>
    </w:p>
    <w:p>
      <w:r>
        <w:t>Einschränkungen aufgrund von schneller Ermüdbarkeit, Stim mung s schwankungen, hoher Grundanspannung und Blockaden. Eine mittelgra dige bis zeitweise schwere Beeinträchtigung der Durchhaltefähigkeit sei nach vollziehbar. Die Therapiemöglichkeiten seien derzeit nicht ausgeschöpft und der Gesundheitszustand könne sich wesentlich ändern. Eine medikamentöse Behandlung sei notwendig , da durch die bisherigen therapeutischen Massnahmen seit Februar 2021 bzw. erneut seit November 2022 keine wesentliche Besserung der Symptomatik habe erreicht werden können respektive eine Verschlechterung des Gesundheitszustandes eingetreten sei (Urk. 13/76/5). Indiziert und zumutbar sei zunächst eine mindestens monatliche psychiatrische Behandlung mit leitliniengerechter antidepressiver Psychopharmaka-Therapie. Sollte nach spätes tens sechs Monaten trotz adäquater Behandlung keine Remission erzielt werden können, sei eine stationäre psychiatrische Behandlung über sechs Wochen dringend indiziert. Durch diese Massnahmen sei en überwiegend wahrscheinlich innerhalb von sechs Monaten eine Remission der Depression und eine Wieder herstellung der Arbeitsfähigkeit zu erwarten (Urk. 13/76/6).</w:t>
      </w:r>
    </w:p>
    <w:p>
      <w:r>
        <w:t>Des Weiteren merkte Dr. E.___ an, dass sich durch die mittelgradige depressive Störung bzw. die mittelgradige Episode einer rezidivierenden Depression keine längere vollständige Arbeitsunfähigkeit erkläre n lasse . Im Mai 2023 sei von einem verbesserten Zustand berichtet worden und im weiteren Verlauf im Januar 2024 von hohen Schwankungen sowie einer hohen mentalen und körperlichen Erschöpfbarkeit. Die angegebene Symptomatik unterscheide sich jedoch kaum von derjenigen im Bericht vom 23. März 2021, als der Beschwerdeführer in einem 70%-Pensum gearbeitet habe (Urk. 13/76/6). Insgesamt bestehe ein instabiler Gesundheitszustand mit offenen Behandlungs optionen. Eine Neubeurteilung könne nach Umsetzung der medizinischen Massnahmen erfolgen (Urk. 13/76/7). 4. 4.1</w:t>
      </w:r>
    </w:p>
    <w:p>
      <w:r>
        <w:t>Die Beschwerdegegnerin vertritt den Standpunkt, gestützt auf die A.___ -Beurteilung von Dr. E.___ sei keine Diagnose mit dauerhafter Auswirkung auf die Arbeitsfähigkeit ausgewiesen. Des Weiteren bestünden weitere therapeu tische Optionen in Bezug auf die psychischen Leiden (Urk. 2 S. 1 f.). 4.2 4.2.1</w:t>
      </w:r>
    </w:p>
    <w:p>
      <w:r>
        <w:t>Dieser Argumentation ist zunächst entgegenzuhalten, dass die Therapierbarkeit von Leiden allein keine abschliessende evidente Aussage über das Gesamtmass der Beeinträchtigung und deren Relevanz im invalidenrechtlichen Kontext zu liefern vermag (vgl. Urteil des Bundesgerichts 9C_586/2023 vom 6. November 2023 E. 4.3 mit Hinweisen). Die grundsätzliche Behandelbarkeit einer Gesund heitsbeeinträchtigung schliesst eine Erwerbsunfähigkeit und damit eine rentenbe gründende Invalidität begrifflich nicht von vornherein aus (zur Publikation vorgesehenes Urteil des Bundesgerichts 9C_443/2023 vom 28. Februar 2025 E.</w:t>
      </w:r>
    </w:p>
    <w:p>
      <w:r>
        <w:t>5.1.3 mit Hinweisen). Für die Entstehung des Anspruchs auf eine Invaliden rente ist immer und einzig vorausgesetzt, dass während eines Jahres (ohne wesent lichen Unterbruch) eine mindestens 40%ige Arbeitsunfähigkeit bestanden hat und eine anspruchsbegründende Erwerbsunfähigkeit weiterhin besteht (Urteil des Bundesgerichts 9C_327/2022 vom 10. Oktober 2023 E. 4.2 mit Hinweisen). 4.2.2</w:t>
      </w:r>
    </w:p>
    <w:p>
      <w:r>
        <w:t>Hinzu kommt, dass Dr. E.___ keine abschliessende Beurteilung der Arbeitsfähigkeit vorgenommen hat. Sie führte zwar die von den behandelnden Fach personen insbesondere für die Zeit ab November 2022 attestierte Arbeits unfähig keit auf und hielt fest, dass sich durch die mittelgradige depressive Störung keine längere vollständige Arbeitsunfähigkeit erklären lasse. Ferner wies sie mit Blick auf die Aktenlage (vorstehende E. 3.2 und 3.4) zutreffend darauf hin, dass seitens der behandelnden Fachpersonen im Verlauf sowohl von einem verbesserten Zustand als auch von hohen Schwankungen berichtet worden sei</w:t>
      </w:r>
    </w:p>
    <w:p>
      <w:r>
        <w:t>(Urk. 13/76/5-6). Letztlich gelangte sie jedoch zum Schluss, dass ein instabiler Gesundheitszustand mit offenen Behandlungsoptionen bestehe. Eine Neubeur teilung könne nach Umsetzung der empfohlenen medizinischen Massnahmen erfolgen. Eine verbindliche Aussage über die Arbeitsfähigkeit des Beschwerde führers i m angestammten und angepassten Tätigkeitsbereich lässt sich der A.___ -Beurteilung somit nicht entnehmen.</w:t>
      </w:r>
    </w:p>
    <w:p>
      <w:r>
        <w:t>Dies gilt ebenso mit Blick auf die Berichte von med. pract . B.___ und lic. phil. C.___ . Diese vermochten namentlich in ihrem Bericht vom 8. Januar 2024 keine Angaben zur Arbeitsfähigkeit zu machen (Urk. 13/71/2). Nicht aussage kräftig ist ausserdem das im Beschwerdeverfahren eingereichte, an den Kranken versicherer gerichtete Kostengutsprachegesuch von lic. phil. C.___</w:t>
      </w:r>
    </w:p>
    <w:p>
      <w:r>
        <w:t>vom 10.</w:t>
      </w:r>
    </w:p>
    <w:p>
      <w:r>
        <w:t>September 2024 für die weitere psychotherapeutische Behandlung (Urk.</w:t>
      </w:r>
    </w:p>
    <w:p>
      <w:r>
        <w:t>3/2). Abgesehen davon, dass dieses nach der angefochtenen Verfügung datiert, welche grundsätzlich die Grenze der richterlichen Überprüfungsbefugnis bildet (BGE 132 V 215 E. 3.1.1), enthält es ebenfalls keine Feststellungen zur Arbeitsfähigkeit , weshalb der Beschwerdeführer daraus nichts zu seinen Gunsten abzuleiten vermag (Urteil des Bundesgerichts 8C_790/2023 vom 3. April 2024 E.</w:t>
      </w:r>
    </w:p>
    <w:p>
      <w:r>
        <w:rPr>
          <w:b/>
        </w:rPr>
        <w:t>E. 5.1</w:t>
      </w:r>
    </w:p>
    <w:p>
      <w:r>
        <w:t>mit Hinweis) .</w:t>
      </w:r>
    </w:p>
    <w:p>
      <w:r>
        <w:t>Andererseits wies die Beschwerdegegnerin in ihrer Beschwerdeantwort (Urk. 12) zutreffend darauf hin, dass die teilweise neu gestellten Diagnosen</w:t>
      </w:r>
    </w:p>
    <w:p>
      <w:r>
        <w:t>wie u.a. eine kombinierte Persönlichkeitsstörung ( ICD-10 F61.0)</w:t>
      </w:r>
    </w:p>
    <w:p>
      <w:r>
        <w:t>weder fachärztlich noch mit einer schlüssige n Begründung hergeleitet wurden. Schliesslich kommt eine direkte Leistungszuspr echung im Streitfall einzig gestützt auf die Angaben der behandelnden Fachpersonen kaum je in Frage (vgl. BGE 135 V 465 E. 4.5). 4. 2. 3</w:t>
      </w:r>
    </w:p>
    <w:p>
      <w:r>
        <w:t>Vor diesem Hintergrund kann d em Hauptantrag des Beschwerdeführers auf Zusprechung einer Invalidenrent e nicht gefolgt werden. Ihm ist allerdings insofern beizupflichten, als sich weitere medizinische Abklärungen in Nachach tung des geltenden Untersuchungsgrundsatzes (Art. 43 Abs. 1</w:t>
      </w:r>
    </w:p>
    <w:p>
      <w:r>
        <w:t>und Art. 61 lit . c ATSG) als unumgänglich erweisen , da aktuell über die für die Beurteilung des streitigen Leistungsanspruchs erforderlichen Tatsachen keine hinreichende Klarheit besteht . Es ist in erster Linie Aufgabe des Versicherungsträgers, von Amtes wegen die notwendigen Abklärungen vorzunehmen, um den rechtserheb lichen Sachverhalt</w:t>
      </w:r>
    </w:p>
    <w:p>
      <w:r>
        <w:t>vollständig festzustellen (vgl. BGE 149 V 218 E. 5.7 mit Hinweisen ; Urteil des Bundesgerichts</w:t>
      </w:r>
    </w:p>
    <w:p>
      <w:r>
        <w:rPr>
          <w:b/>
        </w:rPr>
        <w:t>E. 8</w:t>
      </w:r>
    </w:p>
    <w:p>
      <w:r>
        <w:t>00.-- (inkl. Barauslagen und Mehrwertsteuer) als angemessen. Das Gericht erkennt: 1.</w:t>
      </w:r>
    </w:p>
    <w:p>
      <w:r>
        <w:t>Die Beschwerde wird in dem Sinne gutgeheissen, dass die angefochtene Verfügung der Sozialversicherungsanstalt des Kantons Zürich, IV-Stelle, vom 3. September 2024 aufgehoben und die Sache an diese zurückgewiesen wird, damit sie nach ergänzenden Abklärungen im Sinne der Erwägungen über den Leistungsanspruch des Beschwerde führers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Parteientschä digung von Fr. 800 .-- (inkl. Barauslagen und MWST) zu bezahlen. 4 .</w:t>
      </w:r>
    </w:p>
    <w:p>
      <w:r>
        <w:t>Zustellung gegen Empfangsschein an: - Pro Infirmis Zürich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