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IV.2024.00534 vom 23. Dezember 2024</w:t>
      </w:r>
    </w:p>
    <w:p>
      <w:r>
        <w:t>ZH Sozialversicherungsgericht, 2024-12-23, DE</w:t>
      </w:r>
    </w:p>
    <w:p>
      <w:r>
        <w:rPr>
          <w:b/>
        </w:rPr>
        <w:t xml:space="preserve">Quelle: </w:t>
      </w:r>
      <w:r>
        <w:t>https://mcp.opencaselaw.ch/entscheid/zh_sozialversicherungsgericht_IV.2024.00534</w:t>
      </w:r>
    </w:p>
    <w:p>
      <w:r>
        <w:t>FR: ZH_SOZIALVERSICHERUNGSGERICHT IV.2024.00534 du 23 décembre 2024</w:t>
      </w:r>
    </w:p>
    <w:p>
      <w:r>
        <w:t>IT: ZH_SOZIALVERSICHERUNGSGERICHT IV.2024.00534 del 23 dicembre 2024</w:t>
      </w:r>
    </w:p>
    <w:p>
      <w:pPr>
        <w:pStyle w:val="Heading2"/>
      </w:pPr>
      <w:r>
        <w:t>Erwägungen</w:t>
      </w:r>
    </w:p>
    <w:p>
      <w:r>
        <w:rPr>
          <w:b/>
        </w:rPr>
        <w:t>E. 1</w:t>
      </w:r>
    </w:p>
    <w:p>
      <w:r>
        <w:t>3. Mai 2016 auf und wies die Sache an die IV-Stelle zurück, damit</w:t>
      </w:r>
    </w:p>
    <w:p>
      <w:r>
        <w:t>sie</w:t>
      </w:r>
    </w:p>
    <w:p>
      <w:r>
        <w:t>über</w:t>
      </w:r>
    </w:p>
    <w:p>
      <w:r>
        <w:t>die</w:t>
      </w:r>
    </w:p>
    <w:p>
      <w:r>
        <w:t>Neuanmeldung der Versicherten vom 9. März 2016 materiell befinde</w:t>
      </w:r>
    </w:p>
    <w:p>
      <w:r>
        <w:t>( Urk. 2/ 10/61 S. 13 Dispositiv Ziff. 1). Die IV-Stelle holte daraufhin medizinische</w:t>
      </w:r>
    </w:p>
    <w:p>
      <w:r>
        <w:t>Berichte ( Urk. 2/ 10/67-69, Urk. 2/ 10/71) und bei der Medizinischen Abklärungsstelle, Medas</w:t>
      </w:r>
    </w:p>
    <w:p>
      <w:r>
        <w:t>A.___ , ein polydisziplinäres Gutachten ein, das am 1. September</w:t>
      </w:r>
    </w:p>
    <w:p>
      <w:r>
        <w:t>2020 ( Urk. 2/ 10/89) erstattet wurde.</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 lidenversicherung (IVV) in Kraft getreten. Die angefochtene Verfügung erging</w:t>
      </w:r>
    </w:p>
    <w:p>
      <w:r>
        <w:t>nach</w:t>
      </w:r>
    </w:p>
    <w:p>
      <w:r>
        <w:t>dem 1. Januar 202 2. Entsprechend den allgemeinen intertemporal - rechtlichen</w:t>
      </w:r>
    </w:p>
    <w:p>
      <w:r>
        <w:t>Grundsätzen (vgl. BGE 144 V 210 E. 4.3.1) ist nach der bis zum 31. Dezember</w:t>
      </w:r>
    </w:p>
    <w:p>
      <w:r>
        <w:t>2021 geltenden Rechtslage zu beurteilen, ob bis zu diesem Zeit - 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Für Fälle erstmaliger abgestufter bzw. befristeter Rentenzusprachen und Revisionsfälle ist der Zeit - punkt der massgebenden Ände rung nach Art. 88a IVV für das anwendbare Recht entscheidend ( vgl. Kreis schreiben über Invalidität und Rente in der Invalidenversicherung [KSIR], Rz . 9102) .</w:t>
      </w:r>
    </w:p>
    <w:p>
      <w:r>
        <w:t>Da vorliegend über die Weiterausrichtung einer ganzen Invalidenrente über den 3 1. Juli 2022 hinaus zu entscheiden ist, ist die seit 1. Januar 2022 geltende Rechtslage massgebend, die im Folgenden soweit nichts anderes vermerkt ist jeweils in dieser Version wiedergegeben, zitiert und angewendet wird.</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 1.</w:t>
      </w:r>
    </w:p>
    <w:p>
      <w:r>
        <w:rPr>
          <w:b/>
        </w:rPr>
        <w:t>E. 1.3</w:t>
      </w:r>
    </w:p>
    <w:p>
      <w:r>
        <w:t>Mit Verfügung vom 1 5. August 2023 ( Urk. 2/ 10/ 170 , Urk. 2/ 10/165 = Urk. 2/2) sprach die IV-Stelle der Versicherten ab dem 1. Februar 2021 eine befristete Vier telsrente bis 3 1. Juli 2022 zu. Ab dem 1. August 2022 verneinte sie einen Rentenanspruch. Die Versicherte erhob am 7. September 2023 dagegen Beschwerde ( Urk. 2/1) .</w:t>
      </w:r>
    </w:p>
    <w:p>
      <w:r>
        <w:t>Mit Urteil des hiesigen Gerichts vom 2 2. Dezember 202</w:t>
      </w:r>
    </w:p>
    <w:p>
      <w:r>
        <w:rPr>
          <w:b/>
        </w:rPr>
        <w:t>E. 1.4</w:t>
      </w:r>
    </w:p>
    <w:p>
      <w:r>
        <w:t>Fehlt der Eingliederungswille beziehungsweise die subjektive Eingliederungsfä higkeit, d.h. ist die Eingliederungsbereitschaft aus invaliditätsfremden Gründen nicht gegeben, darf die Rente ohne vorgängige Prüfung von Massnahmen der (Wieder-)Eingliederung und ohne Durchführung des Mahn- und Bedenkzeitver fahrens nach Art. 21 Abs. 4 ATSG herabgesetzt oder aufgehoben werden. Von einem fehlenden Eingliederungswillen darf indessen nur dann ausgegangen werden, wenn er mit überwiegender Wahrscheinlichkeit feststeht. Berufliche Massnahmen können zwar unter anderem dazu dienen, subjektive Eingliede rungshindernisse im Sinne einer Krankheitsüberzeugung der versicherten Person zu beseitigen. Es bedarf indessen auch eines Eingliederungswillens beziehungs weise einer entsprechenden Motivation der versicherten Person. Es sind insbe 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 e des Bundesgerichts 9C_593/2023 vom 11. Juli 2024 E. 4.1 und 9C_289/2022 vom 27. Juli 2023 E. 6.2.2, je</w:t>
      </w:r>
    </w:p>
    <w:p>
      <w:r>
        <w:t>mit Hinweisen ). 2.</w:t>
      </w:r>
    </w:p>
    <w:p>
      <w:r>
        <w:t>2.1</w:t>
      </w:r>
    </w:p>
    <w:p>
      <w:r>
        <w:t>Das Bundesgericht erachtete in seinem Urteil vom 3. September ( Urk. 1) die Sachverhaltsfeststellungen gemäss Urteil des hiesigen Gerichts vom 2 2. Dezember</w:t>
      </w:r>
    </w:p>
    <w:p>
      <w:r>
        <w:t>2023 ( Urk. 2/14) als verbindlich und bestätigte, dass gestützt darauf grundsätzlich eine von 1. Februar 2021 bis zum 3 1. Juli 2022 befristete ganze Invalidenrente zuzusprechen wäre (E. 5.4). Die Beschwerdeführerin sei jedoch im Zeitpunkt der bereits mit Verfügung der Beschwerdegegnerin vom 1 5. August 2023 ( Urk. 2/2) vorgesehenen Befristung der Rente bis 3 1. Juli 2022 mehr als 55 Jahre alt gewesen, weshalb rechtsprechungsgemäss (vgl. vorstehend E. 1.3) die Selbstein gliederungsfähigkeit hätte geprüft werden müssen. Die Sache sei deshalb ans hiesige Gericht zurückzuweisen, damit es nach Prüfung der Selbsteingliederungs fähigkeit über die Befristung der ab 1. Februar 2021 gespro - chenen ganzen Rente neu entscheide (E. 6.3). 2. 2</w:t>
      </w:r>
    </w:p>
    <w:p>
      <w:r>
        <w:t>Die Beschwerdeführerin nahm am 7. November 2024 Stellung zum Urteil des Bundesgerichts vom 3. September 202 4. Sie beantragte, es sei ihr über den 3 1. Juli 2022 hinaus eine ganze Rente zuzusprechen , unter Kosten- und Entschä digungsfolgen auch im Verfahren IV.2023.00445 zu Lasten der Beschwerdegeg nerin ( Urk.</w:t>
      </w:r>
    </w:p>
    <w:p>
      <w:r>
        <w:rPr>
          <w:b/>
        </w:rPr>
        <w:t>E. 3</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(etwa bei einer stets vorhandenen, aber nicht verwerteten Restarbeitsfähigkeit; vgl. BGE 141 V</w:t>
      </w:r>
    </w:p>
    <w:p>
      <w:r>
        <w:t>385 E. 5.3 in fine mit Hinweisen), wenn die versicherte Person besonders agil, gewandt und im gesellschaftlichen Leben integriert ist oder wenn sie über beson 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8C_705/2022 vom 23. August 2023 E. 7.2).</w:t>
      </w:r>
    </w:p>
    <w:p>
      <w:r>
        <w:t>Die Rechtsprechung, wonach es bei der wiedererwägungs- oder revisionsweisen Herabsetzung oder Aufhebung der Invalidenrente bei zurückgelegtem 55. Alters jahr oder mehr als fünfzehn Jahre dauerndem Rentenbezug grundsätzlich Eingliederungsmassnahmen durchzuführen gilt, findet auch dann Anwendung, wenn zeitgleich mit der Rentenzusprache über deren Befristung und/oder Abstu fung befunden wird ( BGE 145 V 209 E. 5.4). Für die Ermittlung des Eckwerts des 55. Altersjahres ist auch bei rückwirkend befristeter und/oder abgestufter Rentenzusprache auf den Verfügungszeitpunkt abzustellen (BGE 148 V 321 E. 7.3; Urteil des Bundesgerichts 8C_552/2023 vom 27. Februar 2024 E. 4.1) .</w:t>
      </w:r>
    </w:p>
    <w:p>
      <w:r>
        <w:rPr>
          <w:b/>
        </w:rPr>
        <w:t>E. 3.1</w:t>
      </w:r>
    </w:p>
    <w:p>
      <w:r>
        <w:t>Dr. med. B.___ , Facharzt für Orthopädische Chirurgie und Traumato logie des Bewegungsapparates, regionaler ärztlicher Dienst (RAD) der Beschwer degegnerin, kam in der Stellungnahme vom 1 7. Juli 2013 zur Einschätzung, dass für eine angepasste überwiegend sitzende, körperlich leichte Tätigkeit nach einer zwischenzeitlichen Arbeitsunfähigkeit von 100 % ab Januar 2013 wieder eine Arbeitsfähigkeit von 100 % bestanden habe ( Urk. 2/10/24 S. 4).</w:t>
      </w:r>
    </w:p>
    <w:p>
      <w:r>
        <w:rPr>
          <w:b/>
        </w:rPr>
        <w:t>E. 3.2</w:t>
      </w:r>
    </w:p>
    <w:p>
      <w:r>
        <w:t>unten). N ach ihren Zukunftsvorstellungen befragt ,</w:t>
      </w:r>
    </w:p>
    <w:p>
      <w:r>
        <w:t>habe sie angegeben, dass sie nicht mehr arbeiten könne ( S. 150 Mitte). Die Beschwerdeführerin scheine zu glauben , dass ihre Prob leme operativ besser würden. Sie habe seit vielen Jahren nicht mehr gearbeitet und empfinde sich subjektiv als sehr krank. Eine Wiedereingliederung sei daher mit Vorsicht zu beurteilen (S. 155 Ziff. 7.2). Dr. med. D.___ , Facharzt für Psychiatrie und Psychotherapie, hielt fest, insbesondere im Rahmen der neuropsychologischen Untersuchung seien Verdeutlichungs- bzw. Aggravations tendenzen aufgefallen. Es lägen teilweise Unstimmigkeiten in der Schilderung der Beschwerden und dem gezeigten Verhalten vor, die auf eine Symptomausweitung hinwiesen. Die Beschwerdeführerin habe bisher an keinen adäquaten beruflichen Massnahmen teilgenommen beziehungsweise diese angestrebt. Als objektivier bare psychiatrische Diagnose konnte er nur die Z-Diagnose «Probleme mit Bezug auf Schwierigkeiten bei der Lebensbewältigung» stellen (S. 110 f.)</w:t>
      </w:r>
    </w:p>
    <w:p>
      <w:r>
        <w:t>Die Gutachter hielten in ihrer Gesamtbeurteilung sodann</w:t>
      </w:r>
    </w:p>
    <w:p>
      <w:r>
        <w:t>fest , die zuletzt ausge übte Tätigkeit in der Reinigung sei für die Beschwerdeführerin wahrscheinlich zu schwer und belastend. Diese könne ihr nicht mehr zugemutet werden. Dies gelte aufgrund der Akten seit 201 2. In einer angepassten Tätigkeit bestehe dagegen eine leichte Einschränkung der Leistungsfähigkeit von 20 % bei einer verblei benden Arbeitsfähigkeit von 80 % . Die Verweistätigkeit sei der Beschwer defüh rerin seit 2012 immer wieder möglich gewesen. Nach den erfolgten Operationen habe während jeweils zwei bis drei Monaten eine Arbeitsunfähigkeit von 100 % bestanden mit jeweils sukzessiver Steigerung der Arbeitsfähigkeit</w:t>
      </w:r>
    </w:p>
    <w:p>
      <w:r>
        <w:t>(S. 15 Ziff. 4.7 und 4.8). 3. 3</w:t>
      </w:r>
    </w:p>
    <w:p>
      <w:r>
        <w:t>Bei der Beschwerdeführerin wurde n am 1 6. Februar 2021 eine Knie-Totalprothese rechts und am 1 2. Oktober 2021 eine Knie-Totalprothese links durchgeführt</w:t>
      </w:r>
    </w:p>
    <w:p>
      <w:r>
        <w:t>( vgl.</w:t>
      </w:r>
    </w:p>
    <w:p>
      <w:r>
        <w:t>den Bericht von Dr. med. E.___ , Facharzt für Orthopädische Chirurgie</w:t>
      </w:r>
    </w:p>
    <w:p>
      <w:r>
        <w:t>und Traumatologie des Bewegungsapparates, Spital F.___ , vom 2 3. September</w:t>
      </w:r>
    </w:p>
    <w:p>
      <w:r>
        <w:t>2022 Urk. 2/10/141 -142).</w:t>
      </w:r>
    </w:p>
    <w:p>
      <w:r>
        <w:rPr>
          <w:b/>
        </w:rPr>
        <w:t>E. 3.4</w:t>
      </w:r>
    </w:p>
    <w:p>
      <w:r>
        <w:t>Die Beschwerdegegnerin hielt am 1 9. Dezember 2022 (Feststellungsblatt vom 1 2. Januar 2023)</w:t>
      </w:r>
    </w:p>
    <w:p>
      <w:r>
        <w:t>fest, in der angestammten Tätigkeit der Beschwerdeführerin bestehe seit 2012 auf Dauer eine Arbeitsunfähigkeit von 100 % . Ab Februar 2021 sei (angepasst) eine zwischen 100 und 50 % schwankende Arbeitsunfähigkeit attestiert worden. Es werde ein Rentenanspruch ab Februar 2021 geprüft bei einer andauernden Arbeitsunfähigkeit von 50 % bis April 2022, wobei zusätzlich drei</w:t>
      </w:r>
    </w:p>
    <w:p>
      <w:r>
        <w:t>Monate anzurechnen seien. Die Beschwerdeführerin sei ohne Anstellung und könne die Arbeitsfähigkeit nicht verwerten. Somit werde ihr von Februar 2021 bis Juli 2022 eine befristete Rente zugesprochen. Da in einer angepassten Tätig keit eine 50%ige Arbeitsfähigkeit bestehe, sei der Invaliditätsgrad mittels Einkommensvergleich zu ermitteln. Ab August 2022 bestehe bei einer Arbeitsfä higkeit von 80 % kein Rentenanspruch mehr. Die Beschwerdeführerin sei 55 jährig und seit langer Zeit aus IV-fremden Gründen nicht mehr erwerbs - tätig</w:t>
      </w:r>
    </w:p>
    <w:p>
      <w:r>
        <w:t>gewesen. Die Zusprache einer befristeten Rente erfolge daher ohne Prüfung</w:t>
      </w:r>
    </w:p>
    <w:p>
      <w:r>
        <w:t>beruflicher Massnahmen. Die Beschwerdegegnerin ermittelte ab dem 1. Februar</w:t>
      </w:r>
    </w:p>
    <w:p>
      <w:r>
        <w:t>2021 einen Invaliditätsgrad von 45 % und mit Wirkung ab dem 1. August 2022 einen Invaliditätsgrad von 12 % ( Urk. 2/10/151 S. 1 2 f. ). 4. 4. 1</w:t>
      </w:r>
    </w:p>
    <w:p>
      <w:r>
        <w:t>Die Beschwerdeführerin war zuletzt bis Ende Juni 2012 bei der Y.___ AG in Z .___ in der Reinigung angestellt ( Urk. 2/10/11/1-2 Ziff. 1, 2.1 und 2.7). Danach war sie nicht mehr erwerbstätig (vgl. Urk. 2/10/89 S. 7 unten). Bei erstmaligem Vorliegen eines vorübergehend rentenanspruchsbegründenden Invaliditätsgrad es ab 1. Februar 2021 war die Beschwerdeführerin bereits seit acht Jahren und sieben Monaten nicht mehr im Arbeitsprozess.</w:t>
      </w:r>
    </w:p>
    <w:p>
      <w:r>
        <w:t>Der Beschwerdeführerin war</w:t>
      </w:r>
    </w:p>
    <w:p>
      <w:r>
        <w:t>bekannt, dass ihr</w:t>
      </w:r>
    </w:p>
    <w:p>
      <w:r>
        <w:t>gemäss</w:t>
      </w:r>
    </w:p>
    <w:p>
      <w:r>
        <w:t>medizinische r Beurteilung und entgegen ihrer subjektiven Krankheitsüberzeugung eine behinderungsange passte Tätigkeit mit einer</w:t>
      </w:r>
    </w:p>
    <w:p>
      <w:r>
        <w:t>Restarbeitsfähigkeit von mindestens 80</w:t>
      </w:r>
    </w:p>
    <w:p>
      <w:r>
        <w:t>%</w:t>
      </w:r>
    </w:p>
    <w:p>
      <w:r>
        <w:t>zugemutet werden konnte . Dies ergibt sich</w:t>
      </w:r>
    </w:p>
    <w:p>
      <w:r>
        <w:t>bereits aus der Stellungnahme von RAD-Arzt Dr. B.___</w:t>
      </w:r>
    </w:p>
    <w:p>
      <w:r>
        <w:t>vom Juli 2013</w:t>
      </w:r>
    </w:p>
    <w:p>
      <w:r>
        <w:t>und deckt sich mit der polydisziplinäre n Abklärung</w:t>
      </w:r>
    </w:p>
    <w:p>
      <w:r>
        <w:t>durch die</w:t>
      </w:r>
    </w:p>
    <w:p>
      <w:r>
        <w:t>Medas</w:t>
      </w:r>
    </w:p>
    <w:p>
      <w:r>
        <w:t>A.___ vom September 202 0. Im weiteren Verlauf bestand lediglich vom 1. Februar 2021 bis spätestens Ende Juli 2022 im Zusammenhang mit den Operationen am rechten und linken Kniegelenk auch in einer angepassten Tätig keit eine Arbeitsunfähigkeit von 100 % (vorstehend E. 3.3) , was zur Zusprache einer befristeten Rente für diesen Zeitraum führte. Die Beschwerdeführerin verwert et e demnach, auch nachdem das Gutachten der Medas</w:t>
      </w:r>
    </w:p>
    <w:p>
      <w:r>
        <w:t>A.___ vom 1. September 2020 vorlag,</w:t>
      </w:r>
    </w:p>
    <w:p>
      <w:r>
        <w:t>die ihr attestierte Restarbeitsfähigkeit in einer ange passten Tätigkeit von 80 %</w:t>
      </w:r>
    </w:p>
    <w:p>
      <w:r>
        <w:t>nicht und ersuchte auch die Beschwerdegegnerin nicht um Unterstützung im Hinblick auf einen beruflichen Wiedereinstieg . Der Umstand, dass sich die Beschwerdeführerin gegenüber den Gutachtern der Medas</w:t>
      </w:r>
    </w:p>
    <w:p>
      <w:r>
        <w:t>A.___ als sehr krank bezeichnete, die ausgeprägte Krankheitsüberzeugung der Beschwerdeführerin, findet keine Erklärung in einer psychiatrischen Diagnose (E. 3.2) . Es muss davon ausgegangen werden, dass psychosoziale Gründe und nicht der Gesundheitszustand für die mangelnden beruflichen Eingliederungs - bemü hungen der Beschwerdeführerin verantwortlich waren. Da solche</w:t>
      </w:r>
    </w:p>
    <w:p>
      <w:r>
        <w:t>IV-fremde Gründe für die langjährige Absenz vom Arbeitsmarkt vorliegend aufgrund der dargelegten Überlegungen als ausschlaggebend</w:t>
      </w:r>
    </w:p>
    <w:p>
      <w:r>
        <w:t>anzusehen sind ,</w:t>
      </w:r>
    </w:p>
    <w:p>
      <w:r>
        <w:t>ist ausnahms weise nicht von der Unzumutbarkeit der Selbsteingliederung im Sinne der Recht sprechung (vgl. E. 1.3) auszugehen . Die Rechtsprechung betreffend Eingliede rungsmassnahmen als Voraussetzung der Rentenrevision bei Versicherten ab dem 5 5. Altersjahr (E. 1.3) zielt darauf ab, ältere Versicherte nach Wegfall eines inva lidisierenden Gesundheitsschadens vor unrealistischen Vermutungen betreffend ihre Eingliederungsfähigkeit durch Eigenanstrengung zu schützen.</w:t>
      </w:r>
    </w:p>
    <w:p>
      <w:r>
        <w:t>Die Integrati onsschwierigkeiten dieser Gruppe von Versicherte n nach überwundener invalidi sierender Erwerbsunfähigkeit soll durch Hilfestellungen aufgefangen , die krank heitsbedingten Nachteile abgefedert werden. Am 1. August 2022, dem Zeitpunkt des vollendeten Aufhebungsgrunds für die ab 1. Februar 2021 gesprochene ganze Invalidenrente, dauerte der Rentenanspruch der Beschwerdeführerin erst andert halb Jahre. Im Vergleich zu den acht Jahren und sieben Monaten, während welchen sie trotz ihres Wissens um ihre Arbeitsfähigkeit in angepasster Tätigkeit auf jegliche Arbeitsbemühungen verzichtete, erscheint dies als kurze Zeitspanne. Im Zeitpunkt des Eintritts der vorübergehend invalidisierenden Arbeitsunfähig keit , am 1. Februar 2021, war die Beschwerdeführerin aufgrund ihrer eigenen Passivität beruflich bereits vollständig desintegriert. Die folgende, relativ kurze Zeitspanne der Rentenberechtigung, während derer sie das 5 5. Altersjahr - bei 5 5. Geburtstag am 1 0. April 2022 - knapp zurücklegte, war für die schlechte Ausgangspo sition der Beschwerdeführerin im Arbeitsmarkt nicht mehr relevant. Aufgrund der Aktenlage ist somit ausgewiesen, dass die Integrationsschwierig keiten per 1. August 2022 auf invaliditätsfremde Faktoren zurückzuführen sind und damit rechtsprechungsgemäss (E. 1.3) ein Ausnahmetatbestand zur grund sätzlich anzunehmenden Unzumutbarkeit der Selbsteingliederung nach zurück gelegtem 5 5. Altersjahr ausgewiesen ist.</w:t>
      </w:r>
    </w:p>
    <w:p>
      <w:r>
        <w:t>Die der Beschwerdeführerin ab 1. Februar 2021 zustehende ganze Invalidenrente ist entsprechend bis 3 1. Juli 2022 zu befristen. Die Aufhebung der Rente per 1. August 2022 hält, wie aufgezeigt, auch vor der einschlägigen Rechtsprechung betreffend Rentenrevision im fortgeschrittenen Alter (E. 1.3) stand. 4. 2</w:t>
      </w:r>
    </w:p>
    <w:p>
      <w:r>
        <w:t>Zusammenfassend ist nicht zu beanstanden, dass die Beschwerdegegnerin Eingliederungsmassnahmen nicht weiter prüfte, nachdem von einer langjährigen Absenz vom Arbeitsmarkt basierend auf IV-fremden Gründen , insbesondere auf mangelndem subjektive m Eingliederungswillen, auszugehen ist.</w:t>
      </w:r>
    </w:p>
    <w:p>
      <w:r>
        <w:t>Die Beschwerde ist daher übereinstimmend mit dem Urteil des hiesigen Gerichts vom 2 2. Dezember 2023 dahingehend teilweise gutzuheissen, dass die Verfügung vom 1 5. August 2023 aufzuheben ist mit der Feststellung, dass vom</w:t>
      </w:r>
    </w:p>
    <w:p>
      <w:r>
        <w:t>1. Februar 2021 bis 3 1. Juli 2022 Anspruch auf eine ganze Rente besteht. Ab dem 1. August 2022 ist ein Rentenanspruch zu verneinen. 5.</w:t>
      </w:r>
    </w:p>
    <w:p>
      <w:r>
        <w:rPr>
          <w:b/>
        </w:rPr>
        <w:t>E. 5</w:t>
      </w:r>
    </w:p>
    <w:p>
      <w:r>
        <w:t>S. 2 oben).</w:t>
      </w:r>
    </w:p>
    <w:p>
      <w:r>
        <w:t>Weiter führte sie aus , das Bundesgericht habe das Urteil des hiesigen Gerichts vom 2 2. Dezember 2023 aufgehoben und die Sache an dieses zurückgewiesen, damit es nach Prüfung der Selbsteingliederungsfähigkeit der Beschwerdeführerin neu entscheide. Die Beweislast für eine Selbsteingliederungsfähigkeit, welche die Notwendigkeit von beruflichen Eingliederungsmassnahmen aufhebe , l iege bei der Beschwerdegegnerin (S. 2 Ziff. 1-2). Sie habe keine Berufslehre absolviert un d sei bis Juni 2012 bei der Y.___ AG in der Reinigung angestellt gewesen. Seither arbeite sie aus gesundheitlichen Gründen nicht mehr. Es lägen somit keinerlei Anhaltspunkte dafür vor, dass sie ohne berufliche Eingliederungs massnahmen ohne Weiteres in der Lage wäre, seit der Verbesserung ihres Gesundheitszustandes wieder im Berufsleben Fuss fassen zu können. Eine Ausnahme von der bei über 55-jährigen versicherten Personen grundsätzlich angenommenen Notwendigkeit von Eingliederungsmassnahmen bei der Aufhe bung einer Invalidenrente liege somit nicht vor und könne von der Beschwerde gegnerin auch nicht bewiesen werden (S. 2 f. Ziff. 3). Es bestehe somit weiterhin Anspruch auf eine ganze Rente. Diese könne allenfalls erst aufgehoben werden, wenn die Beschwerdegegnerin mit der Beschwerdeführerin berufliche Eingliede rungsmassnahmen durchgeführt und abgeschlossen habe (S. 3 Ziff. 4). 2. 3</w:t>
      </w:r>
    </w:p>
    <w:p>
      <w:r>
        <w:t>Die Beschwerdegegnerin gab in der Stellungnahme vom 1 1. November 2024 an , die Beschwerdeführerin sei im einschlägigen Verfügungszeitpunkt mehr als 55</w:t>
      </w:r>
    </w:p>
    <w:p>
      <w:r>
        <w:t>Jahre alt gewesen, weshalb die</w:t>
      </w:r>
    </w:p>
    <w:p>
      <w:r>
        <w:t>bundesgerichtliche Rechtsprechung gemäss BGE 145 V 209 E. 5.1 zur Anwendung gelange. Bei der Herabsetzung oder Aufhebung der Invalidenrente von über 55-jährigen versicherten Personen seien grundsätz lich Eingliederungsmassnahmen durchzuführen, auch wenn über die Befristung und/oder Aufhebung</w:t>
      </w:r>
    </w:p>
    <w:p>
      <w:r>
        <w:t>zeitgleich mit der Rentenzusprache befunden werde</w:t>
      </w:r>
    </w:p>
    <w:p>
      <w:r>
        <w:t>( Urk.</w:t>
      </w:r>
    </w:p>
    <w:p>
      <w:r>
        <w:rPr>
          <w:b/>
        </w:rPr>
        <w:t>E. 5.1</w:t>
      </w:r>
    </w:p>
    <w:p>
      <w:r>
        <w:t>Da es um die Bewilligung oder Verweigerung von Versicherungsleistungen geht, ist das Verfahren kostenpflichtig. Die Gerichtkosten sind nach dem Verfahrens aufwand und unabhängig vom Streitwert festzulegen ( Art. 69 Abs. 1 bis IVG). Vorliegend sind die Kosten für die Verfahren IV.2023.00445 und IV.2024.00534 gesamthaft auf Fr. 1’000 .-- festzusetzen. Sie sind der Beschwerdeführerin zu zwei</w:t>
      </w:r>
    </w:p>
    <w:p>
      <w:r>
        <w:t>Dritteln sowie der Beschwerdegegnerin zu einem Drittel aufzuerlegen. Zufolge Gewährung der unentgeltlichen Prozessführung sind die der Beschwer - deführerin aufzuerlegenden Kosten von Fr. 670.-- jedoch unter Hinweis auf die Nachzah lungspflicht nach § 16 Abs. 4 des Gesetzes über das Sozialversicherungs - gericht ( GSVGer ) einstweilen auf die Gerichtskasse zu nehmen (vgl.</w:t>
      </w:r>
    </w:p>
    <w:p>
      <w:r>
        <w:t>auch Urk. 2/14 S. 3 4 E. 7.1 und 7.2, S. 35 Dispositiv Ziff. 2).</w:t>
      </w:r>
    </w:p>
    <w:p>
      <w:r>
        <w:rPr>
          <w:b/>
        </w:rPr>
        <w:t>E. 5.2</w:t>
      </w:r>
    </w:p>
    <w:p>
      <w:r>
        <w:t>Der Rechtsvertreter der Beschwerdeführerin reichte am 2 6. November 2024 ( Urk. 1 0 ) für das vorliegende Verfahren, das Verfahren IV.2024.00534 , zusätzlich eine Honorarnote in Höhe von Fr. 710.10 ( Urk. 11) ein.</w:t>
      </w:r>
    </w:p>
    <w:p>
      <w:r>
        <w:t>Die Beschwerdegegnerin ist ausgangsgemäss zu verpflichten, dem unentgeltli chen Rechtsanwalt Daniel Christe , Winterthur, für die Verfahren IV.2023.00445 und IV.2024.00534 eine um zwei Drittel reduzierte Prozessentschädigung von total</w:t>
      </w:r>
    </w:p>
    <w:p>
      <w:r>
        <w:t>Fr. 1'020.-- (inklusive Barauslagen und MWST ) zu bezahlen. Im weiterge henden Umfang von Fr. 2'040.-- ist er aus der Gerichtskasse zu entschädigen. Davon wurden ihm aufgrund des Urteils vom 2 2. Dezember 2023 bereits Fr. 1'566.-- ausbezahlt, weshalb ihm noch Fr. 474.-- auszurichten sind.</w:t>
      </w:r>
    </w:p>
    <w:p>
      <w:r>
        <w:t>D ie Beschwerdeführerin ist auf § 16 Abs. 4 GSVGer hinzuweisen, wonach sie zur Nachzahlung der Auslagen verpflichtet werden kann, sofern sie dazu in der Lage ist. Das Gericht erkennt: 1.</w:t>
      </w:r>
    </w:p>
    <w:p>
      <w:r>
        <w:t>In teilweiser Gutheissung der Beschwerde wird die Verfügung der Sozialversicherungs anstalt des Kantons Zürich, IV-Stelle, vom 1 5. August 2023 aufgehoben und es wird festgestellt, dass die Beschwerdeführerin vom 1. Februar 2021 bis 3 1. Juli 2022 Anspruch auf eine ganze Rente hat. Im Übrigen wird die Beschwerde abgewiesen. 2.</w:t>
      </w:r>
    </w:p>
    <w:p>
      <w:r>
        <w:t>Die Gerichtskosten von Fr. 1’000 .-- werden der Beschwerdeführerin zu zwei Dritteln sowie der Beschwerdegegnerin zu einem Drittel auferlegt.</w:t>
      </w:r>
    </w:p>
    <w:p>
      <w:r>
        <w:t>Zufolge Gewährung der unentgeltlichen Prozessführung werden die der Beschwerdeführerin auferlegten Kosten von Fr. 670 .-- einstweilen auf die Gerichtskasse genommen. Die Beschwerdeführerin wird auf die Nachzahlungspflicht gemäss § 16 Abs. 4 GSVGer hingewiesen.</w:t>
      </w:r>
    </w:p>
    <w:p>
      <w:r>
        <w:t>Rechnung und Einzahlungsschein werden der Kostenpflichtigen nach Eintritt der Rechtskraft zugestellt. 3.</w:t>
      </w:r>
    </w:p>
    <w:p>
      <w:r>
        <w:t>Die Beschwerdegegnerin wird verpflichtet, dem unentgeltlichen Rechtsvertreter der Beschwerdeführerin, Rechtsanwalt Daniel Christe, Winterthur, eine reduzierte Partei entschädigung von Fr. 1’020 .-- (inkl. Barauslagen und MWST) zu bezahlen. Im weitergehenden Umfang wird der unentgeltliche Rechtsvertreter der Beschwerdeführerin, Rechtsanwalt Daniel Christe, Winterthur, mit Fr. 2’040 .-- (inkl.</w:t>
      </w:r>
    </w:p>
    <w:p>
      <w:r>
        <w:t>Barauslagen und MWST) aus der Gerichtskasse entschädigt. Davon wurden ihm bereits Fr. 1'566.-- ausbezahlt, weshalb ihm noch Fr. 474.-- auszurichten sind.</w:t>
      </w:r>
    </w:p>
    <w:p>
      <w:r>
        <w:t>Die Beschwerdeführerin wird auf die Nachzahlungspflicht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6</w:t>
      </w:r>
    </w:p>
    <w:p>
      <w:r>
        <w:t>S. 1).</w:t>
      </w:r>
    </w:p>
    <w:p>
      <w:r>
        <w:t>Die Beschwerdegegnerin habe mit der Zusprache der befristeten Rente zeitgleich die Zumutbarkeit der Selbsteingliederung geprüft. Dazu sei festgestellt worden, dass die Beschwerdeführerin aus IV-fremden Gründen seit langer Zeit nicht mehr erwerbstätig gewesen sei , weshalb auf die Prüfung beruflicher Massnahmen verzichtet worden sei . Die Beschwerdegegnerin sei aufgrund der Schilderungen im polydisziplinären Gutachten vom 1. September 2024 (richtig: 2020) zu diesem Schluss gelangt. Die Gutachter hätten anlässlich der interdisziplinären Gesamt beurteilung festgehalten, dass die Beschwerdeführerin in angepasster Tätigkeit zu 80 % arbeitsfähig sei. Eine Verweistätigkeit wäre ihr ab 2012 immer wieder möglich gewesen, abgesehen von den Phasen einer Operation mit jeweils zwei- bis dreimonatiger postoperativer Arbeitsunfähigkeit und sukzessiver Steigerung der Arbeitsfähigkeit. Die Beschwerdeführerin habe anlässlich der orthopädischen Begutachtung bezüglich der Selbsteingliederung mitgeteilt, dass sie nicht mehr arbeiten könne. Sie habe seit vielen Jahre nicht mehr gearbeitet und fühle sich subjektiv sehr krank. Gemäss der Gutachterin sei eine Wiedereingliederung daher mit Vorsicht zu beurteilen. Die operativen Behandlungen seien sodann auf der hohen Seite und die Prognose sei nicht als positiv zu bewerten. Dies gelte auch aufgrund der eigenen Krankheitskonzepte der Beschwerdefüh rerin. Aufgrund dessen und der Tats a che, dass die langjährige Absenz vom Arbeitsmarkt auf invaliditätsfremde Gründe zurückzuführen sei, habe die Beschwerdegegnerin von der Zumutbarkeit der Selbsteingliederung ausgehen dürfen (S. 2). 2. 4</w:t>
      </w:r>
    </w:p>
    <w:p>
      <w:r>
        <w:t>Die Beschwerdegegnerin verneinte mit Verfügung vom 2 6. September 2013 ( Urk. 2/10/29) einen Rentenanspruch. Mit Urteil des hiesigen Gerichts vom 2. November 201</w:t>
      </w:r>
    </w:p>
    <w:p>
      <w:r>
        <w:rPr>
          <w:b/>
        </w:rPr>
        <w:t>E. 8</w:t>
      </w:r>
    </w:p>
    <w:p>
      <w:r>
        <w:t>wurde die Verfügung der Beschwerdegegnerin vom 1 3. Mai</w:t>
      </w:r>
    </w:p>
    <w:p>
      <w:r>
        <w:t>2016 ( Urk. 2/10/47) betreffend Nichteintreten auf die Neuanmeldung der Beschwerdeführerin vom März 2016</w:t>
      </w:r>
    </w:p>
    <w:p>
      <w:r>
        <w:t>aufgehoben und die Sache an die Beschwer degegnerin zurückgewiesen, damit sie über die Neuanmeldung</w:t>
      </w:r>
    </w:p>
    <w:p>
      <w:r>
        <w:t>materiell befind e ( Urk. 2/10/61 S.13 Dispositiv Ziff. 1).</w:t>
      </w:r>
    </w:p>
    <w:p>
      <w:r>
        <w:t>Mit Verfügung vom 1 5. August 2023 ( Urk. 2/2) sprach die Beschwerdegegnerin der Beschwerdeführerin ab dem 1. Februar 2021 befristet bis 3 1. Juli 2022 eine Viertels r ente zu. Ab dem 1. August 2022 verneint e sie einen Rentenanspruch.</w:t>
      </w:r>
    </w:p>
    <w:p>
      <w:r>
        <w:t>Die Beschwerdeführerin erhob am 7. September 2023 dagegen Beschwerde und beantragte unter anderem, es sei ihr ab Februar 2021 eine unbefristete ganze Rente zuzusprechen ( Urk. 2/1 S. 2 Ziff. 1 oben). Das hiesige Gericht hiess die Beschwerde mit Urteil vom 2 2. Dezember 2023 dahingehend teilweise gut, dass es die Verfügung vom 1 5. August 2023 auf hob und feststellte, dass vom 1. Februar 2021 bis 3 1. Juli 2022 Anspruch auf eine ganze Rente bestand. Im Übrigen wies es die Beschwerde ab ( Urk. 2/14 S. 35 Dispositiv Ziff. 1). Die von der Beschwerdeführerin am 5. März 2024 dagegen erhobene Beschwerde (vgl.</w:t>
      </w:r>
    </w:p>
    <w:p>
      <w:r>
        <w:t>Urk. 2/17) hiess das Bundesgericht mit Urteil vom 3. September 2024 teilweise gut, hob das Urteil vom 2 2. Dezember 2023 auf und wies die Sache zu neuer Entscheidung an das hiesige Gericht zurück ( Urk. 1 = Urk. 2/19 S. 10 Dispositiv Ziff. 1). 2.5</w:t>
      </w:r>
    </w:p>
    <w:p>
      <w:r>
        <w:t>Es ist im Folgenden zu prüfen, ob die Befristung der Rente zu Recht erfolgte, ob die Beschwerdeführerin in Nachachtung der geltenden Rechtsprechung (E. 1.3) trotz Überschreitens des 5 5. Lebensjahrs im Verfügungszeitpunkt auf den Weg der Selbsteingliederung verwiesen werden darf.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