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IV.2024.00478 vom 23. Dezember 2025</w:t>
      </w:r>
    </w:p>
    <w:p>
      <w:r>
        <w:t>ZH Sozialversicherungsgericht, 2025-12-23, DE</w:t>
      </w:r>
    </w:p>
    <w:p>
      <w:r>
        <w:rPr>
          <w:b/>
        </w:rPr>
        <w:t xml:space="preserve">Quelle: </w:t>
      </w:r>
      <w:r>
        <w:t>https://mcp.opencaselaw.ch/entscheid/zh_sozialversicherungsgericht_IV.2024.00478</w:t>
      </w:r>
    </w:p>
    <w:p>
      <w:r>
        <w:t>FR: ZH_SOZIALVERSICHERUNGSGERICHT IV.2024.00478 du 23 décembre 2025</w:t>
      </w:r>
    </w:p>
    <w:p>
      <w:r>
        <w:t>IT: ZH_SOZIALVERSICHERUNGSGERICHT IV.2024.00478 del 23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Nach den allgemeinen Grundsätzen des materiellen intertemporalen Rechts sind bei der Rechtsänderung in zeitli cher Hinsicht diejenigen Rechtssätze massgebend, die bei der Verwirklichung des zu Rechtsfolgen führenden Sachverhalts in Geltung standen. In Anwendung dieses intertemporalrechtlichen Hauptsatzes ist bei einem dauerhaften Sachver halt, der teilweise vor und teilweise nach dem Inkrafttreten der neuen Gesetzge bung eingetreten ist, der Anspruch auf eine Invalidenrente für die erste Periode nach den altrechtlichen Bestimmungen und für die zweite Periode nach den neuen Normen zu prüfen (BGE 150 V 323 E. 4; Urteil des Bundesgerichts 8C_23/2025 vom 1. Juli 2025 E. 3.2).</w:t>
      </w:r>
    </w:p>
    <w:p>
      <w:r>
        <w:t>Aufgrund der Anmeldung im Juni 2019 fiele vorbehältlich des Ablaufs des Wartejahres ( Art. 28 Abs. 2 lit . b IVG) ein Beginn des Rentenanspruchs ab Januar 2020 in Betracht ( Art. 29 Abs. 1 u. 3 IVG). Da die Beschwerdeführerin beschwer deweise erst ab 1.</w:t>
      </w:r>
    </w:p>
    <w:p>
      <w:r>
        <w:t>Januar 2022 eine Rente beantragt, rechtfertigt es sich, auf die ab dann in Kraft stehenden</w:t>
      </w:r>
    </w:p>
    <w:p>
      <w:r>
        <w:t>Bestimmungen</w:t>
      </w:r>
    </w:p>
    <w:p>
      <w:r>
        <w:t>des IVG abzustellen, weswegen diese nachfolgend in der ab dann geltenden Fassung zitiert und</w:t>
      </w:r>
    </w:p>
    <w:p>
      <w:r>
        <w:t>( soweit erforderlich ) mit Hinweisen zur früheren Rechtslage sowie den seither hinzu getretenen Änderungen ergänzt werden .</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in Art. 28b Abs. 4 IVG genannten prozentualen Anteile zwischen 25 und 47.5 % an einer ganzen Rente (Abs. 4) . Ein rentenbegründender Mindestinvaliditätsgrad von 40 % galt dabei bereits unter der bisherigen Rechtlage ( Art. 28</w:t>
      </w:r>
    </w:p>
    <w:p>
      <w:r>
        <w:t>Abs. 2 IVG in der bis</w:t>
      </w:r>
    </w:p>
    <w:p>
      <w:r>
        <w:t>3 1. Dezember 2021 geltenden Fassung ) .</w:t>
      </w:r>
    </w:p>
    <w:p>
      <w:r>
        <w:rPr>
          <w:b/>
        </w:rPr>
        <w:t>E. 1.3</w:t>
      </w:r>
    </w:p>
    <w:p>
      <w:r>
        <w:t>Bei erwerbstätigen Versicherten ist der Invaliditätsgrad gemäss Art. 16 ATSG in Verbindung mit Art. 28a Abs. 1 IVG</w:t>
      </w:r>
    </w:p>
    <w:p>
      <w:r>
        <w:t>( wie bisher) aufgrund eines Einkommens 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 kommen), in Bezie hung gesetzt zum Erwerbseinkommen, das sie erz ielen könnte, wenn sie nicht in valid geworden wäre (sog. Valideneinkommen ). Der Einkom 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Per 1. Januar 2022 wurde die Festsetzung der Vergleichseinkommen sodann in Art. 25 bis 26 bis IVV geregelt und per 1. Januar 2024 nochmals angepasst , wobei der Verordnungsgeber weitestgehend die bis herige Rechtsprechung des Bundes gerichts kodifizierte. Auf Einzelheiten wird , soweit erforderlich, im Rahmen der konkreten Invaliditätsbemessung eingegangen . 2.</w:t>
      </w:r>
    </w:p>
    <w:p>
      <w:r>
        <w:rPr>
          <w:b/>
        </w:rPr>
        <w:t>E. 2</w:t>
      </w:r>
    </w:p>
    <w:p>
      <w:r>
        <w:t>vom Z.___</w:t>
      </w:r>
    </w:p>
    <w:p>
      <w:r>
        <w:t>(nachfolgend: Z .___ ) erstattet wurde (Urk. 7/100-10</w:t>
      </w:r>
    </w:p>
    <w:p>
      <w:r>
        <w:rPr>
          <w:b/>
        </w:rPr>
        <w:t>E. 2.1</w:t>
      </w:r>
    </w:p>
    <w:p>
      <w:r>
        <w:t>Die Beschwerdeführerin hielt</w:t>
      </w:r>
    </w:p>
    <w:p>
      <w:r>
        <w:t>dafür, ihr Verhalten sei vom begutachtenden Psychiater eingehend und kritisch gewürdigt und bei der E inschätzung der Arbeitsunfähigkeit angemessen berücksichtigt worden. Eine neurologische Problematik sei im Verlaufsgutachte n</w:t>
      </w:r>
    </w:p>
    <w:p>
      <w:r>
        <w:t>nochmals bestätig t worden. Folglich sei auf die in den Z.___ -Gutachten festgelegten Arbeitsfähigkeiten abzustellen ( Urk. 1 Ziff. 5). Das Valideneinkommen sei unter Berücksichtigung ihrer</w:t>
      </w:r>
    </w:p>
    <w:p>
      <w:r>
        <w:t>Nebenverdienste auf Fr.</w:t>
      </w:r>
    </w:p>
    <w:p>
      <w:r>
        <w:t>60'413.-- festzusetzen. Beim Invalideneinkommen sei zu beachten, dass während der Präsenszeit von 6 Stunden pro Tag nur eine Leistungsfähigkeit von 80 % bestehe , womit ihre Arbeitsfähigkeit in angepasster Tätigkeit bloss 57.55</w:t>
      </w:r>
    </w:p>
    <w:p>
      <w:r>
        <w:t>% (= 5 x</w:t>
      </w:r>
    </w:p>
    <w:p>
      <w:r>
        <w:rPr>
          <w:b/>
        </w:rPr>
        <w:t>E. 2.2</w:t>
      </w:r>
    </w:p>
    <w:p>
      <w:r>
        <w:t>Die Beschwerdegegnerin erwog indessen, die psychiatrischen Einschränkungen seien nicht konsistent. Die Beschwerdeführerin schöpfe die therapeutischen Möglichkeiten nicht aus und nehme die Medikamente nicht regelmässig ein . Zudem lägen psychosoziale Belastungen , vorab eine finanziell schwierige Situation , vor . Die gutachterlich empfohlenen Massnahmen seien nicht umgesetzt worden. Eine genaue Exploration der täglichen Aktivitäten sei nicht möglich gewesen. Zusätzlich werde ein sekundärer Krankheitsgewinn vermutet. Es könne daher nur die somatische Arbeitsunfähigkeit von 20 % berücksichtigt werden ( Urk.</w:t>
      </w:r>
    </w:p>
    <w:p>
      <w:r>
        <w:rPr>
          <w:b/>
        </w:rPr>
        <w:t>E. 5</w:t>
      </w:r>
    </w:p>
    <w:p>
      <w:r>
        <w:t>). Das Gutachten legte die IV-Stelle dem r egiona len ä rztlichen Dienst (RAD) zur Prüfung vor (Urk. 7/ 109 /11-14). Anschliessend</w:t>
      </w:r>
    </w:p>
    <w:p>
      <w:r>
        <w:t>kündigte sie der Versicherten mit Vorbescheid vom 1 0. März 2022 die Vernei nung eines Anspruchs auf Leistungen der Invalidenversicherung an ( Urk. 7/110) , wogegen d iese</w:t>
      </w:r>
    </w:p>
    <w:p>
      <w:r>
        <w:t>Einwand erhob und eine gesundheitliche Verschlechterung geltend machte</w:t>
      </w:r>
    </w:p>
    <w:p>
      <w:r>
        <w:t>( Urk. 7/116).</w:t>
      </w:r>
    </w:p>
    <w:p>
      <w:r>
        <w:t>Gleichzeitig begann die Versicherte eine ambulante Psychotherapie (Urk. 7/123, vorab S. 2) und liess sich vom 1 1. Mai bis 3. Juni 2022 auch stationär in der Klinik A.___ B.___ behandeln ( Urk. 7/134; Urk. 7/137).</w:t>
      </w:r>
    </w:p>
    <w:p>
      <w:r>
        <w:rPr>
          <w:b/>
        </w:rPr>
        <w:t>E. 5.1</w:t>
      </w:r>
    </w:p>
    <w:p>
      <w:r>
        <w:t>Die Beschwerdegegnerin verneinte indes sen die (sozialversicherungs-)rechtliche Relevanz der vom begutachtenden Psychiater attestierte n Arbeitsunfähigkeit von 40 % . Die Annahme eines psychischen Gesundheitsschadens im Sinne von Art. 4 Abs. 1 IVG sowie Art. 3 Abs. 1 und Art. 6 ATSG setzt zunächst eine psychiat rische, lege artis auf die Vorgaben eines anerkannten Klassifikation ssystems abgest ützte Diagnose voraus (vgl. BGE 145 V 215 E. 5.1, 143 V 409 E. 4.5.2, 141 V 281 E. 2.1, 130 V 396 E. 5.3 und E. 6). Eine fachärztlich einwandfrei festge stellte psychische Krankheit ist jedoch nicht ohne W 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 vierten Massstab zu beurtei lende Frage, ob es der versicherten Person zumutbar ist, eine Ar beitsleistung zu erbringen (BGE 145 V 215 E. 5.3.2, 1 43 V 409 E. 4.2.1, 141 V 281 E. 3.7, 13</w:t>
      </w:r>
    </w:p>
    <w:p>
      <w:r>
        <w:rPr>
          <w:b/>
        </w:rPr>
        <w:t>E. 6</w:t>
      </w:r>
    </w:p>
    <w:p>
      <w:r>
        <w:t>Ziff. 4 ; Urk. 2/1 ) . 3. 3.1</w:t>
      </w:r>
    </w:p>
    <w:p>
      <w:r>
        <w:t>In der interdisziplinären Gesamtbeurteilung des Z.___ - Gutachten s vom 26.</w:t>
      </w:r>
    </w:p>
    <w:p>
      <w:r>
        <w:t>Januar 2022 wurde ausgeführt, gemäss den Akten sei die zuletzt ausgeübte Tätigkeit als Buchbinderin vor allem eine gehende und stehende, selten auch sitzende Arbeit mit Heben und Tragen von Lasten bis 10 kg, selten bis 25 kg. Um dem somatischen Beschwerdekern bei bildgebend degenerativen Veränderungen der Lendenwirbelsäule (LWS) und bei einem Zustand nach LWS-Eingriff Rechnung zu tragen, wäre es sinnvoll, das Tätigkeitsprofil anzupassen mit vermehrt auch sitzenden Arbeitsphasen und keinen Lasten über 10 kg. Nach eingehender Konsensbesprechung komme man zum Schluss, dass die ange stammte Tätigkeit als Stanzerin seit dem Jahr 2019 nicht mehr möglich sei ( Urk. 7/105/12 f.) .</w:t>
      </w:r>
    </w:p>
    <w:p>
      <w:r>
        <w:t>A ufgrund des Lumbovertebralsyndroms mit Lumboischialgie rechts und des Zervikalsyndroms mit Zervikobrachialgie links sollten keine rein stehenden oder gehenden Tätigkeiten, keine knienden Tätigkeiten und keine Überkopftätigkeiten durchgeführt werden. Leichte körperliche, rückenadaptierte Tätigkeiten sowie organisatorische, administrative Tätigkeiten könnten jedoch ganztags durchge führt werden. Dabei sei infolge der Schmerzsymptomatik von einem erhöhten Pausenbedarf von 20 % auszugehen. Zusätzlich sei während einer Migräne attacke, welche anamnestisch aktuell ein- bis zweimal pro Woche auftrete und zwei Stunde n dauere, von einer vorübergehenden Arbeitsunfähigkeit auszugehen. Der lumbale Rückeneingriff sei am 2 5. Februar 2019, die Wundrevision ca. einen Monat später erfolgt. Postoperativ sei von einer sechsmonatigen vollen Arbeits unfähigkeit auszugehen. In einer ideal adaptierten Tätigkeit bestehe [somit] ab Oktober 2019 eine Einschränkung von 20 % bezogen auf ein vollschichtiges Arbeitsvolumen (vgl. Urk. 7/105/1 3 ). 3.2</w:t>
      </w:r>
    </w:p>
    <w:p>
      <w:r>
        <w:t>An dieser Einschätzung der bisherigen Leiden hielten die Gutachter des Z.___ auch in der Konsensbeurteilung des</w:t>
      </w:r>
    </w:p>
    <w:p>
      <w:r>
        <w:t>Verlaufsgutachten s vom 1 8. März 2024 fest und berücksichtigten alsdann zusätzliche Einschränkungen aufgrund inzwischen neu hinzugetretener Leiden . Konkret führten sie aus, die Beschwerdeführerin sei bereits im Gutachten vom 26.</w:t>
      </w:r>
    </w:p>
    <w:p>
      <w:r>
        <w:t>Januar 2022 in der angestammten Tätigkeit als arbeitsunfähig erachtet worden</w:t>
      </w:r>
    </w:p>
    <w:p>
      <w:r>
        <w:t>(Urk.</w:t>
      </w:r>
    </w:p>
    <w:p>
      <w:r>
        <w:t>7/159/14). In einer ideal adaptierten Tätig keit bestehe seit dem Jahr 2022 gesamtmedizinisch eine Arbeitsunfähigkeit von 40 % ( Urk. 7/159/15).</w:t>
      </w:r>
    </w:p>
    <w:p>
      <w:r>
        <w:t>A ufgrund der bildgebend feststellbaren degenerativen LWS- Veränderungen und dem Zustand nach LWS-Eingriff sei a us orthopädischer Sicht abermals anzuraten, das Tätigkeitsprofil anzupassen mit vermehrt auch sitzende n Arbeitsphasen und ohne Lasten über 10</w:t>
      </w:r>
    </w:p>
    <w:p>
      <w:r>
        <w:t>kg. Dieses Arbeitsprofil sei medizinisch-theoretisch spätestens sechs Monate nach dem LWS-Eingriff vom 25.</w:t>
      </w:r>
    </w:p>
    <w:p>
      <w:r>
        <w:t>Februar 2019 vollschichtig zumutbar</w:t>
      </w:r>
    </w:p>
    <w:p>
      <w:r>
        <w:t>( Urk. 7/159/14) .</w:t>
      </w:r>
    </w:p>
    <w:p>
      <w:r>
        <w:t>Aus neurologischer Sicht seien keine schweren körperlichen Tätigkeiten o der Überkopft ätigkeiten mehr durchführbar . Leichte, rückenadaptierte Tätigkeiten seien möglich. Aufgrund der [seit ca. zwei Jahren bestehenden, vgl. Urk. 7/159/99 Mitte] Schwindelsymptomatik mit Gang unsicherheit seien Arbeiten auf Leitern und Gerüsten bzw. mit Absturz gefahr zu vermeiden. Für die Zeit der Migräneattacke n , welche anamnestisch viermal pro Woche zu unterschiedlichen Zeiten auftr äten und ein bis zwei Stunden dauer n würden , bestehe eine vorübergehende Arbeitsunfähigkeit. In einer adaptierten Tätigkeit bestehe aufgrund der Schmerzsymptomatik</w:t>
      </w:r>
    </w:p>
    <w:p>
      <w:r>
        <w:t>ein erhöhter Pausenbedarf und somit w eiterhin eine Arbeitsunfähigkeit von 20 % bezogen auf ein vollschichtiges Arbeitsvolumen ( Urk. 7/159/14 f.). I nfolge der Depression und</w:t>
      </w:r>
    </w:p>
    <w:p>
      <w:r>
        <w:t>der Schmerzstörung komme es zudem zu einer erhöhten Ermüdbarkeit . Der vermehrte Erholungsbedarf führe zu e iner Reduktion der Arbeitsfähigkeit von 40 % . Es bestehe eine leichtgradige Leistungseinschränkung . Von dieser Arbeitsfähigkeit könne seit dem Jahr 2022 ausgegangen werden, d.h. seit fachärztlich [erhobene] psychiatrische Befunde vorlägen . Man sehe keine Teiladditivität [der in den einzelnen Fachgebieten attestierten] Arbeits unfähigkeiten , da die aus psychiat rischer Sicht festgehaltene Einschränkung die Schmerzproblematik gebührend berücksichtige (Urk. 7/159/15) . 4. 4.1</w:t>
      </w:r>
    </w:p>
    <w:p>
      <w:r>
        <w:t>D ie Beschwerdeführer in</w:t>
      </w:r>
    </w:p>
    <w:p>
      <w:r>
        <w:t>bemängelt e</w:t>
      </w:r>
    </w:p>
    <w:p>
      <w:r>
        <w:t>die interdisziplinär beurteilte Gesamtarbeits fähigkeit , die ihres Erachtens 57, 5 5 % statt 60 %</w:t>
      </w:r>
    </w:p>
    <w:p>
      <w:r>
        <w:t>betragen müsste . Wie sich aus dem psychiatrischen Teilgutachten</w:t>
      </w:r>
    </w:p>
    <w:p>
      <w:r>
        <w:t>ergibt, beträgt die zumutbare Präsenzzeit sechs Stunden pro Tag, entsprechend</w:t>
      </w:r>
    </w:p>
    <w:p>
      <w:r>
        <w:t>einem Teilzeitpensum von 70</w:t>
      </w:r>
    </w:p>
    <w:p>
      <w:r>
        <w:t>% bezogen auf eine reguläre 42 - Stunden - Woche . Infolge der zusätzlich bestehenden,</w:t>
      </w:r>
    </w:p>
    <w:p>
      <w:r>
        <w:t>leicht gradige n Leistungseinschränkung attestierte der begutachtende Psychiater</w:t>
      </w:r>
    </w:p>
    <w:p>
      <w:r>
        <w:t>jedoch eine Arbeitsfähigkeit von nur 60</w:t>
      </w:r>
    </w:p>
    <w:p>
      <w:r>
        <w:t>%</w:t>
      </w:r>
    </w:p>
    <w:p>
      <w:r>
        <w:t>(vgl. Urk. 6/159/59) . Diese berücksichtigt also auch das verminderte Rendement und entspricht der ( interdisziplinär festgelegten bzw. als führen d beurteilten</w:t>
      </w:r>
    </w:p>
    <w:p>
      <w:r>
        <w:t>psychiatrischen) Arbeitsunfähigkeit von 40 % gemäss Konsensbeurteilung (vgl. E. 3. 2 ) .</w:t>
      </w:r>
    </w:p>
    <w:p>
      <w:r>
        <w:t>4.2</w:t>
      </w:r>
    </w:p>
    <w:p>
      <w:r>
        <w:t>Daran ändert der schmerzbedingt erhöhte Pausenbedarf aus neurologischer Sicht nichts , wurde dieser doch explizit mit Bezug auf ein Vollzeitpensum auf 20 %</w:t>
      </w:r>
    </w:p>
    <w:p>
      <w:r>
        <w:t>geschätzt. Es leuchtete ein, dass die Leistungsfähigkeit aus neurologischer Sicht</w:t>
      </w:r>
    </w:p>
    <w:p>
      <w:r>
        <w:t>in einem Teilzeitpensum etwas höher</w:t>
      </w:r>
    </w:p>
    <w:p>
      <w:r>
        <w:t>ist und deshalb auch d ie neurologisch bedingte</w:t>
      </w:r>
    </w:p>
    <w:p>
      <w:r>
        <w:t>Leistungsminderung m it der bereits aus psychiatrischer Sicht berück sichtigten Einschränkung von rund 14 % während der zumutbaren Präsenzzeit von 70 %</w:t>
      </w:r>
    </w:p>
    <w:p>
      <w:r>
        <w:t>( 60 = 70 x [1-0.143] ) hinreichend berücksichtigt ist. Die interdisziplinär gezogene Schlussfolgerung, sämtliche Schmerzen seien mit der psychiatrische n</w:t>
      </w:r>
    </w:p>
    <w:p>
      <w:r>
        <w:t>E inschränkung ( im Sinne eines reduzierten Arbeitspensum von 70 %</w:t>
      </w:r>
    </w:p>
    <w:p>
      <w:r>
        <w:t>mit einem Rendement von knapp 86 % ) a usreichend berücksichtig, ist somit überzeugend und stellt keinen Widerspruch zum psychiatrischen oder neurologischen Teilgut achten dar . 5.</w:t>
      </w:r>
    </w:p>
    <w:p>
      <w:r>
        <w:rPr>
          <w:b/>
        </w:rPr>
        <w:t>E. 6.1</w:t>
      </w:r>
    </w:p>
    <w:p>
      <w:r>
        <w:t>Die psychiatrische Begutachtung wurde in Auftrag gegeben, nachdem d ie Beschwerdeführerin am 29. März 2022 (also nach Zustellung des negativen Vorbescheids vom 1 0. März 2022, Urk. 7/110) eine ambulante psychiatrische Behandlung im C.___ begonnen hatte ( Urk. 7/123/2) und vom 1 1. Mai bis 3. Juni 2022 in der Klinik A.___ B.___ stationär psychiatrisch behandelt worden war ( Urk. 7/134).</w:t>
      </w:r>
    </w:p>
    <w:p>
      <w:r>
        <w:t>I m psychiatrischen Teilgutachten vom 1 1. März 2024</w:t>
      </w:r>
    </w:p>
    <w:p>
      <w:r>
        <w:t>wurde</w:t>
      </w:r>
    </w:p>
    <w:p>
      <w:r>
        <w:t>ausgeführt, die diagnostischen ICD-10- Kriterien einer mittelgradigen depressiven Episode</w:t>
      </w:r>
    </w:p>
    <w:p>
      <w:r>
        <w:t>( gekennzeichnet durch depressive Verstimmung mit verminderter Freude, Interessensverlust, Schlafstörungen, erhöhter Ermüdbarkeit und Konzentrations störungen sowie durch verminderte n Selbstwert mit Insuffizienz- und Schuld ge danken ) seien erfüllt und ebenso diejenigen einer chronischen Schmerzstörung mit somatischen und psychischen Faktoren</w:t>
      </w:r>
    </w:p>
    <w:p>
      <w:r>
        <w:t>( gekennzeichnet durch ausgeweitete Schmerzen im Bewegungsapparat ) bei deutlicher Überzeugung, wegen der Schmerzen nicht mehr arbeiten zu können. Die Depression sei rezidivierend mit auch erfolgter stationärer Behandlung und habe sich vor dem Hintergrund einer somatischen Problematik mit Kopf- und Rückenschmerzen sowie operativen Eingriffen manifestiert. Die Beschwerdeführerin zeige zwar ein etwas demonstra tives Verhalte n mit nach aussen gerichteter Beschwerdedarstellung, die sonst normal verlaufene Sozialisation mit früher voller Leistungsfähigkeit spreche bei im Querschnittbefund sonst wenig auffälligen Persönlichkeitsmerkmalen [aber] gegen eine Persönlichkeitsstörung (vgl. Urk. 7/159/55 f.) .</w:t>
      </w:r>
    </w:p>
    <w:p>
      <w:r>
        <w:t>Der begutachtende Psychiater stellte weiter fest, d ass die Beschwerdeführerin angebe , ihr sei nichts mehr möglich im Haushalt und sie könne nicht mehr arbeiten .</w:t>
      </w:r>
    </w:p>
    <w:p>
      <w:r>
        <w:t>Sie habe eine deutlich nach aussen gerichtete Beschwerdedarstellung gezeigt . Eine bewusstseins ferne Verdeutlichung bestehe sicher. Ein bewusstseins nahes, aggravatorisches Verhalten sei zumindest teilweise möglich. So sei ihr Blutdruck bei der internistischen Untersuchung mit 130/70 mmHg gut eingestellt gewesen und sie habe einen regelmässigen Puls gehabt. Indes habe sie in der Exploration angegeben, ihr Blutdruck sei ca. 160/100 mmHg und sie leide unter Herzrasen (vgl. Urk. 7/159/49). Es bestünden zudem Verhaltensfaktoren und psychosoziale Belastungen, die krankheitsfremd seien. Belastend sei neben der chronischen gesundheitlichen Problematik die nicht einfache finanzielle Situa tion mit auch finanzieller Abhängigkeit vom Ehemann. Die Beschwerdeführerin könne sich zudem (bei ausgeprägter Krankheits- und Behinderungsüberzeugung) nicht vorstellen, auch mit Beschwerden zu arbeiten. Sie verhalte sich diesen gegenüber passiv und erwarte von der Umgebung Hilfe. Es werde ihr auch praktisch alles abgenommen, so dass ein sekundärer Krankheitsgewinn entstehe und regressives Verhalten verstärkt werde. Mittlerweile sei sie dekonditioniert . Saroten , das sich günstig auf die Schmerzen und Schlafstörungen auswirken könnte, nehme sie nicht ein. Die angedachte stationäre Rehabilitation sei zu empfehlen. Ebenso könne der Besuch einer Tagesklinik sinnvoll sein. Die thera peutischen Möglichkeiten seien nicht ausgeschöpft. Eine anhaltende höher gradige Arbeitsunfähigkeit könne somit nicht begründet werden (vgl. Urk. 7/159/56 f.).</w:t>
      </w:r>
    </w:p>
    <w:p>
      <w:r>
        <w:rPr>
          <w:b/>
        </w:rPr>
        <w:t>E. 6.2</w:t>
      </w:r>
    </w:p>
    <w:p>
      <w:r>
        <w:t>Der RAD-Arzt dipl. med. D.___ , Facharzt für Psychotherapie und Psychiatrie sowie Neurologie, hielt am 2 2. März 2024 zum jüngsten Z.___ -Gutachten fest, die Beschwerdeführerin leide unter einer komplexen psychosomatischen Gesund heitsstörung. Die bisherigen Behandlungen seien weitgehend lege artis erfolgt, jedoch sei die Therapie-Adhärenz der Beschwerdeführerin in Frage zu stellen. Es bestünden sowohl körperliche wie auch psychische funktionelle Leistungsein schränkungen, eine Tendenz zu Regression und eine Beschwerde verdeutlichung. Zur Frage, ob sich der Gesundheitszustand noch wesentlich ändern könne, hob er hervor, dass neben der Verdeutlichung der körperlichen und psychischen Beschwerden ein sekundärer Krankheitsgewinn anzunehmen sei und trotz ausge prägter Beschwerdepräsentation die verordneten Medikamente nicht ausreichend eingenommen würden (vgl. Urk. 7/165/7).</w:t>
      </w:r>
    </w:p>
    <w:p>
      <w:r>
        <w:t>Er gewichtete die se Aspekte nicht selbst, erachtete das Gutachten</w:t>
      </w:r>
    </w:p>
    <w:p>
      <w:r>
        <w:t>aber insgesamt als nachvollziehbar und in d en medizinischen Schlussfolgerungen plausibel (vgl. Urk. 7/165/6).</w:t>
      </w:r>
    </w:p>
    <w:p>
      <w:r>
        <w:t>Am 2 6. April 2023 hatte derselbe RAD-Arzt</w:t>
      </w:r>
    </w:p>
    <w:p>
      <w:r>
        <w:t>betont, dass die geplante Rehabili tation nicht durchgeführt worden und davon auszugehen sei, die Begutachtung wäre durch das Fachgebiet der Psychiatrie ergänzt worden , wäre die Beschwer deführerin seinerzeit affektiv auffällig gewesen (vgl. Urk. 7 /165/4).</w:t>
      </w:r>
    </w:p>
    <w:p>
      <w:r>
        <w:t>Der RAD-Arzt Dr. med. E.___ , Facharzt für Orthopädische Chirurgie und Traumatologie des Bewegungsapparates, hatte ihm die Sache damals zur</w:t>
      </w:r>
    </w:p>
    <w:p>
      <w:r>
        <w:t>fachärztlichen Beurteilung überwiesen , da er eine relevante psychische Beeinträchtigung bezweifelte. So hatte er am 5. Dezember 2022 hervorgehoben , dass die Erstkonsultation unmittelbar nach Vorlag e des Rentenbescheids erfolgt sei, eine diskutierte stationäre Rehabilitation nie veranlasst worden sei und die ambulante Behand lung mit ein bis zwei Konsultationen im Monat und einer Medikation mit Baldrian und 75 mg Saroten zur angegebenen vollständig invalidisierenden Störung nicht adäquat sei. Darüber hinaus fänden sich weder in den neurologi schen/neurochirurgischen Berichten noch dem neurologischen Gutachten Hinweis e auf eine organisch e, affektive Störung. Es lägen auch keine Berichte über eine frühere psychiatrisch-psychotherapeutische Behandlung vor, die eine rezidivierende depressive Störung bestätigen könnte. Der Bericht des C.___ / F.___ stelle auf die subjektiven Angaben ab, ohne diese zu validieren (vgl. Urk. 7 /165/4).</w:t>
      </w:r>
    </w:p>
    <w:p>
      <w:r>
        <w:rPr>
          <w:b/>
        </w:rPr>
        <w:t>E. 6.3</w:t>
      </w:r>
    </w:p>
    <w:p>
      <w:r>
        <w:t>Es ist vorab zur diagnostischen Einordnung</w:t>
      </w:r>
    </w:p>
    <w:p>
      <w:r>
        <w:t>festzuhalten, dass d ie Behandler im Austrittsbericht der Klinik A.___ B.___ vom 11. Juni 2022 (Urk. 7/137/1) sowie im Bericht des C.___ vom 1. November 2022 (Urk. 7/123/8) ebenfalls eine rezidivierende depressive Störung, gegenwärtig mittelgradige depressive Episode , diagnostizierten . Soweit sie diese auf die Leukenzep h alopathie und das Arnold-Chiari 1-Syndrom zurück führten, erläuterte der begutachtende</w:t>
      </w:r>
    </w:p>
    <w:p>
      <w:r>
        <w:t>Psychiater nachvollziehbar, dass ohne den Nachweis einer organischen Ätiologie in den entsprechenden Fachrichtungen keine psycho organische Störung diagnostiziert werden könne und überdies ohnehin dieselben Kriterien gelten würden (vgl. Urk. 7/159/53). Besagte somati sche Befund e</w:t>
      </w:r>
    </w:p>
    <w:p>
      <w:r>
        <w:t>wurden denn a uch weit vor dem Jahr 2022 bekannt (vgl. Urk.</w:t>
      </w:r>
    </w:p>
    <w:p>
      <w:r>
        <w:t>7/74/14) und sind soweit stabil (vgl. Urk. 7/159/100).</w:t>
      </w:r>
    </w:p>
    <w:p>
      <w:r>
        <w:t>Mit Blick auf die</w:t>
      </w:r>
    </w:p>
    <w:p>
      <w:r>
        <w:t>einhellig postulierte « rezidivierende » depressive Störung bleibt anzumerken , dass f rüher e depressive Episode n bei fehlender (oder zumindest nicht dokumentierter, vgl. Urk.</w:t>
      </w:r>
    </w:p>
    <w:p>
      <w:r>
        <w:t>7/137/2)</w:t>
      </w:r>
    </w:p>
    <w:p>
      <w:r>
        <w:t>Therapie nicht nachgew ie sen sind . Hierfür kann es</w:t>
      </w:r>
    </w:p>
    <w:p>
      <w:r>
        <w:t>nicht genügen , dass die Beschwerdeführerin auf den Neuro chirurgen niedergeschlagen und antriebsvermindert wirkte ( vgl. Urk.</w:t>
      </w:r>
    </w:p>
    <w:p>
      <w:r>
        <w:t>7/18/2) oder (bei feinen Narben an den Unterarmen) über ein en Suizidversuch im Jahr 2017 berichtet e , der weder eine Versorgung im Spital erforderte (vgl. Urk. 7/159/44 oben) noch einen</w:t>
      </w:r>
    </w:p>
    <w:p>
      <w:r>
        <w:t>längere n Arbeitsausfall bewirkte (vgl. Urk. 7/39/19)</w:t>
      </w:r>
    </w:p>
    <w:p>
      <w:r>
        <w:t>noch von der damaligen Hausärztin erwähnt wurde</w:t>
      </w:r>
    </w:p>
    <w:p>
      <w:r>
        <w:t>(vgl. Urk.</w:t>
      </w:r>
    </w:p>
    <w:p>
      <w:r>
        <w:t>7/74).</w:t>
      </w:r>
    </w:p>
    <w:p>
      <w:r>
        <w:t>Schliesslich fällt auf, dass d ie Behandler weder eine Schmerzstörung noch eine Beschwerdeverdeutlichung thematisierten . Aufgrund der</w:t>
      </w:r>
    </w:p>
    <w:p>
      <w:r>
        <w:t>Z .___ - Gutachten</w:t>
      </w:r>
    </w:p>
    <w:p>
      <w:r>
        <w:t>bestehen jedoch keine Zweifel daran, d ass die somatischen Befunde allein das Schmerzgebaren nicht zu erklären vermögen.</w:t>
      </w:r>
    </w:p>
    <w:p>
      <w:r>
        <w:rPr>
          <w:b/>
        </w:rPr>
        <w:t>E. 6.4</w:t>
      </w:r>
    </w:p>
    <w:p>
      <w:r>
        <w:t>Hervorzuheben ist alsdann ,</w:t>
      </w:r>
    </w:p>
    <w:p>
      <w:r>
        <w:t>dass d er begutachtende Psychiater bereits bei der Befunderhebung auf eine nicht authentische Beschwerdeschilderung hinwies. So gab er an , d ie Beschwerdeführerin habe [ in der Exploration vom 1 1. März 2024 von 8.30 bis 9.42 Uhr, Urk. 7/159/40] einen wechselnden, eher verminderten Appetit an gegeben ,</w:t>
      </w:r>
    </w:p>
    <w:p>
      <w:r>
        <w:t>h ab e aber</w:t>
      </w:r>
    </w:p>
    <w:p>
      <w:r>
        <w:t>zugenommen. Etwas inkonsistent hätten sich auch die</w:t>
      </w:r>
    </w:p>
    <w:p>
      <w:r>
        <w:t>Konzentrationsstörungen gezeigt; so habe sie etwa Alter / J ahrgänge ihrer Kinder gut, die berufliche Karriere indes nicht gut angeben können und sei schlecht über ihre Medikation orientiert gewesen.</w:t>
      </w:r>
    </w:p>
    <w:p>
      <w:r>
        <w:t>Das G espräch habe trotz der Beschwerden durchgeführt und die Anamnese erhoben werden können. Dabei sei die Beschwerdeführerin stets gleich konzentriert gewesen und habe am Schluss nicht müder als zu Beginn des Gesprächs gewirkt ( vgl. Urk. 7/159/5 5 f.).</w:t>
      </w:r>
    </w:p>
    <w:p>
      <w:r>
        <w:t>Dabei betonte die Beschwerdeführerin</w:t>
      </w:r>
    </w:p>
    <w:p>
      <w:r>
        <w:t>im Gespräch ihre Schmerzen und ihre Vergess lichkeit , was auf den Gutachter</w:t>
      </w:r>
    </w:p>
    <w:p>
      <w:r>
        <w:t>demonstrativ wirkte (vgl. Urk. 7/159/51).</w:t>
      </w:r>
    </w:p>
    <w:p>
      <w:r>
        <w:t>Recht wenig ergiebig war gemäss begutachtendem Psychiater auch d ie Explora tion der täglichen Aktivitäten . Die Beschwerdeführerin habe betont, gar nichts mehr machen zu können, überall auf den Ehemann und den zuhause wohnenden Sohn angewiesen zu sein ( dazu Urk. 7/159/47 f.: hilft nichts im Haushalt, kauft nicht ein, wird bei der Körperpflege unterstützt , schaut kein Fernsehen, hat keine Kolleginnen, bekommt keinen Besuch [erträgt</w:t>
      </w:r>
    </w:p>
    <w:p>
      <w:r>
        <w:t>selbst Familienangehörige</w:t>
      </w:r>
    </w:p>
    <w:p>
      <w:r>
        <w:t>kaum ] , kann allein keine öffentlichen Verkehrsmittel benützen und lässt sich überall vom Ehemann mit dem Auto hinfahren; arbeitet der Ehemann, warte sie einfach zuhause ).</w:t>
      </w:r>
    </w:p>
    <w:p>
      <w:r>
        <w:t>D er Ehemann habe sie gar am Arm führen müssen; sie sei « demonstra tiv » sitzen geblieben und habe gewartet, bis er sie im Z immer geholt habe. Dabei habe sie wie bei der Ankunft in der Praxis</w:t>
      </w:r>
    </w:p>
    <w:p>
      <w:r>
        <w:t>einen deutlich verlangsamten Gang gezeigt, der nach der Untersuchung vom Fenster aus beobachtet wesentlich weniger verlangsamt gewesen sei. Im Wartezimmer sei sie</w:t>
      </w:r>
    </w:p>
    <w:p>
      <w:r>
        <w:t>auch ruhig neben dem Ehemann gesessen, im Unter suchungszimmer indes sen psychomotorisch ange spannt gewesen, habe sich leicht hin und her bewegt, die Beine gerieben und die Augen zusammengekniffen. Immerhin sei sie in einer stationären Behandlung gewesen, während der man sie sicher nicht ständig habe am Arm führen können . Trotz</w:t>
      </w:r>
    </w:p>
    <w:p>
      <w:r>
        <w:t>subjektiv starker Beschwerden mit Schmerzen und Schlafstörungen nehme sie</w:t>
      </w:r>
    </w:p>
    <w:p>
      <w:r>
        <w:t>das Antidepressivum Saroten nicht regelmässig ein, wie aus dem nicht nachweisbaren Medikamentenspiegel zu schliessen sei. Auch habe sie keine Schmerzmittel für die</w:t>
      </w:r>
    </w:p>
    <w:p>
      <w:r>
        <w:t>neurologische Begutachtung am Nachmittag dabei gehabt , obwohl vor d er besagten Untersuchung keine Möglichkeit bestanden</w:t>
      </w:r>
    </w:p>
    <w:p>
      <w:r>
        <w:t>habe ,</w:t>
      </w:r>
    </w:p>
    <w:p>
      <w:r>
        <w:t>nachhause gehen zu könne n</w:t>
      </w:r>
    </w:p>
    <w:p>
      <w:r>
        <w:t>(vgl. Urk. 7/159/54 ; Urk. 7/159/49 f.).</w:t>
      </w:r>
    </w:p>
    <w:p>
      <w:r>
        <w:rPr>
          <w:b/>
        </w:rPr>
        <w:t>E. 6.5</w:t>
      </w:r>
    </w:p>
    <w:p>
      <w:r>
        <w:t>Im Vergleich dazu hatte die Beschwerdeführerin i n der neurologischen Begut achtung vom 22. Dezember 2021 noch angegeben , sie könne an guten Tagen einkaufen und in der Wohnung leichte Sachen erledigen. Manchmal koche sie und lese in Zeitschriften oder auf dem Handy (vgl. Urk. 7/99/16).</w:t>
      </w:r>
    </w:p>
    <w:p>
      <w:r>
        <w:t>Zu Beginn des stationären Aufenthalts im Mai 2022 zeigte sie sich zwar zurückgezogen, mit Kopfschmerzen und wenig aktiv. Im Verlauf imponierte sie jedoch etwas stabiler und zunehmend motivierter. Sie konnte Ziele für den Aufenthalt definieren und war sehr engagiert, diese zu erreichen. Im weiteren Prozess zeigte sie sich selbst bewusster bezüglich eigener Bedürfnisse, S elbstfürsorge und Auseinandersetzung mit der physischen und psychischen Beweglichkeit. Sie berichtete über eine Verbesserung von Stimmung und Antrieb, zeigte sich positiv eingestellt /</w:t>
      </w:r>
    </w:p>
    <w:p>
      <w:r>
        <w:t>optimistisch; ihre Zukunftsängste waren regredient . Sie wurde nach nur drei Wochen im gegenseitigen Einvernehmen entlassen (vgl. Urk. 7/137).</w:t>
      </w:r>
    </w:p>
    <w:p>
      <w:r>
        <w:t>Noch im November 2022 berichteten die ambulanten Behandler, dass sich die Beschwer deführerin wegen der Schmerzen [nur] alle zwei Tage ins Zimmer zurückziehe und Mühe mit dem Verstehen der Inhalte beim Lesen bzw. TV-Schauen bekunde, was die Ausübung dieser Tätigkeiten voraussetzt. Zudem konnte die Beschwer deführerin damals noch kochen, Wäsche waschen sowie in der Nähe spazieren gehen (vgl. Urk. 7/123/7-9).</w:t>
      </w:r>
    </w:p>
    <w:p>
      <w:r>
        <w:t>Es ist hervorzuheben, dass dabei weder der behandlungsanamnestisch ausgewie sene Leidensdruck (weder verordnete noch vorgeschlagene Therapien wurden umgesetzt) noch die Befunde anlässlich der zweiten polydisziplinäre n Z .___ - Begutachtung auf eine gesundheitliche (somatische oder psychische) Verschlech terung seit Beginn der psychiatrischen Behandlung schliessen lassen. 6. 6</w:t>
      </w:r>
    </w:p>
    <w:p>
      <w:r>
        <w:t>In den übrigen Teilgutachten fanden sich überdies weitere Inkonsistenzen . In der orthopädischen Begutachtung</w:t>
      </w:r>
    </w:p>
    <w:p>
      <w:r>
        <w:t>wurde n e in äusserst verlangsamtes Gangbild mit Abstützen am Ehemann oder an Möbeln</w:t>
      </w:r>
    </w:p>
    <w:p>
      <w:r>
        <w:t>sowie</w:t>
      </w:r>
    </w:p>
    <w:p>
      <w:r>
        <w:t>ein leichte s Schonhinken rechts beobachtet . Weiter konnte eine Schulterbeweglichkeit links beim Aus- und Anziehe n beobachtet werden .</w:t>
      </w:r>
    </w:p>
    <w:p>
      <w:r>
        <w:t>Das Hinlegen und Erheben von der Untersuchungs liege erfolgte enorm umständlich mit Stöhnen, Schmerzangabe und völlig unbeholfen, aber nicht « en bloc » bzw. nicht typisch rückenadaptiert. Klinisch waren an den Extremitäten weder</w:t>
      </w:r>
    </w:p>
    <w:p>
      <w:r>
        <w:t>Muskelatrophien/ -asymmetrien noch eine seitenungleiche Beschwielung an Händen oder Füssen feststellbar. Dennoch gab</w:t>
      </w:r>
    </w:p>
    <w:p>
      <w:r>
        <w:t>die Beschwerdeführerin beim Untersuchen der linken oberen und der rechten unteren Extremität erhebliche schmerzbedingte Einschränkungen an und klagte bei Untersuchung der Wirbelsäule über diffuse, nicht zuord en bare Druckdolenzen (vgl. Urk. 7/159/70-72). Zudem machte sie geltend, sie könne</w:t>
      </w:r>
    </w:p>
    <w:p>
      <w:r>
        <w:t>nur knapp 200 bis 300 m gehen und 10 Minuten sitzen, bewältigte aber eine Anfahrt zur Begut achtung von 90 Minuten im Auto (vgl. Urk. 7/159/67).</w:t>
      </w:r>
    </w:p>
    <w:p>
      <w:r>
        <w:t>Der Gutachter</w:t>
      </w:r>
    </w:p>
    <w:p>
      <w:r>
        <w:t>schlussfol gerte , die Beschwerdeführerin leide an</w:t>
      </w:r>
    </w:p>
    <w:p>
      <w:r>
        <w:t>zunehmenden Ganzkörperschmerzen, die eine orthopädische Untersuchung erschweren bzw. verunmöglichen würden. Sie müsse sich ständig abstützen, müsse weinen, könne kaum berührt werden und gebe bei praktisch sämtlichen Untersuchungs schritten Schmerzen an, die [aber] äusserst diffus wiedergegeben würden. Aufgrund der bildgebend feststellbaren Veränderungen an HWS und LWS sei [nur] von einer gewissen verminderten Belastbarkeit des Achsenskeletts auszugehen (vgl. Urk. 7/159/75). Bereits im Vorgutachten hatte er eine ausführliche Konsistenzprüfung vorgenommen – mit 5 von 5 positiven Waddellzeichen ( Urk. 7/103/15 f. ).</w:t>
      </w:r>
    </w:p>
    <w:p>
      <w:r>
        <w:t>Ebenso wurde n i n der neurologischen Begutachtung mehrere klinische Befunde als organisch nicht nachvollziehbar und sehr wahrscheinlich funktionell über la gert beurteilt</w:t>
      </w:r>
    </w:p>
    <w:p>
      <w:r>
        <w:t>(vgl. Urk. 7/159/99 und 7/159/101).</w:t>
      </w:r>
    </w:p>
    <w:p>
      <w:r>
        <w:t>Nicht einord en bar war etwa die [neu] geklagte Schwindelsymptomatik ; sie wurde als unsystematisch und von unklarer Ätiologie beurteilt (vgl. Urk.</w:t>
      </w:r>
    </w:p>
    <w:p>
      <w:r>
        <w:t>7/159/102). Nicht nachvollziehen konnte der begutachtende Neurolo ge auch die anamnestisch deutliche Zunahme der migräniformen Kopfschmerzsymptomatik. Er führte aus, in mehreren MR-Untersuchungen, zuletzt am 8. Februar 2024, habe sich keine signifikante Befunddynamik bei bekannter Chiari</w:t>
      </w:r>
    </w:p>
    <w:p>
      <w:r>
        <w:t>Typ I - Konstellation und langstreckiger zervikaler Syringomyelie mit mikroangiopathischer Leukenzephalopathie gezeigt (vgl. Urk. 7/159/100). Der vorgeschlagene Analgetikaentzug bei auch Medika mentenübergebrauchskopfschmerzen sei nicht erfolgt . Zudem sei w eiterhin unklar, inwiefern die Arnold-Chiari-Malformation für die seit 25 Jahren persis tierende Kopfschmerzsymptomatik verantwortlich sei (vgl. Urk. 7/156/104). Dem ist anzufügen, dass in den Akten</w:t>
      </w:r>
    </w:p>
    <w:p>
      <w:r>
        <w:t>bis zum Jahr 2018 keine relevanten Arbeits unfähigkeiten dokumentiert sind (vgl. Urk. 7/39 18 f. und Urk. 7/74/2) . 6. 7</w:t>
      </w:r>
    </w:p>
    <w:p>
      <w:r>
        <w:t>I n einer Zusammenschau der durchwegs</w:t>
      </w:r>
    </w:p>
    <w:p>
      <w:r>
        <w:t>erheblichen Diskrepanzen zwischen bloss diffus</w:t>
      </w:r>
    </w:p>
    <w:p>
      <w:r>
        <w:t>angegeb en en , stets massivsten Beschwerden einerseits und kaum objektvierbaren Befunden und einer</w:t>
      </w:r>
    </w:p>
    <w:p>
      <w:r>
        <w:t>fehlende n Beanspruchung von Therapien anderseits ist ein bewusstseinsnahes</w:t>
      </w:r>
    </w:p>
    <w:p>
      <w:r>
        <w:t>Verhalten nicht nur – wie vom begutach tenden Psychiater konstatiert – «zumindest teilweise möglich» (vgl. E.</w:t>
      </w:r>
    </w:p>
    <w:p>
      <w:r>
        <w:t>6.1) , sondern offensichtlich.</w:t>
      </w:r>
    </w:p>
    <w:p>
      <w:r>
        <w:t>Hierfür spricht auch, dass die Beschwerdeführerin erst unmittelbar nach Erhalt des negativen Vorbescheids eine Psychotherapie aufnahm (vgl. E. 6.1) und in der zweiten Begutachtung jegliche Betätigung in Abrede stellte respektive ( bei fehlenden Hinweisen auf eine Demenzerkrankung oder Hirnverletzung )</w:t>
      </w:r>
    </w:p>
    <w:p>
      <w:r>
        <w:t>nicht einmal mehr die Frage</w:t>
      </w:r>
    </w:p>
    <w:p>
      <w:r>
        <w:t>beantworten konnte, ob sie jeweils vor oder nach dem Mittagessen aufsteh e (vgl. E. 6.4 und 6.5) . Dass die mögliche Sitzdauer deutlich mehr als 10 Minuten betrug, widerlegte sie nicht nur mit der Anfahr t zur Begutachtung , sondern auch während der mehr als einstün digen psychiatrischen Exploration , nach der sie sogar noch d emonstrativ sitzen blieb (vgl. E. 6.4) . Ganz anders verhielt sie sich in den somatischen Begut achtungen . In der minimalistischen internistische n</w:t>
      </w:r>
    </w:p>
    <w:p>
      <w:r>
        <w:t>Untersuchung</w:t>
      </w:r>
    </w:p>
    <w:p>
      <w:r>
        <w:t>musste sie sich hinlegen</w:t>
      </w:r>
    </w:p>
    <w:p>
      <w:r>
        <w:t>( Urk. 7/159/34) und in der neurologischen Begutachtung hielt sie sich sogleich wegen Schwindels im Türrahmen fest (vgl. Urk.</w:t>
      </w:r>
    </w:p>
    <w:p>
      <w:r>
        <w:t>7/159/86). A usserhalb gezielter Untersuchungshandlungen</w:t>
      </w:r>
    </w:p>
    <w:p>
      <w:r>
        <w:t>zeigte sie zudem deutlich geringere</w:t>
      </w:r>
    </w:p>
    <w:p>
      <w:r>
        <w:t>Einschränkungen und wies auch keine den demonstrierten Einschränkungen entsprechende Muskela symmetrien auf</w:t>
      </w:r>
    </w:p>
    <w:p>
      <w:r>
        <w:t>( z.B. infolge jahrelangen Schonhinkens ; etwa E. 6.6 ). Der blosse Verweis des begutachtenden Psychiaters auf die Angaben der Beschwerdeführerin zum Blutdruck und Puls greift somit klar zu kurz.</w:t>
      </w:r>
    </w:p>
    <w:p>
      <w:r>
        <w:t>Eine leicht- bis mittelgradige depressive Störung ohne nennenswerte Inter ferenzen durch psychiatrische Komorbiditäten lässt sich im Allgemeinen denn auch nicht als schwere psychische Krankheit definieren. Besteht dazu noch ein bedeutendes therapeutisches Potential, so ist insbesondere auch die Dauer haftigkeit des Gesundheitsschadens in Frage gestellt. Diesfalls müssen gewichtige Gründe vorliegen, damit dennoch auf eine invalidisierende Erkrankung geschlos sen werden kann (BGE 148 V 49 E. 6.2.2 mit Hinweis).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 Davon ist auch im vorliegenden Fall auszugehen.</w:t>
      </w:r>
    </w:p>
    <w:p>
      <w:r>
        <w:t>Vorliegend konnten in der psychiatrischen Exploration weder für die depressive Episode noch die Schmerzstörung ausgeprägte diagnoserelevante Befunde</w:t>
      </w:r>
    </w:p>
    <w:p>
      <w:r>
        <w:t>objektiv erhoben werden (vgl. E.</w:t>
      </w:r>
    </w:p>
    <w:p>
      <w:r>
        <w:t>6.4) . Von vorherein nicht aussagekräftig ist bei unzureichender Therapie-Adhärenz (vgl. E. 6.1 und 6.2) der Indikator Behand lungserfolg oder - resistenz. Immerhin ist</w:t>
      </w:r>
    </w:p>
    <w:p>
      <w:r>
        <w:t>anzu merken, dass im Lauf der stationä ren Behandlung im Mai 2022</w:t>
      </w:r>
    </w:p>
    <w:p>
      <w:r>
        <w:t>innert kurzer Zeit Fortschritte in Bezug auf Teilhabe , Selbstfürsorge und Auseinandersetzung mit den Beschwerden erzielt wurden (vgl. E. 6.5) .</w:t>
      </w:r>
    </w:p>
    <w:p>
      <w:r>
        <w:t>Unter dem Aspekt der Komorbiditäten ist zu beachten, dass (zumindest im Gutachten) zusätzlich zur Depression eine Schmerzstörung diagnostiziert wurde, bei schmerzbedingt aber nur leichtgradiger Leistungsein - schrän kung (E. 3.2) . Eine Persönlichkeitsstörung wurde explizit verneint (vgl. E. 6.1) . Besonders auffällig ist der Komplex «Sozialer Kontext»: Bei der Beschwerde führerin besteh t</w:t>
      </w:r>
    </w:p>
    <w:p>
      <w:r>
        <w:t>neben der ausgeprägte n Krankheitsüberzeugung</w:t>
      </w:r>
    </w:p>
    <w:p>
      <w:r>
        <w:t>ein zu vermu - tender erheblicher sekundärer Krankheitsgewinn, zumal sie nicht nur ein finanzielles Interesse an der Berentung hat, sondern ihr auch praktisch alles abgenommen wird (vgl. E. 6.4) .</w:t>
      </w:r>
    </w:p>
    <w:p>
      <w:r>
        <w:t>Verwertbare Angaben zu den Einschränkungen in anderen Lebensbereichen macht e sie keine, gleichzeitig lässt sich behandlungs anamnestisch ( weder für die psychischen Beschwerden, noch die Schmerzen oder das Kopfweh) ein wesentlicher Leidensdruck nachvollziehen (vgl. E. 6.4 und 6.6) .</w:t>
      </w:r>
    </w:p>
    <w:p>
      <w:r>
        <w:t>Bei</w:t>
      </w:r>
    </w:p>
    <w:p>
      <w:r>
        <w:t>insgesamt nur geringen objektiven Befunden , nicht authentischer Beschwer deschilderung, fehlender Therapieadhärenz und im Vordergrund stehende m sekundär em Krankheitsgewinn lassen sich im strukturierten Beweisverfahren keine psychischen funktionellen Auswirkungen bestätigen ; ein klares medizi nisches Substrat ist aus dem psychiatrischen Teilgutachten nicht ersichtlich. 7. 7.1</w:t>
      </w:r>
    </w:p>
    <w:p>
      <w:r>
        <w:t>E in invalidisierender psychischer Gesundheitsschaden ist für den hier zu beurteilenden Zeitraum bis 2. Juli 2024 somit nicht mit überwiegender Wahrschein lichkeit nachgewiesen. Damit hat die Beschwerdegegnerin zu Recht e inzig die im jüngsten Z .___ -Gutachten festgestellten, somatisch bedingte n Einschränkung en berücksichtigt und ist von einer zumutbaren Arbeitsfähigkeit von 80</w:t>
      </w:r>
    </w:p>
    <w:p>
      <w:r>
        <w:t>% in körperlich angepassten Tätigkeiten ausgegangen (vgl. E. 2.2) . 7.2</w:t>
      </w:r>
    </w:p>
    <w:p>
      <w:r>
        <w:t>A llein die somatischen Leiden vermögen keinen Rentenanspruch zu begründen. Das gilt auch dann, wenn z ugunsten der Beschwerdeführerin auf den – mit Bezug auf den hypothetischen Rentenbeginn Anfang</w:t>
      </w:r>
    </w:p>
    <w:p>
      <w:r>
        <w:t>2020 aktuellsten , vor Erlass des angefochtenen Entscheids veröffentlichen – Tabellenlohn für Frauen in Hilfstä tigkeiten gemäss Schweizerische r Lohnstrukturerhebung (LSE)</w:t>
      </w:r>
    </w:p>
    <w:p>
      <w:r>
        <w:t>20 20 , TA1_tirage_skill_level, Kompetenzniveau 1, Zentralwert , und nicht auf den bezogen auf den beantragten Rentenbeginn ab Januar 2022 massgeblichen analogen Tabellenwert</w:t>
      </w:r>
    </w:p>
    <w:p>
      <w:r>
        <w:t>abgestellt wird . Unter Berücksichtigung der durchschnitt lichen Arbeitszeit im Jahr 20 20 von 41.7 Stunden pro Woche ( vgl. Tabelle T03.02.03.01.04.01 , Betriebsübliche Arbeitszeit nach Wirtschaftsabteilungen , Total )</w:t>
      </w:r>
    </w:p>
    <w:p>
      <w:r>
        <w:t>würde bei</w:t>
      </w:r>
    </w:p>
    <w:p>
      <w:r>
        <w:t>einer zumutbare n Arbeitsfähigkeit von 80</w:t>
      </w:r>
    </w:p>
    <w:p>
      <w:r>
        <w:t>% ein Invaliden einkommen von Fr.</w:t>
      </w:r>
    </w:p>
    <w:p>
      <w:r>
        <w:t>42'794.20 resultieren ( =</w:t>
      </w:r>
    </w:p>
    <w:p>
      <w:r>
        <w:t>Fr.</w:t>
      </w:r>
    </w:p>
    <w:p>
      <w:r>
        <w:t>4‘ 276 . -- : 40 x 41.7 x 12 x 0.8 ) . Dieses liegt leicht unter dem von der Beschwerdegegnerin auf Basis der LSE 2018 berechneten Betrag (vgl. Urk.</w:t>
      </w:r>
    </w:p>
    <w:p>
      <w:r>
        <w:t>7/108) . Stellt man besagtes Invalidenei n kommen dem von der Beschwerdeführerin geltend gemachten</w:t>
      </w:r>
    </w:p>
    <w:p>
      <w:r>
        <w:t>Valideneinkommen von Fr. 60'413. -- gegenüber (vgl. Art. 26 Abs. 1 IVV) , resultiert ein Invaliditätsgrad von 29 % .</w:t>
      </w:r>
    </w:p>
    <w:p>
      <w:r>
        <w:t>Ein</w:t>
      </w:r>
    </w:p>
    <w:p>
      <w:r>
        <w:t>Abzug vom Tabellenlohn von 10 % , wie er unter der aktuellen Rechtslage vorzunehmen ist (vgl. Art. 26 b is Abs. 3 IVV in der seit 1. Januar 2024 geltenden Fassung) und</w:t>
      </w:r>
    </w:p>
    <w:p>
      <w:r>
        <w:t>bei Bedarf bereits unter der bis 3 1. Dezember 2023 geltenden Recht sprechung möglich gewesen wäre (vgl. Urteil des Bundesgerichts 8C_424/2024 vom 6.</w:t>
      </w:r>
    </w:p>
    <w:p>
      <w:r>
        <w:t>Februar 2025 E. 6.2 . 2) , würde zu einem Invaliditätsgrad von 36 % führen , der noch immer unter dem Mindestinvaliditätsgrad für eine Rente von 40 % läge. Eine Kumulation von Abzügen unter beiden Regelungen ist ausgeschlossen , zumal j ede den Tabellenlohnabzug für ihre Geltungsdauer abschliessend regelt und letztlich die gleichen Faktoren berücksichtigt.</w:t>
      </w:r>
    </w:p>
    <w:p>
      <w:r>
        <w:t>Bei dieser Sachlage erübrigen sich Abklärungen zu den erstmals im Prozess thematisierten Nebeneinkünfte n der Beschwerdeführerin . 7.3</w:t>
      </w:r>
    </w:p>
    <w:p>
      <w:r>
        <w:t>Nach dem Ausgeführten ist die Beschwerde in Bezug auf die angefochtene Rentenverfügung vom 2. Juli 2024 ( Urk. 2/1) abzuweisen. 8. 8.1</w:t>
      </w:r>
    </w:p>
    <w:p>
      <w:r>
        <w:t>In der zweiten angefochtenen Verfügung vom 1 8. Juli 2024 betreffend Bestellung eines unentgeltlichen Rechtsbeistands im Verwaltungsverfahren erwog die Beschwerdegegnerin, im</w:t>
      </w:r>
    </w:p>
    <w:p>
      <w:r>
        <w:t>Vorbescheidverfahren stünden praktisch immer medizi nische Unterlagen zur Diskussio n; dies allein könne noch keinen entsprechenden Anspruch begründen. Schwier ige medizinische oder rechtliche Fragen hätten sich im konkreten Fall indes nicht gestellt.</w:t>
      </w:r>
    </w:p>
    <w:p>
      <w:r>
        <w:t>Es sei zudem nicht ersichtlich, weshalb es der Beschwerdeführerin nicht weiterhin möglich gewesen sei, sich von der Vereinigung G.___</w:t>
      </w:r>
    </w:p>
    <w:p>
      <w:r>
        <w:t>vertreten zu lassen (vgl. Urk. 2/2).</w:t>
      </w:r>
    </w:p>
    <w:p>
      <w:r>
        <w:t>Die Beschwerdeführerin hielt indessen dafür , der Rechtsvertreter sei ihr von besagter Vereinigung vermittelt worden, die sich ausser Stande gesehen habe, ihre Interessen gebührend zu wahren. Um herauszuschälen, dass sich die Z .___ -Gutachte r intensiv mit den von der Beschwerdegegnerin angeführten Inkonsis tenzen / Umstände auseinandergesetzt und diese bei der gutachterlichen Einschät zung bereits</w:t>
      </w:r>
    </w:p>
    <w:p>
      <w:r>
        <w:t>berücksichtigt hätten, sei eine qualifizierte Unterstützung nötig gewesen . Zudem sei ein Einkommensvergl eich nötig gewesen, wobei ein solcher im Vorbescheid gefehlt habe ( Urk. 1 Ziff. 7). 8. 2</w:t>
      </w:r>
    </w:p>
    <w:p>
      <w:r>
        <w:t>Wo die Verhältnisse es erfordern, wird der gesuchstellenden Person im sozialver sicherungsrechtlichen Verwaltungsverfahren ein unentgeltlicher Rechtsbeistand bewilligt ( Art. 37 Abs. 4 ATSG). Kumulative Voraussetzungen sind Bedürftigkeit, sachliche Gebotenheit der Vertretung sowie Nichtaussichtslosigkeit der Rechtsbe gehren. Die Notwendigkeit der anwaltlichen Verbeiständung ist im Verwaltungs verfahren, in welchem der Untersuchungsgrundsatz gilt ( Art. 43 ATSG),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 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 gestellt nicht gewachsen ist ( Urteil des Bundes gerichts 8C_150/2024</w:t>
      </w:r>
    </w:p>
    <w:p>
      <w:r>
        <w:t>vom 1 0. Oktober 2024 E. 7.1 mit Hinweisen) . 8. 3</w:t>
      </w:r>
    </w:p>
    <w:p>
      <w:r>
        <w:t>Die Beschwerdeführerin wurde im vorliegenden Verwaltungsverfahren zweimal polydisziplinär begutachtet. In der Verlaufsbegutachtung wurde ihr neu eine psychisch bedingte Arbeitsunfähigkeit von 40 %</w:t>
      </w:r>
    </w:p>
    <w:p>
      <w:r>
        <w:t>attestiert ; au f den Fachgebieten der Allgemeinen Inneren Medizin, Neurologie und Orthopädie wurde an de n bisherigen Arbeitsfähigkeitseinschätzung en fest gehalten (vgl. E. 3).</w:t>
      </w:r>
    </w:p>
    <w:p>
      <w:r>
        <w:t>Nachdem die Beschwerdeführerin Einsicht in das Verlaufsgutachten erhalten hatte (vgl. Urk. 7/163 und 7/164), legte ihr die Beschwerdegegnerin im Vorbe scheid vom 1 7. Mai 2024 ausführlich die Gründe dar, weshalb sie die geltend gemachten Beschwerden nicht anerkannte und davon ausging, diese hätten keinen Einfluss auf die Arbeitsfähigkeit (vgl. 7/167). Entgegen der Darstellung der Beschwerdeführerin erleichtert dabei die Tatsache, dass die im Gutachten attestierte Arbeitsunfähigkeit im Vorbescheid nicht übernommen wurde, das Verfassen eines Einwands. So musste die Beschwerdegegnerin – anders als bei einem dem Gutachten folgenden Vorbescheid – nicht erst nach Gründen suchen, die Zweifel am Gutachten und damit dem Vorbescheid wecken könnten; vielmehr konnte sie sich auf die Argumentation der Gutachter</w:t>
      </w:r>
    </w:p>
    <w:p>
      <w:r>
        <w:t>zu den von der Beschwer degegnerin vorgebrachten Inkonsistenzen</w:t>
      </w:r>
    </w:p>
    <w:p>
      <w:r>
        <w:t>konzentrieren .</w:t>
      </w:r>
    </w:p>
    <w:p>
      <w:r>
        <w:t>Im Übrigen hatte die Beschwerdegegnerin bereits im Vorbescheid vom 1 0. März 2022 einen Einkommensvergleich zur in beiden Gutachten</w:t>
      </w:r>
    </w:p>
    <w:p>
      <w:r>
        <w:t>gleichermassen attestierten</w:t>
      </w:r>
    </w:p>
    <w:p>
      <w:r>
        <w:t>Gesamtarbeitsfähigkeit von 80 % in einer körperlich angepassten Tätigkeit vorgenommen . Die rechtlichen Grundlagen des Einkommensvergleichs wurden ihr wie üblich im Anhang mitgeschickt (vgl. Urk. 7/110). Aus besagtem Einkommensvergleich</w:t>
      </w:r>
    </w:p>
    <w:p>
      <w:r>
        <w:t>war</w:t>
      </w:r>
    </w:p>
    <w:p>
      <w:r>
        <w:t>für die Beschwerdeführerin ohne weiteres ersichtlich, dass beim Valideneinkommen kein Nebenverdienst berücksichtigt worden und</w:t>
      </w:r>
    </w:p>
    <w:p>
      <w:r>
        <w:t>auch kein Abzug vom Tabellenlohn erfolgte war. Es kann auch nicht als beson ders anspruchsvoll gelten, das bei einer Arbeitsfähigkeit von 80 % in angepassten Tätigkeiten mit Fr. 46'558.70 bezifferte Invalideneinkommen auf die neu attestierte Arbeitsfähigkeit von noch 60 % herunterzurechnen. 8.4</w:t>
      </w:r>
    </w:p>
    <w:p>
      <w:r>
        <w:t>Zusammenfassend ist das Vorbescheid verfahren</w:t>
      </w:r>
    </w:p>
    <w:p>
      <w:r>
        <w:t>grundsätzlich anspruchsvoll, da es fast i mmer zu medizinische n oder rechtlichen Aspekte n</w:t>
      </w:r>
    </w:p>
    <w:p>
      <w:r>
        <w:t>Stellung zu nehmen gil t. Dennoch ist zu beachten, dass Art. 37 Abs. 4 ATSG als Ausnahmeregelung konzipiert ist (vgl. auch oberwähntes Bundesgerichtsurteil 8C_150/2024 E. 7.2) . Der Auffassung, dass besagte Aspekte bei offenkundiger Diskrepanz zwischen gutachterlich attestierter und im Vorbescheid verneinter Arbeits un fähigkeit schwieriger zu beurteilen wären als üblich, kann indessen nicht gefolgt werden. Zudem können die im ersten Vorbescheidverfahren (in dem sich die Beschwerde führerin</w:t>
      </w:r>
    </w:p>
    <w:p>
      <w:r>
        <w:t>bereits beraten liess, vgl. Urk. 7/116) gewonnen Erkenntnisse – hier vorab zu den Berechnungsgrundlagen des Einkommensvergleichs – im zweiten</w:t>
      </w:r>
    </w:p>
    <w:p>
      <w:r>
        <w:t>Vorbescheidverfahren</w:t>
      </w:r>
    </w:p>
    <w:p>
      <w:r>
        <w:t>nicht ignoriert werden. Eine besondere Schwere des Falls ist damit nicht dargetan . Damit ist die Beschwerde auch in Bezug auf die Verfü gung vom 1 8. Juli 2024 ( Urk. 2/2) abzuweisen.</w:t>
      </w:r>
    </w:p>
    <w:p>
      <w:r>
        <w:rPr>
          <w:b/>
        </w:rPr>
        <w:t>E. 9</w:t>
      </w:r>
    </w:p>
    <w:p>
      <w:r>
        <w:t>V 547 E. 5.2, 127 V 294 E. 4c; vgl. Art. 7 Abs. 2 ATSG). 5. 2</w:t>
      </w:r>
    </w:p>
    <w:p>
      <w:r>
        <w:t>M it BGE 143 V 418 entschied das Bundesgericht, da ss grundsätzlich sämtliche psychischen Erkrankungen für die Beurteilung der Arbeitsfähigkeit einem struktur ierten Beweisverfahren nach BGE 141 V 281 zu unterziehen sind (E. 6 und 7, Änderu ng der Rechtsprechung; bezüglich Depressionen zudem BGE 143 V 409 E. 4.5.2).</w:t>
      </w:r>
    </w:p>
    <w:p>
      <w:r>
        <w:t>Die hierbei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5. 3</w:t>
      </w:r>
    </w:p>
    <w:p>
      <w:r>
        <w:t>R echtsprechungsgemäss regelmässig keine versicherte Gesundheits schädigung liegt vor , soweit die Leistungseinschränkung auf Aggravation oder einer ähnli 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w:t>
      </w:r>
    </w:p>
    <w:p>
      <w:r>
        <w:t>(BGE 141 V 281 E. 2.2.1, 131 V 49 E. 1.2, je mit Hinweisen). Wann ein Verhalten (nur) verdeutlichend und unter welchen Voraussetzungen die Grenze zur Aggra vation und vergleichbaren leistungs 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 rein keine Grundlage für eine Invalidenrente, selbst wenn die klassifi katorischen Merkmale einer Störung gegeben sein sollten (vgl. Art. 7 Abs. 2 erster Satz ATSG). Die Durchführung eines strukturierten Beweisverfahrens erübrigt sich (vgl. Urteile des Bundesgerichts 8C_48/2024 vom 1 7. September 2024 E. 7.1 und 9C_520/2019 vom 2 2. Oktober 2019 E. 6.1).</w:t>
      </w:r>
    </w:p>
    <w:p>
      <w:r>
        <w:t>Soweit die betreffenden Anzeichen neben einer ausgewiesenen verselbständigten Gesundheitsschädigung auftreten, sind deren Auswirkungen derweil im Umfang der Aggravation zu bereinigen (BGE 141 V 281 E. 2.2.2, Urteil des Bundesgerichts 8C_48/2024 vom 17. September 2024 E. 7.1 mit Hinweisen). 6.</w:t>
      </w:r>
    </w:p>
    <w:p>
      <w:r>
        <w:rPr>
          <w:b/>
        </w:rPr>
        <w:t>E. 9.1</w:t>
      </w:r>
    </w:p>
    <w:p>
      <w:r>
        <w:t>Gemäss § 16 Abs. 1 des Gesetz es über das Sozialversicherungsgericht ( GSVGer ) wird einer Partei, der die nötigen Mittel fehlen und deren Begehren nicht aussichtslos erscheint, in kostenpflichtigen Verfahren auf Gesuch die Bezahlung von Verfahrenskosten und Kostenvorschüssen erlassen. Es wird ihr überdies auf Gesuch eine unentgeltliche Rechtsvertretung bestellt, wenn sie nicht in der Lage ist, ihre Rechte im Verfahren selbst zu wahren (Abs. 2).</w:t>
      </w:r>
    </w:p>
    <w:p>
      <w:r>
        <w:t>Die prozessuale Bedürftigkeit der Beschwerdeführerin kann als ausgewiesen gelten ( vgl. Urk. 3/5). Der Prozess war zudem nicht von vor n herein aussichtslos, zumindest insoweit die Beschwerdegegnerin der medizinischen Einschätzung nicht gänzlich folgte . Anders als Art. 37 Abs. 4 ATSG ist § 16 Abs. 2 GSVGer zudem nicht als Ausnahmeregelung konzipiert, weshalb die Hürden für die Notwendigkeit oder doch Gebotenheit der anwaltlichen Vertretung tiefer und vorliegend erfüllt sind. Folglich ist der Beschwerdeführerin entsprechend ihrem Gesuch vom 2. September 2024</w:t>
      </w:r>
    </w:p>
    <w:p>
      <w:r>
        <w:t>( Urk. 1 Ziff. 8) für das Gerichtsverfahren die unentgeltliche Prozessführung zu bewilligen und in der Person von R echtsanwalt Christe</w:t>
      </w:r>
    </w:p>
    <w:p>
      <w:r>
        <w:t>ein unentgeltlicher Rechtsvertreter zu bestellen.</w:t>
      </w:r>
    </w:p>
    <w:p>
      <w:r>
        <w:rPr>
          <w:b/>
        </w:rPr>
        <w:t>E. 9.2</w:t>
      </w:r>
    </w:p>
    <w:p>
      <w:r>
        <w:t>Da in Bezug auf den Rentenanspruch die Bewilligung oder Verweigerung von Versicherungsleistungen zu beurteilen war, ist das Verfahren kostenpflichtig ; das Verfahren hinsichtlich der unentgeltlichen Verbeiständung im Verwaltungs verfahren ist hingegen kostenlos ( vgl. Art. 61 lit . f bis ATSG und Art.</w:t>
      </w:r>
    </w:p>
    <w:p>
      <w:r>
        <w:t>69 Abs. 1 bis</w:t>
      </w:r>
    </w:p>
    <w:p>
      <w:r>
        <w:t>IVG) . Die Gerichtskosten sind demnach nach dem Verfahrensaufwand und unab hängig vom Streitwert im Rahmen von Fr. 200.-- bis Fr. 1'000.-- festzulegen (Art. 69 Abs. 1 bis IVG). Sie sind ermessensweise auf Fr. 800 .-- anzusetzen und ausgangsgemäss der unterliegenden Beschwerdeführer in aufzuerlegen , jedoch zufolge der ihr gewährten unentgeltlichen Prozessführung einstweilen auf die Gerichtskasse zu nehmen.</w:t>
      </w:r>
    </w:p>
    <w:p>
      <w:r>
        <w:rPr>
          <w:b/>
        </w:rPr>
        <w:t>E. 9.3</w:t>
      </w:r>
    </w:p>
    <w:p>
      <w:r>
        <w:t>Überdies ist dem unentgeltlichen Rechtsvertreter de r Beschwerdeführer in eine Entschädigung aus der Gerichtskasse auszurichten . Der mit Honorarnote geltend gemachte Betrag von Fr. 2'033.15 inkl. Auslagen und Mehrwertsteuer (vgl. Urk.</w:t>
      </w:r>
    </w:p>
    <w:p>
      <w:r>
        <w:t>11) ist nicht zu beanstanden.</w:t>
      </w:r>
    </w:p>
    <w:p>
      <w:r>
        <w:rPr>
          <w:b/>
        </w:rPr>
        <w:t>E. 9.4</w:t>
      </w:r>
    </w:p>
    <w:p>
      <w:r>
        <w:t>Die Beschwerdeführerin ist darauf aufmerksam zu machen, dass sie zur Nachzah lung der von der Gerichtskasse übernommenen Kosten für die unentgeltliche Rechtspflege verpflichtet ist , sobald sie dazu in der Lage ist (§ 16 Abs. 4 GSVGer ) . Das Gericht beschliesst: In Bewilligung des Gesuchs vom</w:t>
      </w:r>
    </w:p>
    <w:p>
      <w:r>
        <w:t>2. September 2024 wird der Beschwerdeführerin die unentgeltliche Prozessführung gewährt sowie Rechtsanwalt Daniel Christe , Winterthur, als unentgeltlicher Rechtsvertreter für</w:t>
      </w:r>
    </w:p>
    <w:p>
      <w:r>
        <w:t>das vorliegende Verfahren bestellt ; und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Daniel Christe, Winterthur, wird mit Fr. 2 ’ 033.15 (inkl. Barauslagen und MWST) aus der Gerichtskasse entschädigt. Die Beschwerdeführerin wird auf die Nachzahlungspflicht gemäss § 16 Abs. 4 GSVGer hingewiesen. 4.</w:t>
      </w:r>
    </w:p>
    <w:p>
      <w:r>
        <w:t>Zustellung gegen Empfangsschein an: - Rechtsanwalt Daniel Christe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