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IV.2024.00441 vom 28. März 2025</w:t>
      </w:r>
    </w:p>
    <w:p>
      <w:r>
        <w:t>ZH Sozialversicherungsgericht, 2025-03-28, DE</w:t>
      </w:r>
    </w:p>
    <w:p>
      <w:r>
        <w:rPr>
          <w:b/>
        </w:rPr>
        <w:t xml:space="preserve">Quelle: </w:t>
      </w:r>
      <w:r>
        <w:t>https://mcp.opencaselaw.ch/entscheid/zh_sozialversicherungsgericht_IV.2024.00441</w:t>
      </w:r>
    </w:p>
    <w:p>
      <w:r>
        <w:t>FR: ZH_SOZIALVERSICHERUNGSGERICHT IV.2024.00441 du 28 mars 2025</w:t>
      </w:r>
    </w:p>
    <w:p>
      <w:r>
        <w:t>IT: ZH_SOZIALVERSICHERUNGSGERICHT IV.2024.00441 del 28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Vorliegend hat die Beschwerdegegnerin ab Januar 2019 bis Dezember 2020 die bisherige ganze auf eine Dreiviertelsrente herabgesetzt und die Rente rückwirkend per Januar 2021 aufgehoben, womit</w:t>
      </w:r>
    </w:p>
    <w:p>
      <w:r>
        <w:t>die bis 31. Dezember 2021 gültig gewesenen Rechtsvorschriften anwendbar sind , die nachfolgend auch in dieser Fassung zitiert werden.</w:t>
      </w:r>
    </w:p>
    <w:p>
      <w:r>
        <w:rPr>
          <w:b/>
        </w:rPr>
        <w:t>E. 1.2</w:t>
      </w:r>
    </w:p>
    <w:p>
      <w:r>
        <w:t>Erw erbsunfähigkeit ist gemäss Art.</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t>Ein Revisionsgrund im Sinne von Art. 17 Abs. 1 ATSG ist unter Umständen auch dann gegeben, wenn eine andere Art der Bemessung der Invalidität (vgl. Art. 28a IVG) zur Anwendung gelangt (BGE 144 I 21 E. 2.2 mit Hinweisen). Die in einem bestimmten Zeitpunkt massgebende Methode der Invaliditätsbemessung präjudiziert die künftige Rechtsstellung der versicherten Person somit grundsätzlich nicht (vgl. BGE 117 V 198 E. 3b, 113 V 273 E. 1a, 104 V 148; vgl. Meyer/Reichmuth, Bundesgesetz über die Invalidenversicherung, 3. Auflage 2014, Rn 27 f. zu Art. 30–31). 1. 6</w:t>
      </w:r>
    </w:p>
    <w:p>
      <w:r>
        <w:t>Unabhängig von einem materiellen Revisions 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vernünftiger Zweifel an der Unrichtigkeit der Verfügung möglich, folglich nur dieser einzige Schluss denkbar ist.</w:t>
      </w:r>
    </w:p>
    <w:p>
      <w:r>
        <w:t>Nach ständiger Rechtsprechung kann das Gericht eine zunächst auf Art. 17 ATSG gestützte Rentenaufhebung oder -herabsetzung gegebenenfalls mit der (substituierten)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 versicherung, 3. Auflage 2014, Rn 77 zu Art. 30–31). 1. 7</w:t>
      </w:r>
    </w:p>
    <w:p>
      <w:r>
        <w:t>Die eine frühere Verfügung berichtigende Wiedererwägung im Sinne von Art. 53 Abs. 2 ATSG zieht grundsätzlich die Pflicht zur Rückerstattung der von der Invalidenversicherung zu Unrecht bezogenen Leistung nach sich (Art. 25 ATSG; BGE 130 V 318 E. 5.2, 130 V 380 E. 2.3.1, 110 V 298 Regeste). Wenn die Verwaltung bei Erlass der ursprünglichen Verfügung einen spezifisch IV-rechtlichen Gesichtspunkt falsch beurteilt hat, kommt eine Rückforderung der unrechtmässig bezogenen Leistungen jedoch nur im Fall einer unrechtmässigen Leistungserwirkung oder einer Verletzung der Meldepflicht (Art. 77 IVV) in Frage (vgl. Art. 85 Abs. 2 IVV und Art. 88 bis Abs. 2 lit. b IVV). Per 1. Januar 2015 wurde Art. 88 bis Abs. 2 lit. b IVV dahingehend ergänzt, dass bei verletzter Meldepflicht eine rückwirkende Herabsetzung unabhängig davon erfolgt, ob die Verletzung der Meldepflicht ein Grund für die Weiterausrichtung der Leistung war. 1.</w:t>
      </w:r>
    </w:p>
    <w:p>
      <w:r>
        <w:rPr>
          <w:b/>
        </w:rPr>
        <w:t>E. 2</w:t>
      </w:r>
    </w:p>
    <w:p>
      <w:r>
        <w:t>2. November 2018; Urk. 8/37). Sodann sprach sie der Versicherten bei einer Qualifikation von 50 % Erwerbs- und 50 % Haushalttätigkeit und einem Invaliditätsgrad von 72 %</w:t>
      </w:r>
    </w:p>
    <w:p>
      <w:r>
        <w:t>mit Verfügung vom 6. Februar 2019 rückwirkend ab 1. April 2018 eine ganze Rente sowie Kinderrenten für die 2013 und 2015 geborenen Kinder zu (Urk.</w:t>
      </w:r>
    </w:p>
    <w:p>
      <w:r>
        <w:t>8/50 und Urk. 8/52 ) . Des Weiteren wurden der Versicherten Kinderrenten für das dritte Kind ab April 2019 (vgl. Urk. 8/64) sowie für das vierte Kind ab Januar 2021 zugesprochen (vgl. Urk. 8/73) .</w:t>
      </w:r>
    </w:p>
    <w:p>
      <w:r>
        <w:rPr>
          <w:b/>
        </w:rPr>
        <w:t>E. 2.1</w:t>
      </w:r>
    </w:p>
    <w:p>
      <w:r>
        <w:t>Die Beschwerdegegnerin hielt in der angefochtenen Verfügung (Urk. 2) fest, sie habe bei der Abklärung der gesundheitlichen und beruflichen Situation festgestellt, dass die Beschwerdeführerin seit 2019 höhere Einkommen erzielt habe. Diese Änderung der Einkommensverhältnisse habe die Beschwerdeführerin ihr nicht gemeldet und damit ihre Meldepflicht verletzt (S. 2 oben). Die Beschwerdegegnerin berechnete für die Jahre 2019 und 2020 die Einschränkung im Erwerbsbereich unter Berücksichtigung der tatsächlich erzielten Einkommen neu (vgl. S. 2 f.) und setzte die Rente für diesen Zeitraum rückwirkend auf eine Dreiviertelsrente herab (S. 1). Ausserdem führte d ie Beschwerdegegnerin aus, dass im Januar 2021 der Sohn der Beschwerdeführerin zur Welt gekommen sei; dabei ergebe sich eine Änderung der Qualifikation der Beschwerdeführerin. Gemäss ihren Abklärungen sei die Beschwerdeführerin neu als zu 20 % erwerbstätig zu qualifizieren (S. 3 oben). Aus körperlicher Sicht habe sich der Gesundheitszustand der Beschwerdeführerin deutlich verbessert. Aus psychologischen Gründen bestehe jedoch keine verlässliche Arbeitsfähigkeit (S. 4 Mitte). Ausgehend von der neuen Qualifikation und einer geringeren Einschränkung im Haushaltsbereich berechnete die Beschwerdegegnerin für die Zeit ab Januar 2021 einen renten ausschliessenden Invaliditätsgrad (vgl. S. 3 f.) und hob die Rente rückwirkend per Januar 2021 auf (S. 1) .</w:t>
      </w:r>
    </w:p>
    <w:p>
      <w:r>
        <w:t>In ihrer Beschwerdeantwort ( Urk. 7) hielt die Beschwerdegegnerin fest, gemäss dem beschwerdeweise neu eingereichten Arztbericht von Prof. Y.___ vom 1 8. Juni 2024 ( Urk. 3) liege zwar eine deutliche Entzündung des Rektumstumpfes vor, der Befund sei jedoch weitgehend identisch zur Voruntersuchung im April 202 1. Weitere neue Diagnosen oder Befunde gingen aus diesem Bericht nicht hervor. Ebenso wenig äussere sich dieser Bericht zu allfälligen Einschränkungen oder zur Arbeitsfähigkeit der Beschwerdeführerin und könne deshalb nichts am Ergebnis der angefochtenen Verfügung ändern.</w:t>
      </w:r>
    </w:p>
    <w:p>
      <w:r>
        <w:rPr>
          <w:b/>
        </w:rPr>
        <w:t>E. 2.2</w:t>
      </w:r>
    </w:p>
    <w:p>
      <w:r>
        <w:t>Die Beschwerdeführerin machte in ihrer Beschwerde (Urk. 1) geltend, dass</w:t>
      </w:r>
    </w:p>
    <w:p>
      <w:r>
        <w:t>d ie Beschwerdegegnerin keine ausreichenden Abklärungen vorgenommen habe. Es seien weder von ihrem Hausarzt noch von anderen Spezialisten medizinische Gutachten eingeholt worden. Dies stelle eine klare Verletzung der Abklärungs pflicht dar und mache die Verfügung ungültig. Des Weiteren sei die Einschränkung im Haushaltsbereich völlig willkürlich und ohne jegliche Grundlage herabgesetzt worden . Prof. Z.___ , Klinikleiter am Universitätsspital A.___ , schätze die gesundheitliche Situation ganz anders ein als der IV-Arzt (S. 1). Eine rückwirkende Beurteilung ohne fundierte medizinische Grundlage sei nicht zulässig. Sie beantrage daher die vollständige Rücknahme der Verfügung vom 1 7. Juli 2024 und die Fortführung ihrer Invalidenrente in der bisherigen Höhe. Darüber hinaus verlange sie eine sorgfältige und gründliche Abklärung ihres gesundheitlichen Zustandes, bevor eine neue Verfügung erlassen werde (S. 2).</w:t>
      </w:r>
    </w:p>
    <w:p>
      <w:r>
        <w:rPr>
          <w:b/>
        </w:rPr>
        <w:t>E. 2.3</w:t>
      </w:r>
    </w:p>
    <w:p>
      <w:r>
        <w:t>Streitig und zu prüfen ist, ob die Beschwerdegegnerin die bisher ausgerichtete Rente der Beschwerdeführerin zu Recht für die Zeit von Januar 2019 bis Dezember 2020 rückwirkend herabgesetzt und schliesslich per Januar 2021 ganz aufgehoben hat. 3.</w:t>
      </w:r>
    </w:p>
    <w:p>
      <w:r>
        <w:t>Vorab ist festzuhalten, dass e ine Rückforderung von unrechtmässig bezogenen Geldleistungen in der Sozialversicherung nur unter den für die Wiedererwägung oder die prozessuale Revision formell rechtskräftiger Verfügungen massgebenden Voraussetzungen zulässig ist (vgl. BGE 130 V 380 E. 2.3.1 mit Hinweisen). Bei Invalidenrenten kommt e ine rückwirkende Rentenaufhebung oder -herabsetzung zudem nur im Fall e einer unrechtmässigen Leistungserwirkung oder einer Verletzung der Meldepflicht in Frage , jedenfalls wenn – wie vorliegend – invalidenversicherungsrechtliche Aspekte zur Diskussion stehen .</w:t>
      </w:r>
    </w:p>
    <w:p>
      <w:r>
        <w:t>Die Beschwerdegegnerin geht in der angefochtenen Verfügung von zwei zeitlich und inhaltlich verschiedenen Revisionsgründen aus. Einerseits macht sie geltend, dass die Beschwerdeführerin seit 2019 ein höheres Einkommen erzielt habe und damit eine Änderung der Einkommensverhältnisse eingetreten ist . Diese habe sie nicht gemeldet und damit ihre Meldepflicht verletzt. Andererseits geht die Beschwerdegegnerin ab der Geburt des vierten Kindes im Januar 2021 von einer Änderung der Qualifikation der Beschwerdeführerin von bislang 50 % Erwerbs- und 50 % Haushalttätigkeit auf neu 20 % Erwerbs- und 80 % Haushalttätigkeit aus.</w:t>
      </w:r>
    </w:p>
    <w:p>
      <w:r>
        <w:t>Diese Revisionsgründe und die geltend gemachte Meldepflichtverletzung sind im Folgenden zu prüfen. 4.</w:t>
      </w:r>
    </w:p>
    <w:p>
      <w:r>
        <w:t>4.1</w:t>
      </w:r>
    </w:p>
    <w:p>
      <w:r>
        <w:t>Anlässlich der Rentenzusprache ging d ie Beschwerdegegnerin von einer vollen Arbeitsunfähigkeit der Beschwerdeführerin aus. Sie führte in der Verfügung vom 6. Februar 20 19 (Urk. 8/50 und Urk. 8/52) aus, dass die Beschwerdeführerin aufgrund der gesundheitlichen Einschränkung im Erwerbsbereich nicht mehr arbeitsfähig sei (Verfügungsteil 2, Urk. 8/50 S. 1 oben).</w:t>
      </w:r>
    </w:p>
    <w:p>
      <w:r>
        <w:t>In Bezug auf eine mögliche Rentenrevision können bei gleich gebliebenem Gesundheitszustand auch veränderte Auswirkungen auf den Erwerbsbereich von Bedeutung sein (BGE 141 V 9 E. 2.3 mit Hinweisen). Die Beschwerdeführerin war ausweislich des IK-Auszugs vom 1 4. Februar 2022 ( Urk. 8/92) in der Lage, trotz gesundheitlicher Beeinträchtigungen im Jahr 2018 ein Einkommen von Fr. 15'136.--,</w:t>
      </w:r>
    </w:p>
    <w:p>
      <w:r>
        <w:t>im Jahr 2019 von Fr. 12'725.-- und</w:t>
      </w:r>
    </w:p>
    <w:p>
      <w:r>
        <w:t>ein solches von Fr. 10'910.--</w:t>
      </w:r>
    </w:p>
    <w:p>
      <w:r>
        <w:t>im Jahr 2020 zu erzielen. 4. 2</w:t>
      </w:r>
    </w:p>
    <w:p>
      <w:r>
        <w:t>Das Arbeitsverhältnis der Beschwerdeführerin</w:t>
      </w:r>
    </w:p>
    <w:p>
      <w:r>
        <w:t>mit de m Verein B.___ bestand indessen seit Dezember 2015 und somit bereits vor der Anmeldung bei der Invalidenversicherung . Die Beschwerdeführerin gab denn in der Anmeldung zum Leistungsbezug auch an, dass sie in dieser Tätigkeit ein monatliches Bruttoeinkommen von Fr. 1'300.-- erzielte ( Urk. 8/1 Ziff. 5.4).</w:t>
      </w:r>
    </w:p>
    <w:p>
      <w:r>
        <w:t>Dies war der Beschwerde gegn erin bekannt (vgl. Urk. 8/39 S. 2 oben) .</w:t>
      </w:r>
    </w:p>
    <w:p>
      <w:r>
        <w:t>So führte sie i m Feststellungsblatt für den Beschluss (Urk. 8/39)</w:t>
      </w:r>
    </w:p>
    <w:p>
      <w:r>
        <w:t>aus, dass die Beschwerdeführerin gemäss IV-Anmeldung teilerwerbstätig sei. Anlässlich des Standortgesprächs habe sie angegeben, dass sie sechs Stunden pro Woche arbeite (Eintrag vom 1. November 2018, S. 4 ). Seit dem 1. Dezember 2015 sei die Beschwerdeführerin als Lehrerin für Computer für den Verein B.___</w:t>
      </w:r>
    </w:p>
    <w:p>
      <w:r>
        <w:t>mit einem Pensum von 6</w:t>
      </w:r>
    </w:p>
    <w:p>
      <w:r>
        <w:t>Stunden pro Woche und einem Lohn von Fr. 1'300.-- tätig (S. 2 oben).</w:t>
      </w:r>
    </w:p>
    <w:p>
      <w:r>
        <w:t>Des Weiteren wurde im Feststellungsblatt</w:t>
      </w:r>
    </w:p>
    <w:p>
      <w:r>
        <w:t>angegeb en, dass gemäss IK-Auszug im Jahr 2016 ein Einkommen von Fr. 7'860.--, Verein B.___ , verzeichnet sei; es seien keine weiteren Einträge vorhanden ( S. 1 ; vgl. auch entsprechenden IK-Auszug vom 3. November 2017 , Urk. 8/8 ) .</w:t>
      </w:r>
    </w:p>
    <w:p>
      <w:r>
        <w:t>B is zum Erlass der Verfügung im Februar 2019 (Rentenzusprache) hat die Beschwerdegegnerin kein en Arbeitgeber bericht eingefordert und auch kein en weitere n IK-Auszug eingeholt .</w:t>
      </w:r>
    </w:p>
    <w:p>
      <w:r>
        <w:t>Gemäss dem im Rahmen des Revisionsverfahrens eingeholten IK-Auszug vom 1 4. Februar 2022 (Urk. 8/92) betrug das Einkommen der Beschwerdeführerin im Jahr 2017 Fr. 11'380.--, im Jahr 2018 Fr. 15'136.--, im Jahr 2019 Fr. 12'725.-- und im Jahr 2020 Fr. 10'910.--. Soweit die Beschwerdegegnerin im angefochte nen Entscheid festhält, dass die Beschwerdeführerin seit 2019 « höhere » Einkommen erzielt habe, ist dies nicht nachvollziehbar , zumal das im Jahr 2018 erzielte Einkommen von Fr. 15'136.-- im Wesentlichen dem bekannt en Monats lohn von Fr. 1'300.-- ( Fr. 1'300.-- x 12 = Fr. 15'600.--) entspricht. D ie Beschwerde führerin hat somit in keinem der genannte n Jahre ein höhere s Einkommen als das von ihr angegebene erzielt.</w:t>
      </w:r>
    </w:p>
    <w:p>
      <w:r>
        <w:t>Somit liegt in Bezug auf das Einkommen k eine wesentliche Änderung seit der Rentenzusprache vor , weshalb es an einem Revisionsgrund fehlt . Zu prüfen bleibt, ob die Rentenherabsetzung mit der (substituierten) Begründung geschützt werden kann , dass die ursprüngliche Rentenverfügung zweifellos unrichtig und die Berichtigung von erheblicher Bedeutung sei (vgl. vorstehend E. 1. 6 ) . 4. 3</w:t>
      </w:r>
    </w:p>
    <w:p>
      <w:r>
        <w:t>Es steht fest, dass die Beschwerdegegnerin bei der Rentenzusprache nicht berück sichtigte, dass die Beschwerdeführerin</w:t>
      </w:r>
    </w:p>
    <w:p>
      <w:r>
        <w:t>– nach wie vor –</w:t>
      </w:r>
    </w:p>
    <w:p>
      <w:r>
        <w:t>in einem geringen Pensum erwerbstätig war und ein Einkommen erzielte.</w:t>
      </w:r>
    </w:p>
    <w:p>
      <w:r>
        <w:t>Entsprechend ging sie von einer Einschränkung im Erwerbsbereich von 100 % aus.</w:t>
      </w:r>
    </w:p>
    <w:p>
      <w:r>
        <w:t>Betreffend Validen einkommen wurde ausgeführt, dass die Beschwerdeführerin vor der Anmeldung als Computer l ehrerin arbeitstätig gewesen sei. Die Arbeitsstelle sei jedoch erst zu einem Zeitpunkt angetreten worden, als aus medizinischer Sicht bereits eine volle Arbeitsunfähigkeit bestanden habe . Aus diesem Grund werde das Validen einkommen anhand eines statistischen Lohns berechnet (Urk. 8/38). Zum Invalideneinkommen wurde ausgeführt, dass aufgrund der medizinischen Beurteilung keine Tätigkeit mehr zumutbar sei; das Invalideneinkommen betrage demnach Fr. 0.--</w:t>
      </w:r>
    </w:p>
    <w:p>
      <w:r>
        <w:t>( vgl. Urk. 8/38 ) . 4.4</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3b/aa).</w:t>
      </w:r>
    </w:p>
    <w:p>
      <w:r>
        <w:t>Trotz der vollen Arbeits unfähigkeit aus medizinischer Sicht hätte das von der Beschwerdeführerin tatsächlich erzielte Einkommen bei der Berechnung der Einschränkung im Erwerbsbereich berücksichtigt werden müssen , zumal mit überwiegender Wahrscheinlichkeit davon auszugehen ist, dass es sich nicht um Soziallohn handelt.</w:t>
      </w:r>
    </w:p>
    <w:p>
      <w:r>
        <w:t>Die Beschwerdeführerin hielt anlässlich des Standortgesprächs fest, das - seit 2015 bestehende (vgl. Urk. 8/1 Ziff. 5.4) - Arbeitsverhältnis bestehe nach wie vor. Probleme mit dem Arbeitgeber träten nicht auf, und dieser würde gerne ein höheres Pensum anstreben ( Urk. 8/4/2 unten) . Sicherlich sei sie mehrmals über Monate ausgefallen, aber der Arbeitgeber wolle sie unbedingt wieder als Lehrerin zurückhaben ( Urk. 8/37 S. 3).</w:t>
      </w:r>
    </w:p>
    <w:p>
      <w:r>
        <w:t>Ein trotz attestierter voller Arbeits unfähigkeit absolviertes Pensum von bis zu 14 % (bei wöchentlich sechs Stunden) weist auf eine - wenn auch geringe und im Fall der Beschwerdeführerin hart erkämpfte -</w:t>
      </w:r>
    </w:p>
    <w:p>
      <w:r>
        <w:t>Arbeitsfähigkeit hin, die die Beschwerdegegnerin nicht hätte ausser Acht lassen dürfen, zumal aus medizinischer Sicht eine volle Arbeitsunfähigkeit attestiert wurde.</w:t>
      </w:r>
    </w:p>
    <w:p>
      <w:r>
        <w:t>Demnach erweist sich die Verfügung vom 6. Februar 2019 als zweifellos unrichtig. Angesichts der Tatsache, dass es sich bei der Invalidenrente um eine periodische Dauerleistung handelt, ist ihre Berichtigung von erheblicher Bedeutung (vgl. vorstehend E. 1. 6 ). Die Voraussetzungen für eine Wieder erwägung sind somit erfüllt , und die Beschwerdegegnerin war unter diesem Titel berechtigt, den Invaliditätsgrad der Beschwerdeführerin und damit ihren Rentenanspruch neu zu beurteilen .</w:t>
      </w:r>
    </w:p>
    <w:p>
      <w:r>
        <w:t>Damit d ie Rente rückwirkend herabgesetzt oder aufgehoben werden kann, muss jedoch eine Meldepflichtverletzung vorliegen . 5.</w:t>
      </w:r>
    </w:p>
    <w:p>
      <w:r>
        <w:t>5.1</w:t>
      </w:r>
    </w:p>
    <w:p>
      <w:r>
        <w:t>Gemäss Art. 88 bis</w:t>
      </w:r>
    </w:p>
    <w:p>
      <w:r>
        <w:t>Abs. 2 lit. b IVV erfolgt die Herabsetzung oder Aufhebung einer Invalidenrente rückwirkend ab Eintritt der für den Anspruch erheblichen Änderung,</w:t>
      </w:r>
    </w:p>
    <w:p>
      <w:r>
        <w:t>wenn der Bezüger die Leistung zu Unrecht erwirkt hat oder der ihm nach Art. 77 IVV zumutbaren Meldepflicht nicht nachgekommen ist, unabhängig davon, ob die Verletzung der Meldepflicht oder die unrechtmässige Erwirkung ein Grund für die Weiterausrichtung der Leistung war.</w:t>
      </w:r>
    </w:p>
    <w:p>
      <w:r>
        <w:t>Zu prüfen ist, ob de r Beschwerdeführer in eine Meldepflichtverletzung vorzu werfen ist . Die unrechtmässige Erwirkung der Leistung steht vorliegend nicht zur Diskussion.</w:t>
      </w:r>
    </w:p>
    <w:p>
      <w:r>
        <w:t>Mit Verfügung vom 6. Februar 20 19 wurde die Beschwerdeführerin auf die Meldepflicht</w:t>
      </w:r>
    </w:p>
    <w:p>
      <w:r>
        <w:t>hingewiesen. Demnach sei der Beschwerdegegnerin jede Änderung in persönlichen und wirtschaftlichen Verhältnissen, welche den Leistungs anspruch beeinflussen könne , unverzüglich mitzuteilen . Dies sei – unter anderem – insbesondere notwendig bei Änderungen in den Einkommens- und Vermögens verhältnissen, beispielsweise Aufnahme oder Aufgabe einer Erwerbstätigkeit (Urk. 8/50/2) .</w:t>
      </w:r>
    </w:p>
    <w:p>
      <w:r>
        <w:t>Gemäss Urteil des Eidgenössischen Versicherungsgerichts I 391/03 vom 6. April 2004 bezieht sich Art. 77 IVV auf das Stadium des laufenden Leistungsbezuges. Art. 77 IVV will sicherstellen, dass</w:t>
      </w:r>
    </w:p>
    <w:p>
      <w:r>
        <w:t>die IV-Stelle nach Erlass der Verfügung, mit welche r Leistungen über ein Dauerschuldverhältnis zu gesprochen werden , von allfällig anspruchserheblichen Tatsachenänderungen erfährt (E. 5.2) .</w:t>
      </w:r>
    </w:p>
    <w:p>
      <w:r>
        <w:t>Vorliegend besteht keine meldepflichtige Tatsachenänderung nach Erlass der rentenzusprechenden Verfügung am 6. Februar 201 9. Die Beschwerdeführerin war bereits vor Verfügungserlass arbeitstätig und ihr e Einkommensverhältnisse haben sich nicht wesentlich, und schon gar nicht zu ihr en Gunsten geändert; sie verdiente gemäss IK-Auszug (Urk. 8/92)</w:t>
      </w:r>
    </w:p>
    <w:p>
      <w:r>
        <w:t>in den Jahren 2019 und 2020</w:t>
      </w:r>
    </w:p>
    <w:p>
      <w:r>
        <w:t>so gar weniger als im Jahr 201 8. Somit liegt keine Meldepflichtverletzung vor, zumal das Bundesgericht eine Verletzung der Meldepflicht selbst bei einem Stellen wechsel – ohne wesentliche Auswirkungen auf das Arbeitspensum und das Einkommen – verneinte (vgl. Urteil</w:t>
      </w:r>
    </w:p>
    <w:p>
      <w:r>
        <w:t>8C_1042/2009 vom 1 2. April 2010 E. 4.5). 5.2</w:t>
      </w:r>
    </w:p>
    <w:p>
      <w:r>
        <w:t>Soweit die Änderung vor der Leistungszusprache erfolgte, kann keine Verletzung der Meldepflicht angenommen werden. Zu prüfen ist gegebenenfalls eine Verletzung der Mitwirkungspflicht nach Art. 28 ATSG ( Ueli Kieser / Matthias Kradolfer / Miriam Lendfers , ATSG-Kommentar, 5. Aufl. 20 24 , N . 13 zu Art. 31 ATSG ).</w:t>
      </w:r>
    </w:p>
    <w:p>
      <w:r>
        <w:t>Die Beschwerdeführerin gab in der IV-Anmeldung vom Oktober 2017 an, dass sie einen monatlichen Bruttolohn von Fr.</w:t>
      </w:r>
    </w:p>
    <w:p>
      <w:r>
        <w:t>1'300.-- erziele (Urk. 8/1 Ziff. 5.4). Dieselben Angaben machte sie auch beim Standortgespräch vom 3 1. Oktober 2017 (Urk. 8/4 S. 2 unten). D er angegebene Monatslohn entspricht ein em jährliche n Bruttoeinkommen von Fr. 15'600 .-- . Dieses stimmt , wie dargelegt, in etwa mit dem gemäss IK-Auszug</w:t>
      </w:r>
    </w:p>
    <w:p>
      <w:r>
        <w:t>i m Jahr 2018 erzielte n</w:t>
      </w:r>
    </w:p>
    <w:p>
      <w:r>
        <w:t>Einkommen von Fr. 15'136.-- überein .</w:t>
      </w:r>
    </w:p>
    <w:p>
      <w:r>
        <w:t>In den Folgejahren erzielte die Beschwerdeführerin dann etwas tiefere Einkommen ( vgl. IK-Auszug, Urk. 8/92).</w:t>
      </w:r>
    </w:p>
    <w:p>
      <w:r>
        <w:t>Nach dem Gesagten ist festzuhalten, dass die Beschwerdeführerin ihrer Mitwirkungs- und Auskunftspflicht vor der Rentenzusprache nachgekommen ist . Die Beschwerdegegnerin machte denn auch nicht geltend, dass die Beschwerde führerin ihr Einkommen nicht korrekt angegeben oder ihre Mitwirkungspflicht auf eine andere Weise verletzt hätte. 5.3</w:t>
      </w:r>
    </w:p>
    <w:p>
      <w:r>
        <w:t>Damit stellt sich noch die Frage, ob eine Pflicht jedes Versicherten besteht , eine Rentenverfügung bei Eröffnung in allen Bestandteilen kritisch auf eventuelle Unrichtigkeiten hin zu überprüfen und diese gegebenenfalls der verfügenden Behörde zu melden . Das Bundesgericht liess i n seinem Entscheid</w:t>
      </w:r>
    </w:p>
    <w:p>
      <w:r>
        <w:t>8C_1042/2009 vom 1 2. April 2010 offen, ob hierfür überhaupt eine Rechtsgrundlage besteht (E.</w:t>
      </w:r>
    </w:p>
    <w:p>
      <w:r>
        <w:t>4.4).</w:t>
      </w:r>
    </w:p>
    <w:p>
      <w:r>
        <w:t>Dies muss v orliegend jedoch nicht entschieden werden , da d er Beschwerde führerin als juristischer Laiin nicht auffallen musste , dass die Rentenverfügung vom 6. Februar 2019 unrichtig war. Die Berechnung des Invaliditätsgrades weist eine gewisse Komplexität auf, zumal vorliegend von der gemischten Methode und einer – nicht den tatsächlichen Verhältnissen entsprechenden – Qualifikation der Beschwerdeführerin als zu 50 % erwerbstätig und zu 50 % im Haushalt tätig ausgegangen wurde.</w:t>
      </w:r>
    </w:p>
    <w:p>
      <w:r>
        <w:t>Der Beschwerdeführerin kann nicht vorgeworfen werden, sie hätte übersehen, dass die Einschränkung im Erwerbsbereich aufgrund der Gegenüberstellung des tatsächlich erzielten Einkommens und de s ohne Gesundheitsschaden erzielbaren Einkommens hätte erfolgen müssen. I n der Verfügung wurde nicht ausgeführt, dass die Beschwerdeführerin aktuell nicht arbeitstätig sei oder kein Einkommen erziele . Vielmehr wurde von der medizinischen Beurteilung einer vollen Arbeitsunfähigkeit – welche ihr schliesslich auch attestiert wurde – und entsprechend von einer 100%igen Einschränkung im Erwerbsbereich ausgegangen.</w:t>
      </w:r>
    </w:p>
    <w:p>
      <w:r>
        <w:t>Es erscheint für einen Laien</w:t>
      </w:r>
    </w:p>
    <w:p>
      <w:r>
        <w:t>durchaus plausibel, dass die IV-Stelle in erster Linie darauf ab stellt , welche Arbeitsfähigkeit der Arzt ang ibt , und das zumutbare Einkommen entsprechend fest setzt (vgl. Urteil des Bundesgericht 8C_1042/2009 vom 1 2. April 2010 E. 4.4 sowie</w:t>
      </w:r>
    </w:p>
    <w:p>
      <w:r>
        <w:t>Urteil des Eidgenössischen Versicherungsgerichts I 361/00 Ge vom 6. Juli 2001 E. 4.c, in welchem der gute Glaube als Erlassvoraussetzung beurteilt wurde) . Die Beschwerdeführerin ging davon aus , dass sie über die vom Arzt festgesetzte zumutbare Arbeitsfähigkeit und damit über ihre Kräfte hinaus arbeite. So gab sie anlässlich der ersten Haushaltsabklärung an, sie sei stolz, dass sie trotz Krankschreibung stundenweise etwas arbeiten könne ( Urk.</w:t>
      </w:r>
    </w:p>
    <w:p>
      <w:r>
        <w:t>8/37 S. 4 oben).</w:t>
      </w:r>
    </w:p>
    <w:p>
      <w:r>
        <w:t>Vor diesem Hintergrund kann der Beschwerdeführerin nicht vorgeworfen werden, dass ihr der Zusammenhang zwischen dem Rentenanspruch und der effektiven Arbeitstätigkeit hätte klar sein müssen.</w:t>
      </w:r>
    </w:p>
    <w:p>
      <w:r>
        <w:t>Schliesslich erscheint auch d er errechnete Invaliditätsgrad</w:t>
      </w:r>
    </w:p>
    <w:p>
      <w:r>
        <w:t>von 71.75</w:t>
      </w:r>
    </w:p>
    <w:p>
      <w:r>
        <w:t>% nicht so offensichtlich falsch, als dass er Anlass zur Nachfrage geboten hätte , zumal die Beschwerdegegnerin bei den Neuberech nungen Invaliditätsgrade von 63 % respektive 64 % berechnete . 5.4</w:t>
      </w:r>
    </w:p>
    <w:p>
      <w:r>
        <w:t>Zusammenfassend steht fest, dass d ie Beschwerdeführer in zu keinem Zeitpunkt ihr e Meldepflicht und ebenso wenig ihre Mitwirkungspflicht verletzt hat . Folglich ist die von der Beschwerdegegnerin verfügte rückwirkende Herabsetzung der ganzen Rente auf eine Dreiviertelsrente für die Zeit von Januar 2019 bis Dezember 2020 nicht zulässig.</w:t>
      </w:r>
    </w:p>
    <w:p>
      <w:r>
        <w:t>Eine Rentenherabsetzung könnte somit erst vom ersten Tag des zweiten der Zustellung der Verfügung folgenden Monats an erfolgen (Art. 85 Abs. 2 in Verbindung mit Art. 88 bis Abs. 2 lit. a IVV).</w:t>
      </w:r>
    </w:p>
    <w:p>
      <w:r>
        <w:t>Mithin fällt auch eine Rückerstattung (vgl. vorstehend E. 1.7) ausser Betracht. 6 .</w:t>
      </w:r>
    </w:p>
    <w:p>
      <w:r>
        <w:t>6 .1</w:t>
      </w:r>
    </w:p>
    <w:p>
      <w:r>
        <w:t>Der zweite von der Beschwerdegegnerin geltend gemachte Revisionsgrund ist eine wesentliche Änderung hinsichtlich des für die Methodenwahl massgeblichen (hypothetischen) Sachverhalts (vgl. vorstehend E. 1.2).</w:t>
      </w:r>
    </w:p>
    <w:p>
      <w:r>
        <w:t>Anlässlich der Geburt des vierten Kindes im Januar 2021 leitete die Beschwerdegegnerin eine Renten revision ein und qualifizierte die Beschwerdeführerin in der Folge ab Januar 2021 neu nur noch als zu 20 % erwerbstätig (Urk. 2 S. 3 oben). Zuvor hatte sie die Beschwerdeführerin als zu 50 % im Erwerbsbereich und zu 50 % im Haushalts bereich tätig qualifiziert.</w:t>
      </w:r>
    </w:p>
    <w:p>
      <w:r>
        <w:rPr>
          <w:b/>
        </w:rPr>
        <w:t>E. 3</w:t>
      </w:r>
    </w:p>
    <w:p>
      <w:r>
        <w:t>, Urk. 8/ 166 ) . Mit Verfügung vom 1 7. Juli 2024 hielt die IV-Stelle an der rückwirkenden Herabsetzung ab Januar 2019 auf eine Dreiviertels rente sowie der Rentena ufhebung per Januar 2021 und der Meldepflicht verletzung fest und entzog einer dagegen erhobenen Beschwerde die aufschiebende Wirkung (Urk. 8/168 = Urk. 2). 2.</w:t>
      </w:r>
    </w:p>
    <w:p>
      <w:r>
        <w:t>Die Versicherte erhob am 9. August 2024 Beschwerde gegen die Verfügung vom 1 7. Juli 2024 ( Urk. 2) und beantragte, diese sei aufzuheben und ihr sei weiterhin eine ganze Invalidenrente auszurichten. Des Weiteren beantragte die Versicherte die Wiederherstellung der aufschiebenden Wirkung der Beschwerde ( Urk. 1 S. 2 Ziff.</w:t>
      </w:r>
    </w:p>
    <w:p>
      <w:r>
        <w:rPr>
          <w:b/>
        </w:rPr>
        <w:t>E. 3.2</w:t>
      </w:r>
    </w:p>
    <w:p>
      <w:r>
        <w:t>f.). Wie im Vorbericht beschrieben, wäre sie ohne Gesundheitsschaden weiterhin arbeitstätig, auch nach der Geburt ihrer Söhne. Die Betreuung könnte sie gut mit der Nanny abdecken. Es sei kein Problem, die Kinder zu ihr zu bringen, sie sei in der Nachbarschaft wohnhaft. Sie wäre weiterhin zu 50 % erwerbstätig, auch nach der Geburt ihrer Söhne. Mehr als 50 % würde sie jedoch nicht arbeiten beziehungs weise wäre wohl nicht möglich (S. 3 f. Ziff. 3.4). Die Abklärungsperson hielt dazu fest, dass ein Pensum von 50 % mit zusätzlicher Betreuung durchaus weiterhin möglich wäre, zumal die beiden Töchter nun in der Schule zu Mittag essen würden. Die Angabe, dass die Beschwerdeführerin bei guter Gesundheit weiterhin zu 50 % erwerbstätig wäre, sei nachvollziehbar (S. 4 Ziff. 3.5.1).</w:t>
      </w:r>
    </w:p>
    <w:p>
      <w:r>
        <w:rPr>
          <w:b/>
        </w:rPr>
        <w:t>E. 3.5</w:t>
      </w:r>
    </w:p>
    <w:p>
      <w:r>
        <w:t>Jahre alt (vgl. Geburtsdaten in Urk. 1/3 Ziff. 3). Die Betreuung wäre nach Angaben der Beschwerdeführerin durch die Angebote der Stadt C.___ Kinderbetreuung und diejenigen der Kultusgemeinde gewährleistet gewesen.</w:t>
      </w:r>
    </w:p>
    <w:p>
      <w:r>
        <w:t>Anlässlich der zweiten Haushaltsabklärung vom August 2021 waren die Töchter der Beschwerdeführerin 8 ½ Jahre und etwa s mehr als 6 Jahre alt. In der Zwischenzeit waren im April 2019 (vgl. Urk. 8/67) und im Januar 2021 (vgl. Urk. 8/79) zwei weitere Kinder dazu gekommen; die jüngeren beiden Kinder waren im August 2021</w:t>
      </w:r>
    </w:p>
    <w:p>
      <w:r>
        <w:t>etwas mehr als 2</w:t>
      </w:r>
    </w:p>
    <w:p>
      <w:r>
        <w:t>Jahre sowie 7 ½ Monate alt. Zur damaligen Betreuungssituation ist festzuhalten , dass die Töchter bis 16 Uhr in der Schule waren und danach drei bis vier Mal pro Woche (zusammen mit den beiden Söhnen) für zwei Stunden durch eine Nanny in der Nachbarschaft betreut wurden. Der ältere Sohn wurde am Vormittag für vier Stunden durch die Nanny betreut und der jüngste Sohn war tagsüber zu Hause (vgl. vorstehend E. 6.4). Dass bei dieser Ausgangslage auch der jüngste, damals rund 7 ½ Monate alte Sohn durch die Nanny hätte betreut werden können, erscheint ohne weiteres nachvoll ziehbar. In Anbetracht der Betreuungssituation wäre eine 50%ige Arbeitstätigkeit der Beschwerdeführerin somit durchaus möglich gewesen.</w:t>
      </w:r>
    </w:p>
    <w:p>
      <w:r>
        <w:t>Die Abklärungsperson wies im Zusammenhang mit der Neubeurteilung auf verschiedene Faktoren hin , welche gegen eine 50%ige Arbeitstätigkeit der Beschwerdeführerin sprechen würden . So führte sie das Alter der beiden jüngeren Kinder an und wies darauf hin, dass in den ersten Lebensjahren die Nähe zur Mutter sehr wichtig für die spätere Entwicklung sei. Dabei handelt es sich indessen um eine persönliche Meinung der Abklärungsperson, welche für die Qualifikation n icht massgebend sein kann, zumal es in der Schweiz alltäglich ist, dass auch Säuglinge und K leink inder ausserhäuslich betreut werden , zumal viele Frauen nach dem gesetzlichen Mutterschaftsurlaub wieder arbeiten . D es Weiteren ist d ie geltend gemachte Verbesserung der finanzielle n Situation vorliegend nicht relevant, da die Arbeitstätigkeit der Beschwerdeführerin nicht mit den knappen finanziellen Verhältnissen begründet wurde, sondern damit, dass die Beschwerdeführerin maximal erwerbstätig sein wollte, der Arbeit einen hohen Stellenwert zumass und ihr die Anerkennung bei der Arbeitstätigkeit wichtig war. Die Erwerbstätigkeit im Gesundheitsfall</w:t>
      </w:r>
    </w:p>
    <w:p>
      <w:r>
        <w:t>im Umfang von 50 %</w:t>
      </w:r>
    </w:p>
    <w:p>
      <w:r>
        <w:t>wurde von der Abklärungsperson auch deshalb als nachvollziehbar erachtet, weil die Beschwerdeführerin trotz Krankschreibung arbeitete und zudem eine Online-Weiterbildung absolvierte (vgl. vorstehend E.</w:t>
      </w:r>
    </w:p>
    <w:p>
      <w:r>
        <w:t>6.3). Die Tatsache, dass der Ehemann der Beschwerdeführerin in der Zwischenzeit zu 100 % arbeitstätig ist, vermag sich nicht auf die Qualifikation der Beschwerdeführerin auszuwirken.</w:t>
      </w:r>
    </w:p>
    <w:p>
      <w:r>
        <w:t>Vielmehr erscheint es nachvollziehbar, dass dieser sein Arbeitspensum erhöhte, nachdem d ie Beschwerdeführerin</w:t>
      </w:r>
    </w:p>
    <w:p>
      <w:r>
        <w:t>aus gesundheitlichen Gründen nur noch in einem kleinen Pensum arbeitstätig sein konnte . Dies hat keinen Einfluss auf die Beurteilung der hypothetische n Erwerbstätigkeit der Beschwerdeführerin im Gesundheitsfall. Ebenso wenig wirkt sich die Tatsache, dass sich die Beschwerde führerin beim RAV als zu maximal zu 20 % arbeitsfähig einschätzte, auf die hypothetische Arbeitstätigkeit aus, bezieht sich diese Einschätzung doch auf ihre tatsächliche Situation und nicht auf die hypothetische Situation ohne Gesundheitsschaden.</w:t>
      </w:r>
    </w:p>
    <w:p>
      <w:r>
        <w:t>Vor diesem Hintergrund ist nicht überwiegend wahrschein lich, dass die Beschwerdeführerin ihr Arbeitspensum bei guter Gesundheit ab Januar 2021 reduziert hätte.</w:t>
      </w:r>
    </w:p>
    <w:p>
      <w:r>
        <w:t>Nach dem Gesagten ist festzuhalten, dass die Beschwerdeführerin auch nach der Geburt der beiden jüngeren Kinder in den Jahren 2019 und 2021 weiterhin als zu 50 % erwerbstätig zu qualifizieren ist . Somit ist auch kein Revisionsgrund aufgrund einer veränderten Qualifikation seit der Geburt des vierten Kindes im Januar 2021 ausgewiesen. Folglich ist die von der Beschwerdegegnerin verfügte rückwirkende Rentenaufhebung per Januar 2021 nicht zulässig. 7.</w:t>
      </w:r>
    </w:p>
    <w:p>
      <w:r>
        <w:rPr>
          <w:b/>
        </w:rPr>
        <w:t>E. 6</w:t>
      </w:r>
    </w:p>
    <w:p>
      <w:r>
        <w:t>). Die Beschwerdegegnerin beantragte mit Beschwerdeantwort vom 1 7. Oktober 202 4 (Urk . 7 ) die Abweisung der Beschwerde. Mit Gerichtsverfügung vom 7. November 2024 ( Urk. 1 0 ) wurde das Gesuch um Wiederherstellung der aufschiebenden Wirkung der Beschwerde abgewiesen und der Beschwerde führerin die Beschwerdeantwort zur Kenntnisnahme zugestellt. Das Gericht zieht in Erwägung: 1.</w:t>
      </w:r>
    </w:p>
    <w:p>
      <w:r>
        <w:rPr>
          <w:b/>
        </w:rPr>
        <w:t>E. 6.2</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 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 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6.3</w:t>
      </w:r>
    </w:p>
    <w:p>
      <w:r>
        <w:t>Die anfängliche Qualifikation der Beschwerdeführerin als zu 50 % erwerbstätig und zu 50 % im Haushalt tätig</w:t>
      </w:r>
    </w:p>
    <w:p>
      <w:r>
        <w:t>basierte auf der ersten Haushalts abklärung vom 1 5. November 201 8.</w:t>
      </w:r>
    </w:p>
    <w:p>
      <w:r>
        <w:t>D ie Abklärungsperson führte im entsprechenden Bericht vom 2 2. November 2018 ( Urk. 8/37 )</w:t>
      </w:r>
    </w:p>
    <w:p>
      <w:r>
        <w:t>aus , dass sowohl die Beschwerdeführerin als auch ihr Ehemann der Arbeit und dem Vorwärtskommen einen hohen Stellenwert zumessen würden. Die Beschwerdeführerin habe in England voll gearbeitet und ihr Studium am Abend absolviert (S. 1 unten). Trotz gesundheitlicher Probleme und den zwei Kindern habe die Beschwerdeführerin immer arbeiten wollen, sodass sie innerhalb der Kultusgemeinde auch eine Arbeit als Computer-Lehrerin für 15- bis 17jährige Mädchen gefunden habe (S. 2 f.). Sie arbeite im Stundenlohn für Fr. 50.-- und müsse wiederum für die Kinderbetreuung Fr. 10.--abgeben. Es sei eine grosse Belastung zu arbeiten, aber die Beschwerdeführerin erfahre dort viel Anerken nung, weshalb sie den Aufwand betreibe. Sie könne maximal 1.25 Stunden pro Einsatz arbeiten. Pro Woche komme sie aktuell auf 5 Stunden Arbeit. Diese Arbeit wolle sie wenn immer möglich beibehalten, auch wenn sie noch mehrere Kinder haben sollte. Die Beschwerdeführerin umsorge und liebe ihre Kinder, aber sie gewichte das Arbeiten höher, weshalb sie lieber einen Kinderbetreuungsdienst zu Hause oder in der Synagoge organisiere, damit sie freiwillig einen Einsatz in der Gemeinde leisten könne (S. 3 oben). Die Beschwerdeführerin wolle maximal im Erwerb arbeiten und nicht minimal; dies sei schon immer so gewesen. Die Kinder würden kein Hindernis darstellen. Einzig die Gesundheit mache ihr einen Strich durch die Rechnung. Sie sei stolz, dass sie trotz Krankschreibung stundenweise etwas arbeiten könne. Aber wenn sie gesund und belastbar wäre, dann würde sie heute am liebsten 100 % arbeiten, aber sicher im Pensum von 50 %. Dies wäre ohne Probleme möglich; die Kinderbetreuung wäre mit den Angeboten der Kultusgemeinde und in Ergänzung der Angebote der Stadt C.___ gewährleistet. Der Ehemann könnte wegen seiner flexiblen Arbeitszeiten mithelfen, die Arbeit zu Hause zu leisten (S. 4 oben). Vor diesem Hintergrund qualifizierte die Abklärungsperson die Beschwerdeführerin als zu 50 % im Erwerb und zu 50 % im Haushalt tätig. Sie hielt fest, dass die Aussagen der Beschwerdeführerin ohne weiteres nachvollziehbar und authentisch seien. Ihre Angaben seien auch deshalb glaubhaft, weil sie heute trotz Erkrankung und erheblichen Einschränkungen einen Online-Computer-Programmierkurs absolviere. Wann immer möglich, liege sie auf dem Sofa und studiere via Smartphone eine Lektion (S. 4 Mitte).</w:t>
      </w:r>
    </w:p>
    <w:p>
      <w:r>
        <w:rPr>
          <w:b/>
        </w:rPr>
        <w:t>E. 6.4</w:t>
      </w:r>
    </w:p>
    <w:p>
      <w:r>
        <w:t>Auch bei der zweiten Haushaltsabklärung vom 1 2. August 2021 ging die Abklärungsperson zunächst davon aus, dass die Beschwerdeführerin trotz nun mittlerweile vier Kindern im Umfang von 5 0 % erwerbstätig wäre . Sie führte im entsprechenden Bericht vom 3 0. August 2021 ( Urk. 8/84 )</w:t>
      </w:r>
    </w:p>
    <w:p>
      <w:r>
        <w:t>aus , dass die Revision aufgrund der Geburt der beiden jüngeren Kinder im Januar 2019 und 2021 erfolgt sei (S. 1 Ziff. 1). Der Ehemann der Beschwerdeführerin arbeite in der Zwischenzeit zu 100 %. Die Töchter seien bis 16 Uhr in der Schule und würden danach drei bis vier Mal pro Woche (zusammen mit den beiden Söhnen) für zwei Stunden durch eine Nanny betreut. Der ältere Sohn werde derzeit noch am Vormittag für vier Stunden durch die Nanny betreut, per August 2021 komme er in den Vorkindergarten (S. 2 f. Ziff. 2.2). Der jüngste Sohn sei tagsüber zu Hause (S. 3 Ziff. 3.4). Die Beschwerdeführerin arbeite weiterhin als Computer-Lehrerin, durchschnittlich während sechs Stunden pro Woche (S. 3 Ziff.</w:t>
      </w:r>
    </w:p>
    <w:p>
      <w:r>
        <w:rPr>
          <w:b/>
        </w:rPr>
        <w:t>E. 6.5</w:t>
      </w:r>
    </w:p>
    <w:p>
      <w:r>
        <w:t>Am 2 4. Januar 2022 nahm die Abklärungsperson Stellung zu ihrem Bericht über die Haushaltsabklärung vom 1 2. August 2021 (Urk. 8/91) und beurteilte sowohl die Qualifikation der Beschwerdeführerin als auch die Einschränkungen im Haushalt neu .</w:t>
      </w:r>
    </w:p>
    <w:p>
      <w:r>
        <w:t>Die Abklärungsperson hielt fest, dass d er Haushaltsbericht nach Rücksprache mit den Fachexpertinnen der Kundenberatung und dem Abklärungsdienst sowie neu aufgetretenen Tatsachen in der Aktenlage zu überprüfen und neu zu bewerten sei. Zur Qualifikation führte sie aus, dass die Beschwerdeführerin anlässlich der ersten Erhebung angegeben habe, dass sie ehrgeizig sei und beiden Bereichen (Beruf und Kinderbetreuung) einen hohen Stellenwert beimesse. Sie würde deshalb auch immer arbeitstätig sein wollen, auch in Anbetracht der Mutterschaft. Demgegenüber stehe, dass die Kinder derzeit alle unter 10 Jahre alt seien und die jüngsten zwei noch im Kleinkindalter. Dazu komme, dass sich die finanzielle Situation verbessert habe. Gerade in den ersten Lebensjahren eines Kindes sei die Nähe zur Mutter sehr wichtig für die spätere Entwicklung. Diesbezüglich scheine es widersprüchlich, dass sie ihr Arbeitspensum nicht zumindest in den ersten Jahren ihrer beiden jüngeren Kinder anpassen würde . Die Beschwerdeführerin habe sich beim RAV angemeldet, wobei sie sich maximal zu 20 % arbeitsfähig ansehe. Ungeachtet der derzeitigen gesundheitlichen Situation und der Selbsteinschätzung der Beschwerdeführerin sei davon auszugehen, dass sie angesichts der sozialen Gesamtsituation auch bei guter Gesundheit ihr Pensum von 50 % reduzieren würde. Immerhin sei ihr jüngster Sohn derzeit praktisch vollzeitig bei ihr zu Hause. Sie sei deshalb zu maximal 20 % als erwerbstätig zu qualifizieren, ab dem Zeitpunkt seiner Geburt am 2 5. Januar 2021 (S. 1).</w:t>
      </w:r>
    </w:p>
    <w:p>
      <w:r>
        <w:rPr>
          <w:b/>
        </w:rPr>
        <w:t>E. 6.6</w:t>
      </w:r>
    </w:p>
    <w:p>
      <w:r>
        <w:t>Fraglich ist, ob die Geburt des vierten Kindes im Januar 2021 zu eine r Änderung der Qualifikation führt und somit ein Revisionsgrund vorliegt.</w:t>
      </w:r>
    </w:p>
    <w:p>
      <w:r>
        <w:t>Anlässlich der ersten Haushaltsabklärung im November 2018 waren die Kinder der Beschwerde führerin bald 6 Jahre und rund</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 glichenen Arbeitsmarkt (Abs. 1). Für die Beurteilung des Vorliegens einer Erwerbsunfähigkeit sind ausschliesslich die Folgen der gesundheitlichen Beeinträchtigung zu berücksichtigen. Eine Erwerbsunfähigkeit liegt zudem nur vor, wenn sie aus objektiver Si cht nicht überwindbar ist (Art. 7 Abs. 2 ATSG). 1. 3</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 Art. 27 bis Abs. 4 IVV). 1. 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7.1</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(BGE 130 V 138 E. 2.1).</w:t>
      </w:r>
    </w:p>
    <w:p>
      <w:r>
        <w:t>Wie vorstehend dargelegt,</w:t>
      </w:r>
    </w:p>
    <w:p>
      <w:r>
        <w:t>erfolgte im Zusammenhang mit d er Geburt des vierten Kindes im Januar 2021 keine Änderung der Qualifikation der Beschwerde führerin. Diesbezüglich fehlt es somit an einem Revisionsgrund .</w:t>
      </w:r>
    </w:p>
    <w:p>
      <w:r>
        <w:t>Es bestehen jedoch Hinweise auf andere zwischenzeitlich mögliche rweise eingetretene Revisionsgründe vor Erlass der angefochtenen Verfügung am 1 7. Juli 202 4. So hielt die Beschwerdegegnerin fest, dass sich der Gesundheitszustand der Beschwerdeführerin aus körperlicher Sicht deutlich gebessert habe (Urk. 2 S. 4 Mitte). Gleichzeitig liegen Hinweise auf eine Einschränkung der Arbeitsfähigkeit aus psychiatrischer Sicht vor; die Beschwerdegegnerin gab in der angefochtenen Verfügung an, dass aus psychologischen Gründen keine verlässliche Arbeits fähigkeit bestehe (Urk. 2 S. 4 Mitte).</w:t>
      </w:r>
    </w:p>
    <w:p>
      <w:r>
        <w:rPr>
          <w:b/>
        </w:rPr>
        <w:t>E. 7.2</w:t>
      </w:r>
    </w:p>
    <w:p>
      <w:r>
        <w:t>Ob eine wesentliche Änderung des Gesundheitszustandes eingetreten ist, lässt sich aufgrund der vorliegenden Akten nicht beurteilen. Insbesondere liegen weder aus somatischer noch aus psychiatrischer Sicht verlässliche Angaben zur Arbeits fähigkeit der Beschwerdeführerin im Erwerbs- und Haushaltbereich vor, was die Beschwerdegegnerin im « Feststellungsblatt Einwand » vom 1 7. Juli 2024 (Urk. 8/167) dargelegt hat.</w:t>
      </w:r>
    </w:p>
    <w:p>
      <w:r>
        <w:rPr>
          <w:b/>
        </w:rPr>
        <w:t>E. 7.3</w:t>
      </w:r>
    </w:p>
    <w:p>
      <w:r>
        <w:t>RAD-Arzt Dr. med. D.___ , Facharzt für Innere Medizin und Rheumatologie, hielt</w:t>
      </w:r>
    </w:p>
    <w:p>
      <w:r>
        <w:t>in der Stellungnahme vom 2 4. August 2022 (Urk. 8/167 S. 4 oben )</w:t>
      </w:r>
    </w:p>
    <w:p>
      <w:r>
        <w:t>gestützt auf d ie Arztbericht e der Gastroenterologie des Universitätsspitals A.___</w:t>
      </w:r>
    </w:p>
    <w:p>
      <w:r>
        <w:t>fest, dass es zusammenfassend nach der Kolektomie am 1 8. Juni 2018 zu einer deutlichen Besserung mit klinischer Remission der Colitis ulcerosa gekommen sei. Zur Arbeitsfähigkeit seien leider keine genauen Angaben gemacht worden. Im Feststellungsblatt wurde weiter ausgeführt, dass am 2 2. September 2022 eine Fallbesprechung mit RAD-Arzt Dr. D.___ erfolgt sei. Dabei wurde festgehalten, dass eine erneute Abklärung veranlasst werden müsse, um die Fatigue beurteilen zu können (Urk. 8/167 S. 4 Mitte). In der RAD-Stellungnahme vom 1 5. Mai 2024 führte Dr.</w:t>
      </w:r>
    </w:p>
    <w:p>
      <w:r>
        <w:t>D.___ aus, dass die Angaben in den Arztberichten des Gastroenterologen Dr. med. E.___ vom 6. Mai 2023 (vgl. Urk. 8/127) beziehungsweise 6. Juni 2023 (vgl. Urk. 8/135/1-15) teilweise nicht nachvollzieh bar seien. D es Weiteren sei d er Verlaufsbericht der Klinik für Gastroenterologie und Hepatologie (des A.___ ) vom 1 5. März 2024 (vgl. Urk. 8/ 149 ) sehr kurz. D emnach sei d ie Leistungsfähigkeit</w:t>
      </w:r>
    </w:p>
    <w:p>
      <w:r>
        <w:t>vermindert ; klare Angaben zur Arbeits fähigkeit seien nicht gemacht worden (Urk. 8/167/7).</w:t>
      </w:r>
    </w:p>
    <w:p>
      <w:r>
        <w:t>Da a uch im</w:t>
      </w:r>
    </w:p>
    <w:p>
      <w:r>
        <w:t>aktuellsten Bericht de r Klinik für Gastroenterologie des</w:t>
      </w:r>
    </w:p>
    <w:p>
      <w:r>
        <w:t>A.___ vom 1 8. Juni 2024 (Urk. 3) keine Angaben zur Arbeitsfähigkeit gemacht w u rden,</w:t>
      </w:r>
    </w:p>
    <w:p>
      <w:r>
        <w:t>fehlt es an einer a ktuelle n Beurteilung der Arbeitsfähigkeit aus somatischer Sicht.</w:t>
      </w:r>
    </w:p>
    <w:p>
      <w:r>
        <w:rPr>
          <w:b/>
        </w:rPr>
        <w:t>E. 7.4</w:t>
      </w:r>
    </w:p>
    <w:p>
      <w:r>
        <w:t>Betreffend allfällige Einschränkungen aus psychiatrischer Sicht lieg t ein Arztbericht des Ambulatoriums F ._ __ vom 4.</w:t>
      </w:r>
    </w:p>
    <w:p>
      <w:r>
        <w:t>März 2024 (Urk. 8/ 148 ) vor.</w:t>
      </w:r>
    </w:p>
    <w:p>
      <w:r>
        <w:t>Diesem ist zu entnehmen , dass die Beschwerdeführerin vom 2 7. April 2001 bis zum 1 2. Dezember 2023 bei Dr.</w:t>
      </w:r>
    </w:p>
    <w:p>
      <w:r>
        <w:t>G.___ in Behandlung stand. Als Diagnosen wurden eine Wespen-Phobie sowie eine postpartale Depression genannt.</w:t>
      </w:r>
    </w:p>
    <w:p>
      <w:r>
        <w:t>Nachdem die behandelnde Ärztin erkrankt sei, sei die Beschwerdeführerin nun auf der Suche nach einem anderen Arzt. Eine Beurteilung der Arbeitsfähigkeit konnte nicht vorgenommen werden. Ausserdem liegt</w:t>
      </w:r>
    </w:p>
    <w:p>
      <w:r>
        <w:t>ein Bericht der psychologischen Be rate rin H.___ vom 1 2. April 2024 vor (Urk. 8/158). H.___ führte darin aus, dass die Beschwerdeführerin</w:t>
      </w:r>
    </w:p>
    <w:p>
      <w:r>
        <w:t>vorwiegend wegen ihrer traumatischen Erlebnisse, der Angstzustände, der sozialen Bindungs- und Berührungsängste und der Depressionen zu ihr gekommen sei (S. 2 Mitte). Obwohl sie keine Diagnosen stellen dürfe, beobachte sie eine posttraumatische Belastungsstörung, welche Zeit und innere Ermächtigung brauche, um nicht mehr paralysierend zu wirken (S. 4 oben). Seit Juni 2023 nehme die Beschwerdeführerin Medikamente wegen Angststörungen und Depressionen ein (S. 1 unten). Sie habe aufgrund der Kombination ihrer Diagnosen grosse Schwierigkeiten, ihren Alltag zu bewältigen. Die Unvorhersehbarkeit der Schmerzen und der manchmal auftretenden Komplikationen mit dem künstlichen Darmausgang sowie der Phobien, der Depression und der Angstzustände würden einen reibungslosen Alltag erschweren. Es sei für die Beschwerdeführerin manchmal sehr schwierig, sich in soziale Gefässe zu begeben oder überhaupt ihr Zuhause zu verlassen.</w:t>
      </w:r>
    </w:p>
    <w:p>
      <w:r>
        <w:t>H.___ kam zum Schluss, dass aktuell keine verlässliche Arbeitsfähigkeit bestehe (S. 2 oben) .</w:t>
      </w:r>
    </w:p>
    <w:p>
      <w:r>
        <w:t>RAD-Arzt Dr. D.___ hielt dazu fest, dass es sich bei H.___ um eine psychologische Betreuerin handle, nicht um eine Psychologin oder Psycho thera peutin (Urk. 8/167 S. 7 Mitte). Im Feststellungsblatt wurde ausserdem</w:t>
      </w:r>
    </w:p>
    <w:p>
      <w:r>
        <w:t>angegeben , dass sich die Beschwerdeführerin derzeit nicht in regelmässiger adäquater psychiatrischer Behandlung befinde; sie sei auf der Suche nach einem neuen Therapeuten. H.___ verfüge nicht über die notwendigen beruflichen Voraussetzungen, um zur Arbeitsfähigkeit Stellung zu nehmen.</w:t>
      </w:r>
    </w:p>
    <w:p>
      <w:r>
        <w:t>Da keine anderen verlässlichen Angaben zur Arbeitsfähigkeit vorlägen, werde aktuell auf die Angaben von Frau H.___ abgestellt. Sollten Einwände eingehen, welche weitere Abklärungen erforderten, sei die psychiatrische Einschränkung genau abzuklären, eventuell im Rahmen eines psychiatrischen Gutachtens (Urk. 8/167 S. 7 unten).</w:t>
      </w:r>
    </w:p>
    <w:p>
      <w:r>
        <w:t>Nach dem Gesagten liegt k eine fachärztliche psychiatrische Beurteilung des Gesundheitszustandes und der Arbeitsfähigkeit der Beschwerdeführerin vor . 7. 5</w:t>
      </w:r>
    </w:p>
    <w:p>
      <w:r>
        <w:t>Zusammenfassend</w:t>
      </w:r>
    </w:p>
    <w:p>
      <w:r>
        <w:t>ist festzuhalten , dass die Beschwerdeführerin nach dem Gesagten bis Ende Dezember 2020 Anspruch auf die bisherige ganze Rente hat , da ihr keine Meldepflichtverletzung vorgeworfen werden kann . Nachdem mit der Geburt ihres vierten Kindes keine Änderung der Qualifikation von 50 % Erwerbs- und 50 % Haushalttätigkeit und damit kein Revisionsgrund eingetreten ist, hat sie auch ab Januar 2021 Anspruch auf die bisherige ganze Rente. Ob nach diesem Zeitpunkt ein Revisionsgrund im Sinne einer Veränderung des Gesundheits zustandes beziehungsweise der Arbeitsfähigkeit im Erwerbs- und beziehungs weise oder im Haushaltbereich eingetreten ist, kann nicht beurteilt werden, da d ie Beschwerdegegnerin den Verlauf des Gesundheitszustand s der Beschwerde führerin nicht genügend abgeklärt hat .</w:t>
      </w:r>
    </w:p>
    <w:p>
      <w:r>
        <w:t>Mit der Geburt des fünften Kindes im November 2022 (vgl. Urk. 8/111) ist zudem</w:t>
      </w:r>
    </w:p>
    <w:p>
      <w:r>
        <w:t>eine erneute Änderung in den tatsächlichen Verhältnissen eingetreten . Diesbezüglich gab die Beschwerde führerin anlässlich der Haushaltsabklärung vom März 2023 an, dass sie bei guter Gesundheit täglich drei Stunden arbeitstätig wäre (Urk. 8/166/4 Ziff. 3.4), was einem Pensum von rund 36 % entspricht und Auswirkungen auf die Qualifikation der Beschwerdeführer i n hätte.</w:t>
      </w:r>
    </w:p>
    <w:p>
      <w:r>
        <w:t>Die Ergebnisse der Haushaltabklärung vom 2 9. März 2023 (Bericht vom 1 4. August 2023; Urk. 8/166) wurden jedoch , obwohl sie vor Verfügungserlass vorlagen, in der angefochtenen Verfügung nicht berück sichtigt. Mithin ist auch zu prüfen, ob ein Revisionsgrund hinsichtlich der Statusfrage eingetreten ist.</w:t>
      </w:r>
    </w:p>
    <w:p>
      <w:r>
        <w:rPr>
          <w:b/>
        </w:rPr>
        <w:t>E. 7.6</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reformatorisch entscheidenden – Beschwerdeinstanz selber statt über eine Rück 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m.w.H.; Urteil des Bundesgerichts 9C_354/2020 vom 8. September 2020 E. 2.1) .</w:t>
      </w:r>
    </w:p>
    <w:p>
      <w:r>
        <w:t>Vorliegend ergibt sich, dass ein abschliessender materieller Entscheid gestützt auf die vorhandenen medizinischen Akten nicht möglich ist, da der entscheid relevante Sachverhalt nicht hinreichend abgeklärt wurde. Die vorhandenen medizinischen Unterlagen erlauben keine verlässliche Beurteilung des Gesund heitszustandes und der Arbeitsfähigkeit der Beschwerdeführerin im Erwerbs- und Haushaltbereich und somit auch nicht einer allfälligen Veränderung des Gesund heitszustandes . Ebenso fehlt es an einer Beurteilung der Statusfrage nach der Geburt des fünften Kindes. Dementsprechend hat die Beschwerdegegnerin weitere Abklärungen vorzunehmen. 7. 7</w:t>
      </w:r>
    </w:p>
    <w:p>
      <w:r>
        <w:t>Die angefochtene Verfügung ( Urk. 2) ist folglich aufzuheben , mit der Feststellung, dass sowohl die rückwirkende Herabsetzung der ganzen Rente auf eine Dreiviertelsrente in den Jahren 2019 und 2020 und die Rückforderung von in diesem Zeitraum ausgerichteten Leistungen als auch die rückwirkende Rentenaufhebung per Januar 2021 nicht zulässig sind .</w:t>
      </w:r>
    </w:p>
    <w:p>
      <w:r>
        <w:t>Die Sache ist zur rechtsgenügen den Abklärung des Sachverhalts</w:t>
      </w:r>
    </w:p>
    <w:p>
      <w:r>
        <w:t>und zum erneuten Entscheid über den Leistungs anspruch an die Beschwerdegegnerin zurückzuweisen. In diesem Sinne ist die Beschwerde gutzuheissen.</w:t>
      </w:r>
    </w:p>
    <w:p>
      <w:r>
        <w:rPr>
          <w:b/>
        </w:rPr>
        <w:t>E. 8</w:t>
      </w:r>
    </w:p>
    <w:p>
      <w:r>
        <w:t>00.-- festzusetzen und ausgangsgemäss der Beschwerdegegnerin aufzu erlegen.</w:t>
      </w:r>
    </w:p>
    <w:p>
      <w:r>
        <w:rPr>
          <w:b/>
        </w:rPr>
        <w:t>E. 8.1</w:t>
      </w:r>
    </w:p>
    <w:p>
      <w:r>
        <w:t>Die Verfahrenskosten gemäss Art. 69 Abs. 1 bis IVG sind ermessensweise auf Fr.</w:t>
      </w:r>
    </w:p>
    <w:p>
      <w:r>
        <w:rPr>
          <w:b/>
        </w:rPr>
        <w:t>E. 8.2</w:t>
      </w:r>
    </w:p>
    <w:p>
      <w:r>
        <w:t>Der</w:t>
      </w:r>
    </w:p>
    <w:p>
      <w:r>
        <w:t>Beschwerdeführerin ist keine Parteientschädigung zuzusprechen, da ihr Arbeitsaufwand und ihre Umtriebe im vorliegenden Verfahren nicht den Rahmen dessen überschritten, was der Einzelne zumutbarerweise nebenbei zur Besorgung seiner persönlichen Angelegenheiten auf sich zu nehmen hat (BGE 129 V 113 E. 4 m.w.H.; vgl. auch BGE 144 V 280 E. 8.2.2; Urteil des Bundesgerichts 9C_340/2012 vom 8. Juni 2012 E. 3.1). Das Gericht erkennt: 1.</w:t>
      </w:r>
    </w:p>
    <w:p>
      <w:r>
        <w:t>Die Beschwerde wird in dem Sinne gutgeheissen, dass die angefochtene Verfügung vom 1 7. Juli 2024 aufgehoben und die Sache an die Sozialversicherungsanstalt des Kantons Zürich, IV-Stelle, zurückgewiesen wird, damit diese, nach erfolgte n Abklärung en im Sinne der Erwägungen, neu entscheide , verbunden mit der Feststellung, dass die rück wirkende Herabsetzung der ganzen Rente auf eine Dreiviertelsrente in den Jahren 2019 und 2020 und die Rückforderung der in diesem Zeitraum ausgerichteten Leistungen</w:t>
      </w:r>
    </w:p>
    <w:p>
      <w:r>
        <w:t>wie auch die rückwirkende Rentenaufhebung per Januar 2021 nicht zulässig sind.</w:t>
      </w:r>
    </w:p>
    <w:p>
      <w:r>
        <w:t>2.</w:t>
      </w:r>
    </w:p>
    <w:p>
      <w:r>
        <w:t>Die Gerichtskosten von Fr. 800 .-- werden der Beschwerdegegnerin auferlegt.</w:t>
      </w:r>
    </w:p>
    <w:p>
      <w:r>
        <w:t>Rechnung und Einzahlungsschein werden der Kostenpflichtigen nach Eintritt der Rechtskraft zu 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