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IV.2024.00418 vom 4. April 2025</w:t>
      </w:r>
    </w:p>
    <w:p>
      <w:r>
        <w:t>ZH Sozialversicherungsgericht, 2025-04-04, DE</w:t>
      </w:r>
    </w:p>
    <w:p>
      <w:r>
        <w:rPr>
          <w:b/>
        </w:rPr>
        <w:t xml:space="preserve">Quelle: </w:t>
      </w:r>
      <w:r>
        <w:t>https://mcp.opencaselaw.ch/entscheid/zh_sozialversicherungsgericht_IV.2024.00418</w:t>
      </w:r>
    </w:p>
    <w:p>
      <w:r>
        <w:t>FR: ZH_SOZIALVERSICHERUNGSGERICHT IV.2024.00418 du 4 avril 2025</w:t>
      </w:r>
    </w:p>
    <w:p>
      <w:r>
        <w:t>IT: ZH_SOZIALVERSICHERUNGSGERICHT IV.2024.00418 del 4 aprile 2025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War eine Rente wegen eines zu geringen Invaliditätsgrades verweigert worden und ist die Verwaltung auf eine Neuanmeldung eingetreten (Art. 87 Abs. 3 der Verordnung über die Invalidenversicherung , IVV) , so ist im Beschwerdeverfahren zu prüfen, ob im Sinne von Art. 17 ATSG eine für den Rentenanspruch relevante Änderung des Invaliditätsgrades eingetreten ist (BGE 117 V 198 E. 3a mit Hin 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9C_477/2022 vom 18. Januar 2023 E. 2.1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9C_477/2022 vom 18. Januar 2023 E. 2.1,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 sprechung zur Wiedererwägung und zur prozessualen Revision (BGE 134 V 131 E. 3, 133 V 108 E. 5.4; vgl. Urteil des Bundesgerichts 8C_431/2024 vom 16. Dezember 2024 E. 4.4)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1.5</w:t>
      </w:r>
    </w:p>
    <w:p>
      <w:r>
        <w:t>Gemäss Art. 54a IVG stehen die regionalen ärztlichen Dienste (RAD) den IV-Stellen für die Beurteilung der medizinischen Voraussetzungen des Leistungsan spruchs zur Verfügung (Abs. 2). Sie legen die für die Invalidenversicherung nach Art. 6 ATSG massgebende funktionelle Leistungsfähigkeit der versicherten Person für die Ausübung einer zumutbaren Erwerbstätigkeit oder Tätigkeit im Aufgaben 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2</w:t>
      </w:r>
    </w:p>
    <w:p>
      <w:r>
        <w:t>S. 1 f.).</w:t>
      </w:r>
    </w:p>
    <w:p>
      <w:r>
        <w:rPr>
          <w:b/>
        </w:rPr>
        <w:t>E. 2.1</w:t>
      </w:r>
    </w:p>
    <w:p>
      <w:r>
        <w:t>Die Beschwerdegegnerin verneinte einen Rentenanspruch des Beschwerdeführers im Wesentlichen mit der Begründung, dass dieser seit August 2020 aus gesund heitlichen Gründen in der Ausübung seiner bisherigen Tätigkeit als Physio therapeut eingeschränkt sei. In einer angepassten Tätigkeit besteh e allerdings eine 90%ige Arbeitsfähigkeit. Nach Vornahme des Einkommensvergleichs resultiere ein nicht rentenbegründender Invaliditätsgrad von 29 % . Auch bei</w:t>
      </w:r>
    </w:p>
    <w:p>
      <w:r>
        <w:t>Berück sichtigung des ab Januar 2024 geltenden zusätzlichen Abzuges von 10 % entstehe kein Anspruch auf Rentenleistungen . Die eingereichten Be r ichte würden keine neuen oder bislang unbekannten medizinischen Tatsachen enthalten. W eitere Abklärungen seien daher nicht angezeigt (vgl. Urk.</w:t>
      </w:r>
    </w:p>
    <w:p>
      <w:r>
        <w:rPr>
          <w:b/>
        </w:rPr>
        <w:t>E. 2.2</w:t>
      </w:r>
    </w:p>
    <w:p>
      <w:r>
        <w:t>Demgegenüber stellte sich der Beschwerdeführer im Wesentlichen auf den Standpunkt, das Gutachten sei – aus näher genannten Gründen – nicht beweis kräftig. Die Nervenreizungen beziehungsweise -schäden seien aus ärztlicher Sicht bestätigt worden . Dennoch würden die Gutachter das Vorliegen von Radikulo pathien verneinen. Er sei seit zirka zwei Jahren auf Gehstöcke beziehungsweise seit eineinhalb Jahren auf einen Rollstuhl angewiesen. Das Gutachten sei weder schlüssig noch nachvollziehbar und gebe den medizinischen Sachverhalt un voll ständig wieder. Die Widersprüche seien den Gutachtern nicht zur Stellungnahme vorgelegt, sondern einzig vom versicherungsmedizinischen Dienst geprüft worden. Da somit die Widersprüche nicht geklärt worden seien, bestünden Zweifel an der versicherungs medizinischen Einschätzung. Die Sache sei folglich für weitere Abklärungen an die Vorinstanz zurückzuweisen (vgl. Urk. 1 S. 3 ff.).</w:t>
      </w:r>
    </w:p>
    <w:p>
      <w:r>
        <w:rPr>
          <w:b/>
        </w:rPr>
        <w:t>E. 2.3</w:t>
      </w:r>
    </w:p>
    <w:p>
      <w:r>
        <w:t>Die Beschwerdegegnerin ist auf die erneute Anmeldung des Beschwerdeführers vom 1 8. Januar 2023 ( Urk. 8/90) eingetreten, weshalb es zu prüfen gilt, ob sich die tatsächlichen Verhältnisse seit der rentenabweisenden Verfügung vom 3. Juni 2022 ( Urk. 8/86) insofern verändert haben, dass nunmehr ein Leistungsanspruch besteht (vorstehend E. 1.</w:t>
      </w:r>
    </w:p>
    <w:p>
      <w:r>
        <w:rPr>
          <w:b/>
        </w:rPr>
        <w:t>E. 3</w:t>
      </w:r>
    </w:p>
    <w:p>
      <w:r>
        <w:t>). Umstritten ist dabei insbesondere, ob der medizinische Sachverhalt rechtsgenügend abgeklärt wurde.</w:t>
      </w:r>
    </w:p>
    <w:p>
      <w:r>
        <w:rPr>
          <w:b/>
        </w:rPr>
        <w:t>E. 3.1</w:t>
      </w:r>
    </w:p>
    <w:p>
      <w:r>
        <w:t>Die erstmalige rentenverneinende Verfügung vom 3. Juni 2022 ( Urk. 8/86) basierte in medizinischer Hinsicht im Wesentlichen auf dem polydisziplinären Gutachten der Ärzte de r Y.___ GmbH – Z.___ – vom 7. Dezember 2021 ( Urk. 8/68). Dabei konnten die Gutachter die folgenden Diagnosen mit Auswirkungen auf die Arbeitsfähigkeit stellen (S.</w:t>
      </w:r>
    </w:p>
    <w:p>
      <w:r>
        <w:rPr>
          <w:b/>
        </w:rPr>
        <w:t>E. 3.2</w:t>
      </w:r>
    </w:p>
    <w:p>
      <w:r>
        <w:t>Mit RAD-Stellungnahme vom 1 8. Dezember 2021 empfahl Dr. med. A.___ , Facharzt für Orthopädische Chirurgie und Traumatologie des Bewegungs apparates, für die Beurteilung auf das Gutachten abzustellen. Als Diagnosen mit Auswirkungen auf die Arbeitsfähigkeit lägen – hier gekürzt aufgeführt - ein belastungsabhängig verstärktes lumbospondylogenes Schmerzsyndrom sowie eine chronische Lumboischialgie mit Schmerzen und wechselnden Fühlstörungen vor. Für die Beurteilung der Arbeitsfähigkeit sei die orthopädische Einschätzung massgebend . Aus internistischer, neurologischer sowie psychiatrischer Sicht sei der Beschwerdeführer in jeglicher Tätigkeit vollständig arbeitsfähig. In der bisherigen Tätigkeit als Physiotherapeut bestehe aus orthopädischer Sicht eine 80%ige Arbeitsfähigkeit. Die Einschränkung ergebe sich infolge der reduzierten Belastbarkeit und Durchhaltefähigkeit, der Notwendigkeit vermehrter Pausen sowie der reduzierte n Arbeitsschnelligkeit. In einer angepassten Tätigkeit liege keine Arbeitsunfähigkeit vor. D abei sollte es sich um eine rückenadaptierte, körperlich leichte bis selten mittelschwere, wechselbelastende Tätigkeit ohne Heben und Tragen von Lasten ohne technische Hilfsmittel körperfern mehr als 10 k g und körpernah mehr als 15 kg, ohne ster e otype repetitive Bewegungsabläufe, ohne mehr als gelegentliches Heben von Lasten über die Horizontale, ohne repetitive Tätigkeiten mit Rotation des Rumpfes im Sitzen oder Stehen bei gleich zeitiger Gewichtsbelastung von mehr als 10 kg, keine Tätigkeiten unter Zeitdruck oder Akkordarbeit und keine Tätigkeiten im Freien ohne Schutz vor Kälte, Nässe und Zugluft sowie auf regen- oder eisglattem Untergrund handeln (vgl. Urk. 8/85 S. 5 f.).</w:t>
      </w:r>
    </w:p>
    <w:p>
      <w:r>
        <w:rPr>
          <w:b/>
        </w:rPr>
        <w:t>E. 3.3</w:t>
      </w:r>
    </w:p>
    <w:p>
      <w:r>
        <w:t>Gestützt hierauf verneinte die Beschwerdegegnerin bei einer Qualifikation des Beschwerdeführers als zu 80 % Erwerbstätigen und zu 20 % im Haushalt Tätigen sowie einer aus medizinischer Sicht verbliebenen 80%igen Arbeitsfähigkeit in der bisherigen Tätigkeit als Physiotherapeut und einer 100%igen Arbeitsfähigkeit in einer angepassten Tätigkeit einen Rentenanspruch bei einem Gesamtinvaliditäts grad von 18 % (vgl. Einkommensvergleich in Urk. 8/84; Feststellungsblatt für den Beschluss in Urk. 8/85 S. 5 ff.; Verfügung vom 3. Juni 2022, Urk. 8/86). 4. 4.1</w:t>
      </w:r>
    </w:p>
    <w:p>
      <w:r>
        <w:t>Seit der letztmaligen materiellen Prüfung sind die folgenden, wesentlichen medizinischen Berichte zu den Akten genommen worden: 4.2</w:t>
      </w:r>
    </w:p>
    <w:p>
      <w:r>
        <w:t>Am 2 1. September 2022 erfolgte im Spital B.___ bei diagnostizierter subakuter Lumboischialgie links und Claudicatio spinalis bei hochgradiger osteo ligamentärer Spinalkanalstenose L5/S1 bei Status nach epiduraler Infiltration L5/ S 1 eine mikrochirurgische Nervenwurzel- und Spinalkanaldekompression L4-S1 mit dekompressiver Laminektomie L 5. Der intraoperative Verlauf habe sich komplikationslos gestaltet. Der Beschwerdeführer habe postoperativ einen Sensibilitätsausfall im Bereich der sa k ralen Dermatome rechts S 4-5 gemeldet. Der Sphinktertonus sei stets erhalten gewesen. Im Laufe des Aufenthaltes habe sich die Sensibilität markant verbessert. D ie Taubheit im Bereich S4-5 sei trotzdem noch präsent gewesen. Der Beschwerdeführer sei vom 2 1. bis 2 7. September 2022 hospitalisiert gewesen. B is am 2 4. Oktober 2022 bestehe eine vollständig e</w:t>
      </w:r>
    </w:p>
    <w:p>
      <w:r>
        <w:t>A rbeitsunfähig keit (vgl. Bericht vom 2 0. Dezember 2022, Urk. 8/103/1-3 S. 1 f.). 4.3</w:t>
      </w:r>
    </w:p>
    <w:p>
      <w:r>
        <w:t>Mit Bericht vom 1 3. Oktober 2022 ( Urk. 8/96/8-10) informierte Dr. med. C.___ , Fachärztin für Neurologie, D.___ , über die konsiliarische klinisch-neurologische und neurophysiologische Untersuchung des Beschwerdeführers und nannte folgende Diagnose (S. 1): - Status nach mikrochirurgischer Nervenwurzel- und Spinalkanal dekompression L4-S1 mit dekompressiver Laminektomie L5 am 2 1. September 2022 mit/bei: - subakuter Lumboischialgie links und Claudicatio spinalis bei hoch gradiger osteoligamentärer Spinalkanalstenose L5/S1 - Status nach epiduraler Infiltration L5/S1 am 2 1. Juli 2022 und Anfang August 2022</w:t>
      </w:r>
    </w:p>
    <w:p>
      <w:r>
        <w:t>In der klinisch-neurologischen Untersuchung finde sich ein sensibles Defizit im Analbereich rechts (am ehesten im Bereich S4/5) bei erhaltenem Sphinktertonus sowie Analreflex und anamnestisch aktuell ohne Hinweis e auf eine Blasen- oder Mastdarmstörung sowie eine Hypästhesie im Bereich des rechten Fussrückens bei insgesamt schwachem aber symmetrischem Reflexniveau der Muskeleigenreflexe und vollen Kraftgraden in der Einzelkraftprüfung. Elektrophysiologisch würden sich unauffällige Neurografien der Beinnerven sowie regelrechte Befunde in den Myographien der Kennmuskulatur L3/4 rechts, L4/5 beidseits sowie S1 links zeigen. Auch ergäben sich regelrechte Tibialis</w:t>
      </w:r>
    </w:p>
    <w:p>
      <w:r>
        <w:t>somatosensorisch evozierte Potentiale ( SSEP ) ohne Hinweis e auf eine afferente Impulsleitungsstörung. Insgesamt sei die Beschwerdesymptomatik im Rahmen eines deutlichen Reha bilitationsdefizits zu interpretieren und benötige intensive Physiotherapie. Bezüglich der Hypästhesie im Analbereich sei bei bereits eingetretener Besserung und fehlenden Hinweisen auf eine Blasen- oder Mastdarmstörung bei erhaltener Sexualfunktion eine weiterführende Diagnostik nicht notwendig (S. 3). 4. 4</w:t>
      </w:r>
    </w:p>
    <w:p>
      <w:r>
        <w:t>Dr. med. E.___ , Facharzt für Allgemeine Innere Medizin und für Rheumatologie, gab mit Bericht vom 7. Januar 2023 ( Urk. 8/96/1-6) an, dass er den Beschwerdeführer seit März 2021 behandle (S. 2 Ziff. 1.1) und folgende Diagnosen mit Auswirkungen auf die Arbeitsfähigkeit stellen könne (S. 3 Ziff. 2.5): - lumbospondylogenes bis -radikuläres Syndrom L6/S1 (6-gliedrige LWS) seit Februar 2018 mit/bei: - rezessaler Spinalkanalstenose L6/S1 bei Diskusprotrusion mit möglicher Nervenwurzelirritation S1 beidseits - Status nach epiduraler Infiltration L5/S1 am 1 0. Januar 2020 mit nur kurzzeitiger Besserung - persistierenden Dysästhesien und Parästhesien S4/5 rechts bei Status nach mikrochirurgischer Nervenwurzel- und Spinalkanal dekompression L4-S1 mit dekompressiver Laminektomie L5 am 2 1. September 2022 - thorakolumbalem Flachrücken, Tendenz zu Hyperlaxizität</w:t>
      </w:r>
    </w:p>
    <w:p>
      <w:r>
        <w:t>Beighton 5/9 - rezessale distale Dysästhesien in allen Extremitäten seit 2018 bei links- mediolateraler</w:t>
      </w:r>
    </w:p>
    <w:p>
      <w:r>
        <w:t>Diskusprotrusion mit ausgeprägter foraminaler Stenose links mehr als rechts, mittelgradige r Spinalkanalstenose, Irritation C7 links wahrscheinlich (MRI der HWS , Mai 2018) - depressive Verstimmung</w:t>
      </w:r>
    </w:p>
    <w:p>
      <w:r>
        <w:t>Der Beschwerdeführer sei von Februar 2018 bis 7. August 2022 zu 60 % arbeits unfähig gewesen. In der Zeit vom 8. August 2022 bis Anfang Januar 2023 habe eine vollständige Arbeitsunfähigkeit vorgelegen. Seither liege eine 80%ige Arbeitsunfähigkeit vor (S. 2 Ziff. 1.3). Der Beschwerdeführer sei körperlich noch nicht belastbar (S. 4 Ziff. 3.4). Eine psychiatrische Beurteilung sei unbedingt notwendig (S. 4 f. Ziff. 2.8, Ziff. 4.4). 4. 5</w:t>
      </w:r>
    </w:p>
    <w:p>
      <w:r>
        <w:t>Prof. Dr. med. F.___ , Facharzt für Orthopädische Chirurgie und Trauma tologie des Bewegungsapparates, D.___ , diagnostizierte mit Bericht vom 1 3. Januar 2023 ( Urk. 8/96/7) persistierende Dysästhesien und Parästhesien S4/5 rechts bei Status nach mikrochirurgischer Nervenwurzel- und Spinalkanaldekompression L4-S1 mit dekompressiver Laminektomie L5 am 2 1. September 202 2. Aufgrund der durchgeführten bildgebenden und neurologischen sowie neurophysiologischen Abklärungen f inde sich kein nachweisbare s morphologisches Korrelat für die beklagten Beschwerden. Der Beschwerdeführer bleibe bis am 3 1. Januar 2023 zu 50 % arbeitsfähig. 4.6</w:t>
      </w:r>
    </w:p>
    <w:p>
      <w:r>
        <w:t>Mit Bericht vom 3. März 2023 ( Urk. 8/103/13-14) informierten die Ärzte der Universitätsklinik G.___ über die neurologische und neurophysiologische Untersuchung des Beschwerdeführers und nannten folgende, hier gekürzt aufge führte Diagnosen (S. 1): - Störung der unteren Harntrakt- und Darmfunktion ( Differentialdiagnose [ DD ] : neurogen) bei Harnblasenentleerung durch willkürliche Spontan miktion - persistierende Dysästhesien und Parästhesien S4/5 rechts bei Status nach mikrochirurgischer Nervenwurzel- und Spinalkanaldekompression L4-S1 mit dekompressiver Laminektomie L5 am 2 1. September 2022 - Neurophysiologie ( Februar 2023 ) : keine Hinweise auf eine a f ferente Leitungsstörung</w:t>
      </w:r>
    </w:p>
    <w:p>
      <w:r>
        <w:t>Es zeige sich klinisch-neurologisch eine Sensibilitätsminderung im Segment S4-5 rechts bei ansonsten keine n sensomotorischen Defizite n in den Beinen und ohne klinische Hinweise auf eine Caudasymptomatik . In der neurophysiologischen Zusatzdiagnostik ergäben sich keine Hinweise auf eine Schädigung der langen Bahnen und insbesondere auf eine Schädigung des Nervus</w:t>
      </w:r>
    </w:p>
    <w:p>
      <w:r>
        <w:t>pudendus . Eine unauffällige S S EP - Untersuchung schliesse jedoch eine Pudendus -Neuralgie nicht aus. Es bestehe w eiterhin eine unauffällige perineale</w:t>
      </w:r>
    </w:p>
    <w:p>
      <w:r>
        <w:t>sudomotorische Reflex antwort ohne Hinweise auf eine autonome Funktionsstörung. Die regelmässige Durchführung einer Beckenbodentherapie werde empfohlen (S. 2). 4.</w:t>
      </w:r>
    </w:p>
    <w:p>
      <w:r>
        <w:rPr>
          <w:b/>
        </w:rPr>
        <w:t>E. 7</w:t>
      </w:r>
    </w:p>
    <w:p>
      <w:r>
        <w:t>Ziff. 7.1-7.2). In der bisherigen Tätigkeit sei der Beschwerdeführer vollständig arbeitsunfähig. In einer rückenschonenden, vorwiegend administrativen Tätigkeit sei die Arbeitsfähigkeit wesentlich höher , wobei eine Steigerung auf eine volle Arbeitsfähigkeit bezogen auf das angestammte Pensum möglich sei (S. 10). 4.</w:t>
      </w:r>
    </w:p>
    <w:p>
      <w:r>
        <w:rPr>
          <w:b/>
        </w:rPr>
        <w:t>E. 8</w:t>
      </w:r>
    </w:p>
    <w:p>
      <w:r>
        <w:t>Mit Bericht vom 1 9. April 2023 ( Urk. 8/110) informierten die Ärzte des I.___</w:t>
      </w:r>
    </w:p>
    <w:p>
      <w:r>
        <w:t>über das am 2 3. März 2023 einmalig erfolgte psychiatrische Gespräch (S. 2 Ziff. 1.2). Dabei diagnostizierten sie eine chronische Schmerz störung mit somatischen und psychischen Faktoren (ICD-10 F45.41) sowie eine mittelgradige depressive Episode, aktuell in geringem Umfang regredient (ICD-10 F32.1; S. 3 Ziff. 2.5). Ein weiteres Vorgehen sei nicht geplant. Der Beschwerde führer sei unschlüssig, ob er eine psychiatrisch-psychotherapeutische Behandlung möchte , und stehe eine r</w:t>
      </w:r>
    </w:p>
    <w:p>
      <w:r>
        <w:t>schmerzmodulatorische n Pharmakotherapie skeptisch gegenüber (S. 4 Ziff. 2.8). Sie könnten nicht beurteilen, wie viele Stunden pro Tag dem Beschwerdeführer die bisherige oder eine angepasste Tätigkeit zumutbar seien (S. 6 Ziff. 4.1-4.2). 4.</w:t>
      </w:r>
    </w:p>
    <w:p>
      <w:r>
        <w:rPr>
          <w:b/>
        </w:rPr>
        <w:t>E. 9</w:t>
      </w:r>
    </w:p>
    <w:p>
      <w:r>
        <w:t>Eine weitere vertrauensärztliche Untersuchung durch Dr. H.___ erfolgte am 2 1. Juni 2023 ( Urk. 8/116). Dabei bestätigte d ieser die bisher von ihm genannte Diagnose und gab an, dass sich kein morphologisches Korrelat für die beklagten Beschwerden finde und aus psychiatrischer Sicht eine chronische Schmerzstörung mit somatischen und psychi schen Faktoren verbunden mit einer mittelgradig depressiven Episode diagnostiziert w orden sei . Er habe Mühe, die beklagten Limitierungen und das Ausmass der attestierten Arbeitsunfähigkeit nach zu voll ziehen (S. 2 lit. A Ziff. 1). Insgesamt seien die Beschwerden ohne Besserung unter fortgesetzter Physiotherapie schwierig einzuordnen (S. 4 lit. A Ziff. 3.1). Die klinischen Untersuchungsergebnisse entsprächen denjenigen anlässlich der ersten am 7. März 2023 erfolgten Untersuchung (S. 4 lit. A Ziff. 3.3). Aufgrund der Befunde sei zu erwarten, dass der Beschwerdeführer das 40%ige Pensum in der Administration vollumfänglich bewältigen könne, was dieser verneine. Eine bidisziplinäre Begutachtung sei unumgänglich (S. 5 lit. A Ziff. 7.1). In der ange stammten Tätigkeit bestehe eine dauernde Arbeitsunfähigkeit von 75 % ( Urk. 8/116/9 lit. B1). Bezogen auf jede Tätigkeit betrage die Arbeitsunfähigkeit dauernd 90 % ( Urk. 8/116/10).</w:t>
      </w:r>
    </w:p>
    <w:p>
      <w:r>
        <w:t>Mit Schreiben vom 1 2. Juli 2023 ( Urk. 8/121) präzisierte</w:t>
      </w:r>
    </w:p>
    <w:p>
      <w:r>
        <w:t>Dr. H.___ seine Angaben dahingehend, dass in der bisherigen Tätigkeit eine andauernde vollständige Arbeitsunfähigkeit vorliege. Eine administrative Tätigkeit sei ideal. 4.</w:t>
      </w:r>
    </w:p>
    <w:p>
      <w:r>
        <w:rPr>
          <w:b/>
        </w:rPr>
        <w:t>E. 10</w:t>
      </w:r>
    </w:p>
    <w:p>
      <w:r>
        <w:t>f. Ziff. 4. 4 -4. 7 ). I nsgesamt fänden sich ortho pädisch, neurologisch und psychiatrisch Inkonsistenzen, die bei der Einschätzung zu berücksichti gen seien ( Urk. 8/141/ 8 f. Ziff. 4.2). Der Gesundheitszustand des Beschwerdeführers habe sich seit der im November 2021 erfolgten Vorb egut achtung aufgrund des Status nach erfolgter LWS- Dekompressionsoperation wesentlich und anhaltend verändert ( Urk. 8/141/</w:t>
      </w:r>
    </w:p>
    <w:p>
      <w:r>
        <w:rPr>
          <w:b/>
        </w:rPr>
        <w:t>E. 12</w:t>
      </w:r>
    </w:p>
    <w:p>
      <w:r>
        <w:t>f. Ziff. 4.9, Ziff. 6). 4. 1 2</w:t>
      </w:r>
    </w:p>
    <w:p>
      <w:r>
        <w:t>Mit RAD-Stellungnahme vom 1 1. Januar 2024 empfahl Dr. A.___ für die Beur teilung auf das J.___ -Gutachten abzustellen. Als Diagnosen mit Auswirkungen auf die Arbeitsfähigkeit bestünden eine verminderte Belastbarkeit bei Status nach Nervenwurzel- und Spinalkanaldekompression L4-S1 mit Laminektomie L5 sowie eine somatische Belastungsstörung (DSM-5 300.82). Als Diagnosen ohne Auswirkungen auf die Arbeitsfähigkeit lägen beginnende degenerative HWS- und LWS-Veränderungen ohne Beschwerdevortrag und ohne Funktionsein schränkung sowie sensible Restbeschwerden nach Spinalkanaldekompression mit dekompressiver Laminektomie vor. In der bisherigen Tätigkeit sei der Beschwerdeführer seit der im November 2021 erfolgten Vorbegutachtung zu 80 % arbeitsfähig. In einer angepassten Tätigkeit bestehe seither eine 90% ige</w:t>
      </w:r>
    </w:p>
    <w:p>
      <w:r>
        <w:t>A rbeits fähig keit . Dabei sollte es sich um eine körperlich nicht überfordernde, eher einfache, wechselbelastende Tätigkeit mit der Möglichkeit zu flexiblen Pausen, Heben und Tragen von Lasten bis 10 kg, seltenen Arbeiten in Vorneige, Zwangs haltungen oder Überkopftätigkeiten sowie seltenem Ersteigen von Leitern und Gerüsten handeln. In der Zeit vom 2 1. September bis 2 1. Dezember 2022 habe infolge der LWS-Dekompressionsoperation eine vorübergehende vollständige Arbeitsunfähigkeit in jeglicher Tätigkeit vorgelegen (vgl. Urk. 8/145 S. 8 f.). 4.1 3</w:t>
      </w:r>
    </w:p>
    <w:p>
      <w:r>
        <w:t>Mit Schreiben vom 1 3. März 2024 ( Urk. 8/187) zuhanden des Rechtsvertreters des Beschwerdeführers gab Dr. E.___ an, dass der Beschwerdeführer aufgrund der zunehmenden Schmerzen im Lendenwirbel- und Gesässbereich seit zwei Jahren auf die Hilfe von Gehstöcken beziehungsweise seit eineinhalb Jahren auf einen Rollstuhl angewiesen sei. Er könne o hne Hilfsmittel kaum mehr ausser Haus aktiv sein. Aufgrund der glaubhaft beschriebenen und auslösbaren Beschwerden sei eine Tätigkeit als Physiotherapeut nicht mehr zumutbar . In einer Bürotätigkeit beziehungsweise im Homeoffice sei eventuell eine Teil zeit-T ätigkeit möglich, weshalb eine Umschulung sinnvoll sei. Ein Arbeitsweg mit den öffentlichen Verkehrsmitteln ( ÖV ) sei aufgrund der Blasen- und Darmbeschwerden nicht zumutbar. In der bisherigen Tätigkeit als Physiotherapeut sei der Beschwerde führer vollständig arbeitsunfähig. In einer Bürotätigkeit bestehe möglicherweise eine 40-50%ige Arbeitsunfähigkeit. Aufgrund der Chronifizierung und des Therapieversagen s habe sich eine deutliche depressive Verstimmung entwickelt, welche sich ebenfalls auf die Arbeitsfähigkeit auswirke. Eine psychiatrische Beurteilung sei wichtig. 4.1 4</w:t>
      </w:r>
    </w:p>
    <w:p>
      <w:r>
        <w:t>PD Dr. med. L.___ , Fachärztin für Neurologie, informierte mit Bericht vom 9. April 2024 ( Urk. 5/6 = Urk. 8/188) über die neurologische Untersuchung des Beschwerdeführers und nannte d abei folgende Diagnosen (S. 1): - Status post Dekompression L4 - S1 (2022) - Radikulopathie S1 beidseits, akute und chronische Denervationszeichen - Verdacht auf Radikulopathie S2-5 / Neuropathie Nervus</w:t>
      </w:r>
    </w:p>
    <w:p>
      <w:r>
        <w:t>pudendus bei/mit: - rechtsseitig stechende n Schmerzen / Hyperästhesie rechts im Bereich des Genitale/Rektum - d efizitäre Blasen-Mastdarm-Funktion mit leichter Harninkontinenz post Wasserlassen, Stuhlinkontinenz</w:t>
      </w:r>
    </w:p>
    <w:p>
      <w:r>
        <w:t>Die neurophysiologische Untersuchung zeige elektromyografisch bei akuten und chronischen Denervationszeichen</w:t>
      </w:r>
    </w:p>
    <w:p>
      <w:r>
        <w:t>Anhaltspunkte für eine Radikulopathie S1 beidseits</w:t>
      </w:r>
    </w:p>
    <w:p>
      <w:r>
        <w:t>sowie L5 beidseits . Es würden sich zudem klinische Anhaltspunkte für eine Radikulopathie S2 -5 zeigen . Zum Ausschluss einer erneuten Kompromit tierung S1 beidseits, DD: Radikulopathie S1 residuell , sei ein MRI der LWS zu veranlassen (S. 2). 4.1 5</w:t>
      </w:r>
    </w:p>
    <w:p>
      <w:r>
        <w:t>Mit Schreiben vom 1 1. April 2024 ( Urk. 8/189) beantwortete PD Dr. med. M.___ , Facharzt für Neurochirurgie, dem Beschwerdeführer d ie von ihm gestellten Fragen. Dabei gab er an, dass kleinere Strecken ohne Rollstuhl mit Gehstütze absolviert werden könnten. Für längere Strecken sei der Beschwerde führer aufgrund der Instabilität im Bereich des Beckens sowie der Beteiligung des rechtens Beins auf Gehstöcke respektive einen Rollstuhl angewiesen. Aufgrund der nachgewiesenen Nervenwurzelschädigung und der vom Beschwerdeführer beschriebenen Beschwerdesymptomatik sowie der Dekonditionierung sei die Arbeit im Stehen sowie das Gehen ohne Gehstöcke respektive Rollstuhl</w:t>
      </w:r>
    </w:p>
    <w:p>
      <w:r>
        <w:t>nicht möglich . Die geltend gemachte Beschwerdesymptomatik zwinge den Beschwerdeführer regelmässig Ruhepausen einzulegen.</w:t>
      </w:r>
    </w:p>
    <w:p>
      <w:r>
        <w:t>Aufgrund der Blasen-/Mastdarmstörung seien längere Arbeitswege mit den ÖV nicht sinnvoll. Der Beschwerdeführer sei in der bisherigen Tätigkeit als Physiotherapeut vollständig arbeitsunfähig. Wechselbelastende Tätigkeiten respektive Tätigkeiten ohne Stehen und Gehen seien mit einem Arbeitspensum von 20 bis 30 %</w:t>
      </w:r>
    </w:p>
    <w:p>
      <w:r>
        <w:t>zumutbar . Das Pensum könne</w:t>
      </w:r>
    </w:p>
    <w:p>
      <w:r>
        <w:t>in Abhängigkeit von der Entwicklung aufgestockt werden (S. 1). Aufgrund de r Chronifizierung sowie des bisher frustranen Verlaufs habe sich eine depressive Stimmungslage entwickelt. Eine psychiatrische Beurteilung sei indiziert (S. 2). 4.1 6</w:t>
      </w:r>
    </w:p>
    <w:p>
      <w:r>
        <w:t>Ein am 2 9. April 2024 erfolgtes MRI der LWS und des Iliosakralgelenks (ISG) zeigte eine paramedian links ausladende Diskusprotrusion L5/S1 mit Anulus fibrosus Riss mit Dorsalverlagerung der Nervenwurzeln S1 beidseits , links mehr als rechts , und möglicher Kompromittierung dieser, leichte rezessale Einengungen L4/5 links mit Kompromittierung von L5 links, eine mögliche intraforaminale Kompromittierung von L3 und L4 sowie einen anlagebedingt eher engen zentralen Spinalkanal. Frische entzündliche Veränderungen waren nicht ersichtlich und die ISG-Gelenke regelrecht (vgl. Bericht vom 3 0. April 2024, Urk. 5/5 = Urk. 8/190). 4. 1 7</w:t>
      </w:r>
    </w:p>
    <w:p>
      <w:r>
        <w:t>Mit RAD-Stellungnahme vom 2 8. Mai 2024 kam Dr. A.___ zum Schluss, dass die neu eingereichten Berichte gegenüber der Begutachtung keine neuen oder bislang unbekannten medizinischen Tatsachen enthalten würden . Es lägen keine objektiv en klinischen und radiologischen Befunde vor . Im polydisziplinären Gutachten sei ausdrücklich auf bestehende Inkonsistenzen hingewiesen worden, dies vor allem aus orthopädischer und neurologischer Sicht. Eine Instabilität im Bereich des Beckens sei aus orthopädischer Sicht nicht nachvollziehbar, zumal im orthopädischen Teilgutachten eine konzentrisch frei bewegliche LWS beschrieben werde. Im neurologischen Teilg utachten werde explizit ausgeführt, dass keine Radikulopathien vorlägen und die Gangstörung als wahrscheinlich schmerzbedingt zu interpretieren sei. Bei den von den behandelnden Ärzten attestierten Arbeitsunfähigkeiten handle es sich um eine andere Beurteilung desselben Sachverhaltes. An der letzten RAD-Stellungnahme und dem polydis ziplinären Gutachten könne festgehalten werden (vgl. Urk. 8/197 S. 3 f.). 5. 5.1</w:t>
      </w:r>
    </w:p>
    <w:p>
      <w:r>
        <w:t>Aufgrund der vorhandenen Akten ist zunächst festzuhalten, dass sich der somatische Gesundheitszustand des Beschwerdeführers bei Status nach am 2 1. September 2022 erfolgter mikrochirurgischer Nervenwurzel- und Spinal kanaldekompression L4-S1 mit dekompressiver Laminektomie L5 seit der letzt maligen materiellen Beurteilung nachweislich ver ändert hat , was auch RAD-Arzt Dr. A.___ sowie die J.___ -Gutachter ausdrücklich anerkannten (vgl. Urk. 8/141 S. 12 f. Ziff. 4.9, Ziff. 6, S. 38 f. ; Urk. 8/145 S. 7 ). In diesem Sinne ist unbe strittenermassen von einem Revisionsgrund auszugehen, weshalb der Leistungs anspruch des Beschwerdeführers in rechtlicher und tatsächlicher Hinsicht umfassend neu zu prüfen ist, wobei keine Bindung an die frühere Beurteilung besteht (vorstehend E. 1.3). 5.2</w:t>
      </w:r>
    </w:p>
    <w:p>
      <w:r>
        <w:t>Zur Beurteilung des aktuellen Gesundheitszustandes des Beschwerdeführers erfolgte eine eingehende Begutachtung durch die Ärzte des J.___ (vorstehend E. 4.11) . Anhand dieses Gutachtens und in Kenntnis der übrigen Akten lassen sich allerdings die Auswirkungen der gesundheitlichen Beeinträchtigungen des Beschwerdeführers auf die Arbeitsfähigkeit nicht genügend schlüssig beurteilen.</w:t>
      </w:r>
    </w:p>
    <w:p>
      <w:r>
        <w:t>Aus internistischer Sicht ergab sich a nlässlich der Begutachtung keine relevante Funktionsstörung (vgl. Urk. 8/141 / 66 ff. Ziff. 6-8). Eine solche lässt sich auch den übrigen Akten nicht entnehmen.</w:t>
      </w:r>
    </w:p>
    <w:p>
      <w:r>
        <w:t>Die durch den psychiatrischen Gutachter aufgrund der körperlich nicht ausreichend erklärbaren Symptome diagnostizierte somatische Belastungsstörung (DSM-5 300.82) ist nachvollziehbar und lässt sich mit der durch die Ärzte des I.___ erkannten chronischen Schmerzstörung mit somatischen und psychischen Faktoren (ICD-10 F45.41) vereinbaren. Die Symptome der von diesen Ärzten zudem festgestellten affektiven Störung interpretierten die Gutachter indessen als emotionale Belastung im Rahmen der somatischen Belastungsstörung (vgl. Urk. 8/110 S. 3 Ziff. 2.5; Urk. 8/141 / 54 Ziff. 6.3).</w:t>
      </w:r>
    </w:p>
    <w:p>
      <w:r>
        <w:t>Die aus psychiatrischer Sicht vorgenommene Arbeits fähigkeitsbeurteilung, wo nach aufgrund der Notwendigkeit flexibler Pausen bei rascher Erschöpfung in der bisherigen Tätigkeit eine leicht höhere Arbeitsun fähigkeit als in einer angepassten Tätigkeit vorliegt, wurde unter Beachtung der erhobenen Befunde sowie im Kontext mit den Belastungsfaktoren und Ressourcen mit dem Hinweis darauf, dass bei optimaler Therapie innert 12 bis 24 Monaten eine vollständige Arbeitsfähigkeit zu erreichen sei, hinreichend begründet (vgl. Urk. 8/141 / 55 f. Ziff. 7.2, Ziff. 8).</w:t>
      </w:r>
    </w:p>
    <w:p>
      <w:r>
        <w:t>Da sich die beklagten Beschwerden nicht objektivieren liessen, wurde den sensiblen Restbeschwerden nach erfolgter Spinalkanaldekompression mit dekompressiver Laminektomie s odann von den J.___ -Gutachtern aus neuro logischer Sicht grundsätzlich nachvollziehbar keine Relevanz bei der Beurteilung der verbliebenen Arbeitsfähigkeit beigemessen. Die zentralen und peripheren Strukturen des Nervensystems waren intakt, es konnten keine Radikulopathien festgestellt werden und die Störungen des unteren Harntrakts und der Darmfunk tion liessen sich keinem neuralen Substrat zuordnen (vgl. Urk. 8 / 141 / 78 f. Ziff. 6.1-6.3). Diese gutachterliche Beurteilung stimmt mit den bereits vor der Begutachtung erfolgten klinischen und bildgebenden Abklärungen durch die behandelnden Ärzte überein, f a nden diese bei ebenfalls unauffälliger elektro physiologischer Untersuchung kein nachweisbares Korrelat für die beklagten Beschwerden (vgl. Urk. 8/96/7; Urk. 8/96/8-10 S. 3; Urk. 8/103/13-14 S. 2). Eine im Nachgang der J.___ -Begutachtung im April 2024 erfolgte Untersuchung ergab allerdings elektromyografisch bei akuten und chronischen Denervations zeichen Anhaltspunkte für eine jeweils beidseitige Radikulopathie S1 und L 5. Die klinische Befunderhebung zeigte zudem Anhaltspunkte für eine Radikulopathie S2-5 (vgl. Urk. 8/188 S. 2). Das im Anschluss veranlasste MRI bestätigte eine Kompromittierung von L5 links und erachtete eine solche von L3, L4 und S1 als möglich (vgl. Urk. 8/190). Bei der J.___ -Begutachtung wurden weder ein MRI noch eine elektromyografische Messung veranlasst. Soweit RAD-Arzt Dr. A.___</w:t>
      </w:r>
    </w:p>
    <w:p>
      <w:r>
        <w:t>diesbezüglich zum Schluss kam, dass nach der Begutachtung keine neuen objektiven klinischen und radiologischen Befunde vorlägen (vgl. Urk. 8/197 S. 3), kann diese Einschätzung somit nur teilweise nachvollzogen werden.</w:t>
      </w:r>
    </w:p>
    <w:p>
      <w:r>
        <w:t>Als nicht umfassend erweist sich jedoch vorliegend insbesondere die ortho pädische Beurteilung, welche bei der Konsensbeurteilung der A rbeitsfähigkeit des Beschwerdeführers - nebst der psychiatrischen Einschätzung – entscheidend war . Zwar erkannte der orthopädische Gutachter, dass der Status nach langstreckiger LWS-Dekompressionsoperation bei Überbelastung ausserhalb des Belastungs profils überwiegend wahrscheinlich zu einer signifikanten Verschlechterung des klinischen Befundes führe (vgl. Urk. 8/141 / 35 Ziff. 6.3). Auffallend waren zudem die anlässlich der orthopädischen Untersuchung zahlreich festgestellten Inkon sistenzen, wobei etwa die Notwendigkeit einer linksgeführten Unterarmgehstütze sowie das gezeigte Gehbild nicht nachvollzogen werden konnten (vgl. Urk. 8/141 / 34 Ziff. 6.2). Bei seiner Einschätzung einer 80%igen Arbeitsfähigkeit in der bisherigen Tätigkeit bezog sich der orthopädische Gutachter jedoch auf die Angaben des Fragebogens für Arbeitgebende vom Juli 2023, worin eine oft sitzende, selten im Gehen oder Stehen ausgeführte Tätigkeit mit seltenem Heben und Tragen von leichten Lasten beschrieben wird (vgl. Urk. 8/141 / 36 Ziff. 8 ). Diese s Belastungsprofil wurde allerdings nicht aufgrund der effektiv ange stammten Tätigkeit des Beschwerdeführers als Physiotherapeut erstellt , sondern entspricht v ielmehr der bei der bisherigen Arbeitgeberin zuletzt ausgeübten Tätigkeit in der Administration , in welche der Beschwerdeführer aufgrund seiner</w:t>
      </w:r>
    </w:p>
    <w:p>
      <w:r>
        <w:t>gesundheitlichen Beschwerden</w:t>
      </w:r>
    </w:p>
    <w:p>
      <w:r>
        <w:t>intern umplatziert wurde . Der Beschwerdeführer wurde d abei fast ausschliesslich für die Administration, Einträge im Dokumen tationssystem und für die Terminplanung eingesetzt (vgl. Urk. 8/108 S. 5 ff.; Urk. 8/123 S. 3 Ziff. 3). Eine verlässliche gutachterliche Einschätzung der verbliebenen Arbeitsfähigkeit in der tatsächlich vor Eintritt des Gesundheits schadens angestammten Tätigkeit des Beschwerdeführers als Physiotherapeut fehlt demnach. 5.3</w:t>
      </w:r>
    </w:p>
    <w:p>
      <w:r>
        <w:t>Die effektiven Auswirkungen der gesundheitlichen Beeinträchtigungen des Beschwerdeführers bleiben zuletzt auch aufgrund des widersprüchlichen Verhaltens der Beschwerdegegnerin unklar. So stellt e</w:t>
      </w:r>
    </w:p>
    <w:p>
      <w:r>
        <w:t>diese einerseits für die Beurteilung des Rentenanspruchs auf das J.___ -Gutachten ab , worin die Notwendigkeit einer</w:t>
      </w:r>
    </w:p>
    <w:p>
      <w:r>
        <w:t>Gehhilfe verneint wird (vgl. Urk. 8/141 / 8 Ziff. 4.2) ,</w:t>
      </w:r>
    </w:p>
    <w:p>
      <w:r>
        <w:t>erteilt e dem Beschwerdeführer jedoch andererseits kurz nach der rentenverneinenden Verfügung vom 4. Juni 2024 ( Urk. 2) Kostengutsprache für einen Rollstuhl (vgl. Mitteilung vom 1 1. Juli 2024, Urk. 8/205). Ob der Beschwerdeführer demnach</w:t>
      </w:r>
    </w:p>
    <w:p>
      <w:r>
        <w:t>tatsächlich auf die Benützung von Gehstöcken respektive eines Rollstuhls ange wiesen ist, lässt sich a nhand der vorhandenen Akten folglich nicht zweifelsfrei feststellen. Soweit PD Dr. M.___ einen Rollstuhl für längere Strecken aufgrund einer Instabilität im Bereich des Beckens sowie einer Beteiligung des rechten Beins als notwendig erachtet (vgl. Urk. 8/189 S. 1), lässt sich diese Einschätzung mangels eigener ausführlicher Befunderhebung nicht genügend schlüssig nachvollziehen. Dasselbe gilt für die ebenfalls ohne eigene Befund erhebung vorgenommene Beurteilung des behandelnden Hausarztes Dr. E.___ , wonach der Beschwerdeführer aufgrund der zunehmenden Schmerzen im Lendenwirbel- und Gesässbereich seit zwei Jahren auf die Hilfe von Gehstöcken beziehungsweise seit eineinhalb Jahren auf einen Rollstuhl angewiesen sei (vgl. Urk. 8/187). Angesichts dieser Beurteilungen ist jedoch auch nicht ohne Weiteres auszuschliessen, dass der Beschwerdeführer auf die genannten Hilfsmittel ange wiesen ist , was bejahendenfalls in der Beurteilung der Arbeitsfähigkeit zu berück sichtigen wäre. 5. 4</w:t>
      </w:r>
    </w:p>
    <w:p>
      <w:r>
        <w:t>Zusammenfassend</w:t>
      </w:r>
    </w:p>
    <w:p>
      <w:r>
        <w:t>erweist sich die vorliegende Aktenlage für eine abschliessende Beurteilung des Leistungsanspruchs in Bezug auf den medizinischen Sachverhalt als unzulänglich . Mithin können die Auswirkungen der seit Erlass der Verfügung vom 3. Juni 2022 eingetretenen gesundheitlichen Veränderung nicht geprüft werden.</w:t>
      </w:r>
    </w:p>
    <w:p>
      <w:r>
        <w:t>D ie angefochtene Verfügung ist deshalb aufzuheben und die Sache an die Beschwerdegegnerin zurückzuweisen, damit diese nach erneuter Abklärung der medizinischen Situation eine neue Beurteilung vornehme und über den Leistungsanspruch des Beschwerdeführers neu verfüge. Dies führt zur Gutheissung der Beschwerde. 6 . 6.1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 r unterliegenden Beschwerdegegnerin aufzuerlegen. 6.2</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Parteient schädigung hat.</w:t>
      </w:r>
    </w:p>
    <w:p>
      <w:r>
        <w:t>Diese ist gemäss Art. 61 lit. g ATSG in Verbindung mit § 34 des Gesetzes über das Sozialversicherungsgericht (GSVGer) – ohne Rücksicht auf den Streitwert – nach der Bedeutung der Streitsache, nach der Schwierigkeit des Prozesses und dem Mass des Obsiegens zu bemessen.</w:t>
      </w:r>
    </w:p>
    <w:p>
      <w:r>
        <w:t>Unter Berücksichtigung der vorgenannten Bemessungskriterien ist die P artei ent schädigung vorliegend beim praxisgemässen Stundenansatz von Fr. 280.-- (zuzüglich MWST) auf Fr. 3'000.-- (inkl. Barauslagen und MWST) festzusetzen. Das Gericht erkennt: 1.</w:t>
      </w:r>
    </w:p>
    <w:p>
      <w:r>
        <w:t>In Gutheissung der Beschwerde wird die angefochtene Verfügung vom 4. Juni 2024 aufgehoben und die Sache an die Sozialversicherungsanstalt des Kantons Zürich, IV-Stelle, zurückgewiesen,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schädigung von Fr. 3’000 .-- (inkl. Barauslagen und MWST) zu bezahlen. 4.</w:t>
      </w:r>
    </w:p>
    <w:p>
      <w:r>
        <w:t>Zustellung gegen Empfangsschein an: - Rechtsanwalt Matthias Fricker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