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IV.2024.00415 vom 28. Januar 2025</w:t>
      </w:r>
    </w:p>
    <w:p>
      <w:r>
        <w:t>ZH Sozialversicherungsgericht, 2025-01-28, DE</w:t>
      </w:r>
    </w:p>
    <w:p>
      <w:r>
        <w:rPr>
          <w:b/>
        </w:rPr>
        <w:t xml:space="preserve">Quelle: </w:t>
      </w:r>
      <w:r>
        <w:t>https://mcp.opencaselaw.ch/entscheid/zh_sozialversicherungsgericht_IV.2024.00415</w:t>
      </w:r>
    </w:p>
    <w:p>
      <w:r>
        <w:t>FR: ZH_SOZIALVERSICHERUNGSGERICHT IV.2024.00415 du 28 janvier 2025</w:t>
      </w:r>
    </w:p>
    <w:p>
      <w:r>
        <w:t>IT: ZH_SOZIALVERSICHERUNGSGERICHT IV.2024.00415 del 28 gennaio 2025</w:t>
      </w:r>
    </w:p>
    <w:p>
      <w:pPr>
        <w:pStyle w:val="Heading2"/>
      </w:pPr>
      <w:r>
        <w:t>Erwägungen</w:t>
      </w:r>
    </w:p>
    <w:p>
      <w:r>
        <w:rPr>
          <w:b/>
        </w:rPr>
        <w:t>E. 1</w:t>
      </w:r>
    </w:p>
    <w:p>
      <w:r>
        <w:t>.1</w:t>
      </w:r>
    </w:p>
    <w:p>
      <w:r>
        <w:t>X.___ , geboren 25. März 2004, leidet seit seiner Kindheit an einem ADHS (POS; Ziff. 404 GgV ), weswegen ihm seit dem Jahr 2013 Leistungen der Invalidenversicherung zugesprochen wurden (medizinische Massnahmen [Urk. 8/6], ambulante Ergotherapie [Urk. 8/7], ambulante Psychotherapie [Urk. 8/11; vgl. auch Urk. 8/144]). Ab dem Jahr 2019 wurden ihm ferner Frühinterventions massnahmen in Form eines Job Coachings zur Unterstützung im Berufswahlprozess gewährt (Urk. 8/46) ebenso wie berufliche Massnahmen in Form der Übernahme der Mehrkosten der erstmaligen beruflichen Ausbildung zum Elektroinstallateur EFZ (ebenfalls in Form eines Job-Coachings; Urk. 8/55). Im Jahr 2021 wurde durch den behandelnden Psychotherapeuten zusätzlich ein Asperger-Syndrom diagnostiziert (vgl. Urk. 8/72). Im Februar 2022 beantragte X.___ die Ausrichtung einer Hilflosenentschädigung (für Erwach sene; Urk. 8/73), bezüglich welchen Gesuchs die IV-Stelle zunächst mit Vorbe scheid vom 18. Februar 2022 gestützt auf die Akten die Abweisung des Begehrens in Aussicht stellte (Urk. 8/76). Nach dagegen erhobenem Einwand (Urk. 8/91) und getätigten weiteren Abklärungen durch die IV-Stelle (insbes. Abklärung der Hilflosigkeit an Ort und Stelle vom 2 4. Mai 2022 , vgl. Urk. 8/107) hielt diese nach durchgeführtem neuem Vorbescheidverfahren (Urk. 8/109, Urk. 8/118, Urk. 8/126) mit Verfügung vom 1. November 2022 daran fest, dass kein Anspruch auf Hilflosenentschädi gung bestehe (Urk. 8/128). Eine am 2. Dezember 2022 (Urk. 8/132) dagegen erhobene Beschwerde hiess das hiesige Gericht mit Urteil vom 22. Juni 2023 in dem Sinne gut, dass es die angefochtene Verfügung aufhob und die Sache zu weiteren Abklärungen an die IV-Stelle zurückwies, namentlich, damit sie hinsichtlich des psychischen Gesundheitszustandes des Versicherten und der daraus resultierenden, für die Beurteilung der Hilflosigkeit massgebenden Einschränkungen (psychiatrisch-)fachärztliche Angaben einhole und hernach über das Leistungsbegehren neu entscheide (Prozess IV.2022.00629; E.</w:t>
      </w:r>
    </w:p>
    <w:p>
      <w:r>
        <w:t>4.5; Urk. 8/137).</w:t>
      </w:r>
    </w:p>
    <w:p>
      <w:r>
        <w:rPr>
          <w:b/>
        </w:rPr>
        <w:t>E. 1.2</w:t>
      </w:r>
    </w:p>
    <w:p>
      <w:r>
        <w:t>Zur Umsetzung des Urteils vom 22. Juni 2023 nahm die IV-Stelle am 13. November 2023 eine erneute Abklärung der Hilflosigkeit an Ort und Stelle vor (Abklärungs bericht Hilflosenentschädigung für Erwachsene vom 4. Dezember 2023, Urk. 8/151). Gestützt darauf stellte sie X.___ mit Vorbe scheid vom 4. Dezember 2023 mit Wirkung ab 1. April 2022 die Zusprache einer Hilflosenentschädigung für leichte Hilflosigkeit in Aussicht (Urk. 8/152). Dagegen liess X.___</w:t>
      </w:r>
    </w:p>
    <w:p>
      <w:r>
        <w:t>unter Einreichung eines Berichts des behandelnden Psychologen M. Sc. Y.___</w:t>
      </w:r>
    </w:p>
    <w:p>
      <w:r>
        <w:t>vom 2 5. Januar 2024 ( Urk. 8/167 ) Einwand erheben und beantragen, dass ihm eine Hilflosenentschädigung für mittlere Hilflosigkeit zuzusprechen sei (Urk. 8/153 und Urk. 8/168). Mit Verfügung vom 4. Juni 2024 hielt die IV-Stelle an der Zusprache einer Hilf losenentschädigung für leichte Hilflosigkeit fest (Urk. 2).</w:t>
      </w:r>
    </w:p>
    <w:p>
      <w:r>
        <w:rPr>
          <w:b/>
        </w:rPr>
        <w:t>E. 2</w:t>
      </w:r>
    </w:p>
    <w:p>
      <w:r>
        <w:t>5. Januar 202 4. In den übrigen Bereichen ( « Transfers » , « Essen/Trinken » ) sei kein rechtserheblicher Hilfsbedarf gegeben . D ie im Bereich der « Fort bewegung/Kontaktpflege » erforderliche Unterstützung sei bei der lebensprakti schen Begleitung anzurechnen ;</w:t>
      </w:r>
    </w:p>
    <w:p>
      <w:r>
        <w:t>d iese könne jedoch mangels einer IV - Rente nicht « zur Geltung gebracht » werden ( Urk. 2) .</w:t>
      </w:r>
    </w:p>
    <w:p>
      <w:r>
        <w:rPr>
          <w:b/>
        </w:rPr>
        <w:t>E. 2.1</w:t>
      </w:r>
    </w:p>
    <w:p>
      <w:r>
        <w:t>Die IV-Stelle begründete die Verfügung</w:t>
      </w:r>
    </w:p>
    <w:p>
      <w:r>
        <w:t>vom 4. Juni 2024 im Wesentlichen damit, dass festgestellt worden sei, dass ein regelmässiger Hilfsbedarf in Form von erheblicher indirekter und teilweise auch direkter Hilfe im Bereich des « An- und Auskleidens » sowie der « Körperpflege »</w:t>
      </w:r>
    </w:p>
    <w:p>
      <w:r>
        <w:t>ausgewiesen sei. S omit seien die Anspruchsvoraussetzungen für den Bezug einer Hilflosenentschädigung für leichte Hilflosigkeit</w:t>
      </w:r>
    </w:p>
    <w:p>
      <w:r>
        <w:t>ab 1.</w:t>
      </w:r>
    </w:p>
    <w:p>
      <w:r>
        <w:t>April 2022 erfüllt . Diese Beurteilung decke sich mit der ärztlichen Einschätzung des Psychotherapeuten ASP Y.___ , A.___ , vom</w:t>
      </w:r>
    </w:p>
    <w:p>
      <w:r>
        <w:rPr>
          <w:b/>
        </w:rPr>
        <w:t>E. 2.2</w:t>
      </w:r>
    </w:p>
    <w:p>
      <w:r>
        <w:t>Der Beschwerdeführer lässt dagegen zur Hauptsache vortragen, dass auch in den Lebensverrichtungen «Aufstehen, Absitzen, Abliegen» und «Fortbewegung», unter welch letztere auch die Pflege gesellschaftlicher Kontakte zu subsumieren sei, eine rechtserhebliche Hilflosigkeit ausgewiesen und daher anzurechnen sei . Dies führe zum Anspruch auf eine Hilflosenentschädigung für mitt elschwere Hilflosigkeit (Urk.</w:t>
      </w:r>
    </w:p>
    <w:p>
      <w:r>
        <w:t>1) .</w:t>
      </w:r>
    </w:p>
    <w:p>
      <w:r>
        <w:rPr>
          <w:b/>
        </w:rPr>
        <w:t>E. 3</w:t>
      </w:r>
    </w:p>
    <w:p>
      <w:r>
        <w:t>Im Rückweisungsurteil vom 22.</w:t>
      </w:r>
    </w:p>
    <w:p>
      <w:r>
        <w:t>Juni 2023</w:t>
      </w:r>
    </w:p>
    <w:p>
      <w:r>
        <w:t>(Urk.</w:t>
      </w:r>
    </w:p>
    <w:p>
      <w:r>
        <w:t>8/137) hatte das hiesige Gericht</w:t>
      </w:r>
    </w:p>
    <w:p>
      <w:r>
        <w:t>unter anderem</w:t>
      </w:r>
    </w:p>
    <w:p>
      <w:r>
        <w:t>fest gehalten , bei der (ersten) Abklärung vor Ort</w:t>
      </w:r>
    </w:p>
    <w:p>
      <w:r>
        <w:t>( vom 2 4. Mai 2022 ; Urk. 8/107 ) habe</w:t>
      </w:r>
    </w:p>
    <w:p>
      <w:r>
        <w:t>als aktueller medizinischer Bericht lediglich der von Dr. Z.___ und M. Sc. Y.___ unterze i chnete « Arztbericht erstmalige berufliche Ausbildung» vom 17.</w:t>
      </w:r>
    </w:p>
    <w:p>
      <w:r>
        <w:t>März 2022</w:t>
      </w:r>
    </w:p>
    <w:p>
      <w:r>
        <w:t>in den Akten vorgelegen. Da gemäss Angaben im Medizinalberuferegister bzw. Psychologieberuferegister des Bundesamtes für Gesundheit weder Dr. Z.___ noch M. Sc. Y.___ über einen Facharzttitel für Psychiatrie verfügten , könne der Bericht mangels deren fachärztlicher (psychiat rischer) Qualifikation nicht als abschliessende medizinische Grundlage für die Beurteilung dienen.</w:t>
      </w:r>
    </w:p>
    <w:p>
      <w:r>
        <w:t>Komme hinzu,</w:t>
      </w:r>
    </w:p>
    <w:p>
      <w:r>
        <w:t>dass sich der Bericht in erster Linie zur beruf lichen Situation</w:t>
      </w:r>
    </w:p>
    <w:p>
      <w:r>
        <w:t>des Beschwerdeführers äussere</w:t>
      </w:r>
    </w:p>
    <w:p>
      <w:r>
        <w:t>und nicht genügend Bezug darauf nehme , inwiefern dieser aufgrund seines psychischen Gesundheitszusta n des in den vorliegend interessierenden Lebensverrichtungen und alltäglichen Belangen Bedarf an Hilfestellung habe . Damit habe die Abklä r ung s person von v orneherein nicht hinreichende Kenntnis der aus</w:t>
      </w:r>
    </w:p>
    <w:p>
      <w:r>
        <w:t>( f ach -) ärztliche r Sicht</w:t>
      </w:r>
    </w:p>
    <w:p>
      <w:r>
        <w:t>gestellten Diagn o sen und der sich daraus ergebenden Beeinträchtigungen und des Hilfsbedarf ha ben können .</w:t>
      </w:r>
    </w:p>
    <w:p>
      <w:r>
        <w:t>A uch seien</w:t>
      </w:r>
    </w:p>
    <w:p>
      <w:r>
        <w:t>die Angaben vor Ort nicht auf allfällige Diskrepanzen zu fachärztlichen Angaben hin überprüf bar , welch letzteren bei Widersprüchen mehr Gewicht beizumessen wäre. Dies schmälere den Beweiswert des Abklärungs berichts erheblich , zumal es einer Abklärungsperson regelmässig nur beschränkt möglich sei, das Ausmass des psychischen Leidens und der damit verbundenen Einschränkungen zu erkennen (E. 4. 2 ). Zusammenfassend hielt das Gericht im Wesentlichen fest, die von der IV Stelle bisher durchgeführten Abklärungen genügten nicht, um den Anspruch des Beschwerdeführers auf Hilflosenent schädigung zu beurteilen. D ie Hilflosigkeit sei daher weiter abzuklären ;</w:t>
      </w:r>
    </w:p>
    <w:p>
      <w:r>
        <w:t>i nsbeson dere seien zum psychischen Gesundheitszustand und de n daraus resultierenden , für die Beurteilung der Hilflosig k eit massgebenden Einschränkungen fachärztli che Angaben einzuholen</w:t>
      </w:r>
    </w:p>
    <w:p>
      <w:r>
        <w:t>( E. 4.5) .</w:t>
      </w:r>
    </w:p>
    <w:p>
      <w:r>
        <w:rPr>
          <w:b/>
        </w:rPr>
        <w:t>E. 4.1</w:t>
      </w:r>
    </w:p>
    <w:p>
      <w:r>
        <w:t>Obwohl das hiesige Gericht nach dem Gesagten im Rückweisungsentscheid vom 2 2. Juni 2023</w:t>
      </w:r>
    </w:p>
    <w:p>
      <w:r>
        <w:t>dem ersten</w:t>
      </w:r>
    </w:p>
    <w:p>
      <w:r>
        <w:t>Abklärungsbericht</w:t>
      </w:r>
    </w:p>
    <w:p>
      <w:r>
        <w:t>vom 2 8. Juni 2022 in Nachachtung der hö c hstrichterlichen Rechtsprechung (vgl. dazu Rückweisungsentscheid vom 2 2. Juni 2023 E. 1.4.1, Urk. 8/137/5) die Beweiseignung schon daher absprach ,</w:t>
      </w:r>
    </w:p>
    <w:p>
      <w:r>
        <w:t>weil in den zugrundeliegenden Akten eine</w:t>
      </w:r>
    </w:p>
    <w:p>
      <w:r>
        <w:t>fachärztliche (psychiatrische) Beu r te i lung des Gesundheitszustandes und der gesundheitlich bedingten Einschränkun gen fehlte , nahm die Beschwerdegegnerin am 13.</w:t>
      </w:r>
    </w:p>
    <w:p>
      <w:r>
        <w:t>November 2023 eine erneute Abklärung an Ort und Stelle vor (Bericht vom 4. Dezember 2023; Urk. 8/151) , ohne</w:t>
      </w:r>
    </w:p>
    <w:p>
      <w:r>
        <w:t>ihre Akten vorgängig in medizinischer Hinsicht ergänz t zu haben . Damit lag</w:t>
      </w:r>
    </w:p>
    <w:p>
      <w:r>
        <w:t>der Abklärungspe r son entgegen den Vorgaben im Rückweisungsentscheid vom 2 2. Juni 2023</w:t>
      </w:r>
    </w:p>
    <w:p>
      <w:r>
        <w:t>auch bei der zweiten Abklärung</w:t>
      </w:r>
    </w:p>
    <w:p>
      <w:r>
        <w:t>vor Ort keine psychiatrisch- fach ä rztl i che Stellung nahme</w:t>
      </w:r>
    </w:p>
    <w:p>
      <w:r>
        <w:t>vor , gestützt auf welche sie von den aus medizini scher Sicht vorhandenen Beeinträchtigungen psychischer Art hätte hinreichend Kenntnis haben können . Somit fehlten ihr nach wie vor</w:t>
      </w:r>
    </w:p>
    <w:p>
      <w:r>
        <w:t>objektive Informationen, anhand welcher sie hätte beurteilen können, ob</w:t>
      </w:r>
    </w:p>
    <w:p>
      <w:r>
        <w:t>der</w:t>
      </w:r>
    </w:p>
    <w:p>
      <w:r>
        <w:t>geltend gemachte H il fsbed arf auch aus psychiatrisch - fachärztlicher</w:t>
      </w:r>
    </w:p>
    <w:p>
      <w:r>
        <w:t>S icht</w:t>
      </w:r>
    </w:p>
    <w:p>
      <w:r>
        <w:t>plausibel ist .</w:t>
      </w:r>
    </w:p>
    <w:p>
      <w:r>
        <w:t>Solche Angaben wären indes umso erforderlicher gewesen , als der Beschwerdeführer seine Lehre als Elektroinstallateur auf dem ersten Arbeitsmarkt – wenn auch in wohlwollendem Arbeitsumfeld und im Rahmen eines reduzierten Pensums – erfolgreich durchl ief</w:t>
      </w:r>
    </w:p>
    <w:p>
      <w:r>
        <w:t>( und zwischenzeitlich abgeschlossen ha t; vgl. Urk. 9) , was – zumindest aus Sicht de s medizinischen Laien - mit dem geltend gemachten erheblichen Hilfsbedarf im privaten Bereich nicht ohne Weiteres korreliert</w:t>
      </w:r>
    </w:p>
    <w:p>
      <w:r>
        <w:t>( vgl. so schon Rückweisungs entscheid 2 2. Juni 2023 E. 4.4) . Die ohne vorgängige Einholung einer hinreichen den fachärztlichen (psychiatrischen) Beurteilung der Einschränkun g en des Beschwerdeführers durchgeführte Abklärung vor Ort genügt mithin abermals nicht. Kommt hinzu, d ass die Abklärungspers o n anlässlich der Abklä r ung an Ort und Stelle das Gespräch le d iglich mit der Mutter des Beschwerdeführers führte, nachdem dieser bei Abklärung sbeginn ( am Vormittag um 10 Uhr ) noch im Bett bzw . noch nicht aufgestanden war und sich (noch) wenig kommunikativ zeigte (vgl. Urk. 8/151/2) . Da bei der Abklärung vor Ort gerade die Ausführungen der versicherten Person darüber eingeholt werden sollen, welche Verrichtungen sie noch vornehmen kann und ihre (eigenen) Antworten zu berücksichtigen sind (vgl. dazu etwa Urteil des Bundesgerichts 9C_762/2017</w:t>
      </w:r>
    </w:p>
    <w:p>
      <w:r>
        <w:t>vom 3 0. Mai 2018 E. 3.3) ,</w:t>
      </w:r>
    </w:p>
    <w:p>
      <w:r>
        <w:t>erscheint der Beweiswert des Berichts vom 4. Dezember 2023 auch unter diesem Aspekt zumindest als fraglich .</w:t>
      </w:r>
    </w:p>
    <w:p>
      <w:r>
        <w:rPr>
          <w:b/>
        </w:rPr>
        <w:t>E. 4.2</w:t>
      </w:r>
    </w:p>
    <w:p>
      <w:r>
        <w:t>Am Mangel der fehlenden fachärztlichen Stellungnahme ändert nichts, dass die Verwaltung in der a ngefochtenen Verfügung Bezug auf den im Einwand verfahren</w:t>
      </w:r>
    </w:p>
    <w:p>
      <w:r>
        <w:t>vom Beschwerdeführer einger eich ten neuen Bericht des behandelnden Psychotherapeuten ASP Y.___ , A.___ , vom 2 5. Januar 2024 ( Urk. 8/167)</w:t>
      </w:r>
    </w:p>
    <w:p>
      <w:r>
        <w:t>nahm und festhielt, ihre Beu r t e ilung stimme damit übe r e i n . Denn wie bereits im Rückweisungs entscheid vom 22.</w:t>
      </w:r>
    </w:p>
    <w:p>
      <w:r>
        <w:t>Juni 2023 festgehalten, handelt es sich beim Psychotherapeuten Y.___ entgegen der offenbaren Annahme der Beschwerde gegnerin nicht um einen Facharzt für Psychiatrie (sondern um einen Psycholo gen) ;</w:t>
      </w:r>
    </w:p>
    <w:p>
      <w:r>
        <w:t>s eine</w:t>
      </w:r>
    </w:p>
    <w:p>
      <w:r>
        <w:t>Ausführungen</w:t>
      </w:r>
    </w:p>
    <w:p>
      <w:r>
        <w:t>stellen damit von v orneher e in k eine fach ärztliche Ein schätzung dar . Aber auch soweit im vorliegenden Verfahren ein rund drei Monate nach Ergehen der Verwaltungsverfügung vom 4. Juni 2024 erstellter</w:t>
      </w:r>
    </w:p>
    <w:p>
      <w:r>
        <w:t>Verlaufs bericht von Dr. Z.___ vom 2 8. August 2024</w:t>
      </w:r>
    </w:p>
    <w:p>
      <w:r>
        <w:t>ins Recht gelegt wird ( Urk. 14) , ändert dies er nichts. D enn selbst wenn Dr. Z.___</w:t>
      </w:r>
    </w:p>
    <w:p>
      <w:r>
        <w:t>– wie in der Stellungnahme vom 12.</w:t>
      </w:r>
    </w:p>
    <w:p>
      <w:r>
        <w:t>Dezember 2024 zum Beschluss vom 1 5. November 2024 geltend gemacht ( Urk. 21) - neben ihrem Facharzttitel in Neurologie noch</w:t>
      </w:r>
    </w:p>
    <w:p>
      <w:r>
        <w:t>über einen ( in Deutschland</w:t>
      </w:r>
    </w:p>
    <w:p>
      <w:r>
        <w:t>erlangten ) Facharzttitel in Psychiatrie verfügte , was</w:t>
      </w:r>
    </w:p>
    <w:p>
      <w:r>
        <w:t>aus dem M edizinal beruferegister des Bundesamtes für Gesundheit</w:t>
      </w:r>
    </w:p>
    <w:p>
      <w:r>
        <w:t>( www.medregom.ch</w:t>
      </w:r>
    </w:p>
    <w:p>
      <w:r>
        <w:t>) allerdings</w:t>
      </w:r>
    </w:p>
    <w:p>
      <w:r>
        <w:t>nicht hervorgeht , und der</w:t>
      </w:r>
    </w:p>
    <w:p>
      <w:r>
        <w:t>Bericht , welcher eine Verschlechterung der Situation seit März 2022 attestiert ( Urk. 14 S. 1)</w:t>
      </w:r>
    </w:p>
    <w:p>
      <w:r>
        <w:t>auch in zeitlicher Hinsicht vorbe haltlos auf den vorliegend massgebenden Beurteilungsz eitraum anzuwenden wäre, wäre er</w:t>
      </w:r>
    </w:p>
    <w:p>
      <w:r>
        <w:t>auch inhaltlich nicht geeignet, den Mangel der unzureichenden medizinischen Grundlage im N achhinein zu beheben . Denn auch dieser Bericht setzt sic h</w:t>
      </w:r>
    </w:p>
    <w:p>
      <w:r>
        <w:t>nicht oder nur ungenügend</w:t>
      </w:r>
    </w:p>
    <w:p>
      <w:r>
        <w:t>mit den einzelnen für die Beurteilung der Hilflosigkeit</w:t>
      </w:r>
    </w:p>
    <w:p>
      <w:r>
        <w:t>vorliegend relevanten Lebensverrichtungen auseinander ; insbeson dere äussert er sich nicht</w:t>
      </w:r>
    </w:p>
    <w:p>
      <w:r>
        <w:t>konkret und begründet zu Art und Ausmass des in den massgebenden Bereichen objektiv erforderlichen Hilfsbedarfs (vgl. dazu Rückweisungs urteil vom 22.</w:t>
      </w:r>
    </w:p>
    <w:p>
      <w:r>
        <w:t>Juni 2023 E.</w:t>
      </w:r>
    </w:p>
    <w:p>
      <w:r>
        <w:t>4.4) . Vielmehr nimmt auch dieser Bericht in erster Linie auf die berufliche Situation des Beschwerdeführe r s Bezug (vgl. Urk. 14 S. 3 f.). Kommt hinzu, dass behandelnde</w:t>
      </w:r>
    </w:p>
    <w:p>
      <w:r>
        <w:t>Ärztinnen und Ärzte auf Grund ihrer auftragsrechtlichen Vertrauensstellung mitunter eher zu Gunsten ihrer Patientinnen und Patienten aussagen, weshalb</w:t>
      </w:r>
    </w:p>
    <w:p>
      <w:r>
        <w:t>nach der höchstrichterlichen Rechtsprechung eine direkte Leistungszusprache einzig gestützt auf deren Anga ben denn auch</w:t>
      </w:r>
    </w:p>
    <w:p>
      <w:r>
        <w:t>kaum je in Frage</w:t>
      </w:r>
    </w:p>
    <w:p>
      <w:r>
        <w:t>kommt ( BGE 135 V 465</w:t>
      </w:r>
    </w:p>
    <w:p>
      <w:r>
        <w:t>E. 4.5; 125 V 351</w:t>
      </w:r>
    </w:p>
    <w:p>
      <w:r>
        <w:t>E. 3a/cc ; vgl. auch Urteil des Bundesgerichts 9C_31/2024 vom 2 0. Juni 2024 E.</w:t>
      </w:r>
    </w:p>
    <w:p>
      <w:r>
        <w:t>4.3) . Letzteres trifft</w:t>
      </w:r>
    </w:p>
    <w:p>
      <w:r>
        <w:t>als behandelnde Therapiekraft im Übrige n auch auf den Psycho therapeuten</w:t>
      </w:r>
    </w:p>
    <w:p>
      <w:r>
        <w:t>Y.___</w:t>
      </w:r>
    </w:p>
    <w:p>
      <w:r>
        <w:t>zu ( vgl. Urteil des Bundesgerichts 8C_695/2019 vom 1 8. Dezember 2019 E. 4.3).</w:t>
      </w:r>
    </w:p>
    <w:p>
      <w:r>
        <w:rPr>
          <w:b/>
        </w:rPr>
        <w:t>E. 4.3</w:t>
      </w:r>
    </w:p>
    <w:p>
      <w:r>
        <w:t>N ach dem Gesagten genügt auch der neue Abklä r ungsbericht vom</w:t>
      </w:r>
    </w:p>
    <w:p>
      <w:r>
        <w:t>4. Dezember 2023 den rechtsprechungsgemässen Vorgaben ni c ht, weshalb für die Beurteilung des Leistungsanspruchs auch auf diesen nicht abgestellt werden kann .</w:t>
      </w:r>
    </w:p>
    <w:p>
      <w:r>
        <w:t>Demzufolge ist d ie darauf beruhende Verfügung</w:t>
      </w:r>
    </w:p>
    <w:p>
      <w:r>
        <w:t>vom 4. Juni 2024 aufzuheben und die Sache erneut an die Beschwerdegegner i n zurückzuweisen, damit diese eine aussagek räftig e psychiatrisch - fachärztliche Beurteilung einhole, welche sich – unter Berücksichtigung de s</w:t>
      </w:r>
    </w:p>
    <w:p>
      <w:r>
        <w:t>F unktionsniveaus des Beschwerdeführers im B er u f und allfälligen Wechselwirkungen</w:t>
      </w:r>
    </w:p>
    <w:p>
      <w:r>
        <w:t>zwischen diesem und der privaten Leistungs fähigkeit - zum Gesundheitszus t and des Beschwerdeführers und de m</w:t>
      </w:r>
    </w:p>
    <w:p>
      <w:r>
        <w:t>aus vorhan denen Beeinträchtigungen psychischer Art allenfalls resultierenden Hilfsbedarf in den für d en Anspruch auf eine Hilflosenentschädigung massgebenden Lebens verrichtungen äussere. Gestützt darauf wird sie – soweit erford e rlich nach Veran lassung einer erneuten Abklärung vor Ort – neu über den Anspruch auf Hilflosenent schädigung zu entscheiden haben. In diesem Sinne ist die Beschwerde gutz u heissen .</w:t>
      </w:r>
    </w:p>
    <w:p>
      <w:r>
        <w:rPr>
          <w:b/>
        </w:rPr>
        <w:t>E. 5.1</w:t>
      </w:r>
    </w:p>
    <w:p>
      <w:r>
        <w:t>Da es im vorliegenden Verfahren um die Bewilligung oder Verweigerung von IV Leistungen geht, ist das Verfahren kostenpflichtig. Die Gerichtskosten sind nach dem Verfahrensaufwand und unabhängig vom Streitwert festzulegen (Art. 69 Abs. 1 bis IVG) und auf Fr.</w:t>
      </w:r>
    </w:p>
    <w:p>
      <w:r>
        <w:rPr>
          <w:b/>
        </w:rPr>
        <w:t>E. 5.3</w:t>
      </w:r>
    </w:p>
    <w:p>
      <w:r>
        <w:t>Bei diesem Ausgang des Verfahrens wird das Gesuch um Gewährung der unent geltlichen Rechtspflege gegenstandslos. Das Gericht erkennt: 1.</w:t>
      </w:r>
    </w:p>
    <w:p>
      <w:r>
        <w:t>Die Beschwerde wird in dem Sinne gutgeheissen, als die angefochtene Verfügung vom 4. Juni 2024 aufgehoben und die Sache an die Sozialversicherungsanstalt des Kantons Zürich, IV-Stelle zurückgewiesen wird, damit diese im Sinne der Erwägungen verfahre und hernach über den Anspruch des Beschwerdeführers auf Hilflosenentschädigung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 digung von Fr. 2’300 .-- (inkl. Barauslagen und MWST) zu bezahlen. 4.</w:t>
      </w:r>
    </w:p>
    <w:p>
      <w:r>
        <w:t>Zustellung gegen Empfangsschein an: - Rechtsanwältin Sibylle Käser Fromm - Sozialversicherungsanstalt des Kantons Zürich, IV-Stelle, unter Beilage des Doppels von Urk. 21 -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8</w:t>
      </w:r>
    </w:p>
    <w:p>
      <w:r>
        <w:t>00.-- anzusetzen. Entsprechend dem Ausgang des Ver fahrens sind sie der Beschwerdegegnerin aufzuerlegen. 5 .2</w:t>
      </w:r>
    </w:p>
    <w:p>
      <w:r>
        <w:t>Nach ständiger Rechtsprechung gilt die Rückweisung der Sache an die Verwal tung zur weiteren Abklärung und neuen Verfügung als vollständiges Obsiegen (BGE 137 V 57; vgl. auch BGE 141 V 281 E. 11.1 mit Hinweis), weshalb der ver tretene Beschwerdeführer Anspruch auf eine Parteientschädigung hat.</w:t>
      </w:r>
    </w:p>
    <w:p>
      <w:r>
        <w:t>Die Höhe der gerichtlich festzusetzenden Entschädigung bemisst sich nach der Bedeutung der Streitsache, der Schwierigkeit des Prozesses und dem Mass des Obsiegens, jedoch ohne Rücksicht auf den Streitwert (§ 34 Abs. 3 des Gesetzes über das Sozialversicherungsgericht, GSVGer ).</w:t>
      </w:r>
    </w:p>
    <w:p>
      <w:r>
        <w:t>Mit Eingabe vom 2 4. September 2024 ( Urk. 15) machte Rechtsanwältin Käser Fromm einen zeitlichen Aufwand von 13 Stunden und 30 Minuten geltend , was der Bedeutung der Streitsache und der Schwierigkeit des Prozesses nicht ange messen ist. Namentlich erscheint ein Aufwand von sieben Stunden allein für das Verfassen der knapp achtseitigen Beschwerde als überhöht ;</w:t>
      </w:r>
    </w:p>
    <w:p>
      <w:r>
        <w:t>a uch sind zeitliche Aufwendungen für verschiedene Telefonate mit der Mutter des Beschwerde führers sowie Mails und Briefe an diese im Umfang von zwei Stunden aufgeführt , deren Notwendigkeit in dieser Höhe nicht ausgewiesen ist.</w:t>
      </w:r>
    </w:p>
    <w:p>
      <w:r>
        <w:t>Angesichts der zu studierenden Aktenstücke der</w:t>
      </w:r>
    </w:p>
    <w:p>
      <w:r>
        <w:t>Beschwerdegegnerin, des für die Erstellung der Beschwerde gerechtfertigten</w:t>
      </w:r>
    </w:p>
    <w:p>
      <w:r>
        <w:t>Aufwands sowie unter Berück sichtigung auch der weiteren gerechtfertigten Aufwendungen (insbes. Eingabe vom 12. September 2024 zur Substantiierung des Gesuchs um unentgeltliche Rechtspflege [Urk. 9] , Eingabe vom 24. September 2024 [Einreichung Bericht Dr. Z.___ , Urk. 13] , Stellungnahme vom 12.</w:t>
      </w:r>
    </w:p>
    <w:p>
      <w:r>
        <w:t>Dezember 2024 zum Beschlus s vom 1 5. November 2024 [Urk. 21] und eine Stunde für die Urteilsbesprechung) s owie mit Blick auf die in ähnlichen Fällen zugesprochenen Beträge ist die Prozessent schädigung bei Anwendung des gerichtsüblichen Stundenansatzes</w:t>
      </w:r>
    </w:p>
    <w:p>
      <w:r>
        <w:t>von Fr. 185 . - (zuzüglich Mehrwertsteuer)</w:t>
      </w:r>
    </w:p>
    <w:p>
      <w:r>
        <w:t>auf Fr. 2’300 .--</w:t>
      </w:r>
    </w:p>
    <w:p>
      <w:r>
        <w:t>(inkl. Barauslagen und MWST ) fest 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