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IV.2024.00390 vom 10. Juli 2025</w:t>
      </w:r>
    </w:p>
    <w:p>
      <w:r>
        <w:t>ZH Sozialversicherungsgericht, 2025-07-10, DE</w:t>
      </w:r>
    </w:p>
    <w:p>
      <w:r>
        <w:rPr>
          <w:b/>
        </w:rPr>
        <w:t xml:space="preserve">Quelle: </w:t>
      </w:r>
      <w:r>
        <w:t>https://mcp.opencaselaw.ch/entscheid/zh_sozialversicherungsgericht_IV.2024.00390</w:t>
      </w:r>
    </w:p>
    <w:p>
      <w:r>
        <w:t>FR: ZH_SOZIALVERSICHERUNGSGERICHT IV.2024.00390 du 10 juillet 2025</w:t>
      </w:r>
    </w:p>
    <w:p>
      <w:r>
        <w:t>IT: ZH_SOZIALVERSICHERUNGSGERICHT IV.2024.00390 del 10 luglio 2025</w:t>
      </w:r>
    </w:p>
    <w:p>
      <w:pPr>
        <w:pStyle w:val="Heading2"/>
      </w:pPr>
      <w:r>
        <w:t>Erwägungen</w:t>
      </w:r>
    </w:p>
    <w:p>
      <w:r>
        <w:rPr>
          <w:b/>
        </w:rPr>
        <w:t>E. 1</w:t>
      </w:r>
    </w:p>
    <w:p>
      <w:r>
        <w:t>X.___ , geboren 1993, absolvierte nach Abschluss des Gymnasiums am 6. Juli 2013 eine zweijährige postmaturitäre Wirtschaftsausbildung ( J.___ ) und erlangte am 2 1. August 2015 den Titel «Wirtschaftsfachfrau Kaderschule Z.___ » (Urk. 13/114/3 -6 ). Am 8. Januar 2021 meldete sie sich unter Angabe von seit 2015 bestehenden starken Kopfschmerzen und Konzentrationsproblemen im Zusammen hang mit der Behandlung mit Psychopharmaka bei der Invalidenver sicherung zum Leistungsbezug an (Urk. 13/5). Die Sozialversicherungsanstalt des Kantons Zürich, IV-Stelle, tätigte medizinische und berufliche Abklärungen und teilte der Versicherten mit Verfügung vom 1 4. Juni 2021 (Urk. 13/23) mit, dass gesundheitsbedingt zurzeit keine Eingliederungsmassnahmen möglich seien und ihr Rentenanspruch geprüft werde. Im Rahmen weiterer Abklärungen liess s ie die Versicherte durch Dr. med. A.___ , Facharzt FMH für Psychiatrie und Psycho therapie, und lic. phil. B.___ , Fachpsychologin für Neuropsychologie FSP, begut achten (psychiatrisches Gutachten vom 1 2. Juni 2023, Urk. 13/105/1-57; neuro psycho logisches Gutachten vom 6. Juni 2023, Urk. 13/105/58-79). Mit Ver fügung vom 6. Juni 2024 (Urk. 2) verneinte sie wie am 22. November 2023 (Urk. 13/123) vorbeschieden einen Anspruch auf berufliche Massnahmen.</w:t>
      </w:r>
    </w:p>
    <w:p>
      <w:r>
        <w:rPr>
          <w:b/>
        </w:rPr>
        <w:t>E. 1.1</w:t>
      </w:r>
    </w:p>
    <w:p>
      <w:r>
        <w:t>Infolge einer Reorganisation wurden die IV. und V. Kammer des Sozialversicherungs gerichts per 3 0. Juni 2025 aufgelöst und das vorliegende Ver fahren von der V. an die III. Kammer überwiesen. 1.</w:t>
      </w:r>
    </w:p>
    <w:p>
      <w:r>
        <w:rPr>
          <w:b/>
        </w:rPr>
        <w:t>E. 1.4</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 BGE 112 V 275 E. 1b ). Er beurteilt sich auch nicht nach dem Zeitpunkt, in dem eine Anmel dung eingereicht oder von dem an eine Leistung gefordert wird , und stimmt nicht notwendigerweise mit dem Zeitpunkt überein, in welchem die versicherte Person erstmals Kenntnis davon bekommt, dass der Gesundheitsschaden Anspruch auf Versicherungsleistu ngen geben kann (BGE 126 V 5 E. 2b mi t Hinweisen; AHI 2002 S. 147 E. 3a). Aus Art.</w:t>
      </w:r>
    </w:p>
    <w:p>
      <w:r>
        <w:rPr>
          <w:b/>
        </w:rPr>
        <w:t>E. 1.5</w:t>
      </w:r>
    </w:p>
    <w:p>
      <w:r>
        <w:t>Nach Art. 16 Abs. 1 IVG haben Versicherte, die noch nicht erwerbstätig waren und denen infolge Invalidität bei der erstmaligen beruflichen Ausbildung in wesentli chem Umfang zusätzliche Kosten entstehen, Anspruch auf Ersatz dieser Kosten, sofern die Ausbildung den Fähigkeiten der versicherten Person entspricht. Als erstmalige berufliche Ausbildung gilt gemäss Art. 5 Abs. 1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1.6</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(Art. 4 Abs. 1 IVG in Verbindung mit Art. 7 und 8 Abs. 1 ATSG) entwi ckelten Grundsätze auch im Bereich des Art. 16 IVG massgeblich; dabei ist jedoch nicht die Erwerbstätigkeit, sondern der beabsichtigte Ausbildungsgang mit seinen spezifischen Anforderungen Bezugspunkt (BGE 114 V 29 E. 1b in fine mit Hin weisen; Urteil des Bundesgerichts I 159/05 vom 16. März 2006 E. 3.2.2). Sodann ist es unerheblich, ob die versicherte Person bei Erlass der Verwaltungsverfügung an einem invalidisierenden Gesundheitsschaden leidet. Denn es kommt im Rahmen von Art. 4 Abs. 1 IVG (in Verbindung mit Art. 7 und 8 Abs. 1 ATSG), von seinem ausdrücklichen Wortlaut wie von der Systematik der Invalidenver sicherung als final konzipierte Erwerbsausfallversicherung (AHI 1999 S. 79) her, nicht auf die Gleichzeitigkeit ( Kontemporalität ), sondern auf die Kausalität von Gesundheitsschaden und Erwerbsunfähigkeit an (BGE 126 V 461 E. 2 in fine , AHI 2003 S. 158 E. 2).</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w:t>
      </w:r>
    </w:p>
    <w:p>
      <w:r>
        <w:rPr>
          <w:b/>
        </w:rPr>
        <w:t>E. 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Leistungs anspruch e ntstanden ist. Steht ein erst nach dem 1. Januar 2022 entstan dener Leistungsanspruch zur Diskussion, findet darauf das seit diesem Zeitpunkt geltende Recht Anwendung (vgl. Urteil des Bundesgerichts 9C_452/2023 vom 24. Januar 2024 E. 3.2.1 mit Hinweisen).</w:t>
      </w:r>
    </w:p>
    <w:p>
      <w:r>
        <w:t>Auf Grund der im Januar 2021 anhängig gemachten Anmeldung bei der Invaliden versicherung ist die bis 31. Dezember 2021 gültig gewesene Rechtslage massgebend, die im Folgenden soweit nichts anderes vermerkt ist jeweils in dieser Version wiedergegeben, zitiert und angewendet wird.</w:t>
      </w:r>
    </w:p>
    <w:p>
      <w:r>
        <w:t>1.</w:t>
      </w:r>
    </w:p>
    <w:p>
      <w:r>
        <w:rPr>
          <w:b/>
        </w:rPr>
        <w:t>E. 2.1</w:t>
      </w:r>
    </w:p>
    <w:p>
      <w:r>
        <w:t>Die Beschwerdegegnerin verneinte in der angefochtenen Verfügung vom 6. Juni 2024 (Urk. 2) einen Anspruch auf Leistungen der Invalidenversicherung im Rahmen der erstmaligen Ausbildung. Zur Begründung führte sie an, dass die absol vierte postmaturitäre Wirtschaftsausbildung mit dem Diplom als Wirtschafts fachfrau Kaderschule Z .___ bereits als erstmalige berufliche Ausbil dung im Sinne des IVG gelte und die erworbenen Fähigkeiten dem angepassten Belastungsprofil entsprechen würden (vgl. auch Urk. 12 Ziff. 4). Auch wenn gegen Ende dieser Ausbildung ein erster Klinikaufenthalt im Rahmen einer für sorgerischen Unterbringung aufgrund einer ersten psychotischen Phase erfolgt sei, habe dies den Abschluss nicht mehr beeinflusst. Es seien während dieser Aus bildung keine invaliditätsbedingten Mehrkosten aufgetreten, weshalb auch kein Anspruch auf die Übernahme derselben bestehe. Selbst wenn das nun aufgenom mene betriebswirtschaftliche Studium an der Z.___ Fachhochschule als erstma lige berufliche Ausbildung qualifiziert würde, fehlte es auch hier (noch) an invaliditäts bedingten Mehrkosten. Diese würden erst anfallen, wenn das Studium aufgrund der gesundheitlichen Einschränkung länger dauern würde. Diese Kosten würden erst ab dem Zeitpunkt, ab welchem die Beschwerdeführerin das Studium im Gesundheitsfall mit überwiegender Wahrscheinlichkeit abgeschlossen hätte, bis zum tatsächlichen Studienabschluss anfallen.</w:t>
      </w:r>
    </w:p>
    <w:p>
      <w:r>
        <w:t>Im Laufe des Verfahrens ergänzte die Beschwerdegegnerin , der Versicherungsfall für die erstmalige berufliche Ausbildung könne nicht eintreten, da es im Juni 2015 erstmals zu einer psychotischen Phase gekommen sei, zu welchem Zeitpunkt die Beschwerdeführerin ihre J.___ -Ausbildung bereits erfolgreich abgeschlossen habe, ohne dass invaliditätsbedingte Mehrkosten entstanden seien ( Urk.</w:t>
      </w:r>
    </w:p>
    <w:p>
      <w:r>
        <w:rPr>
          <w:b/>
        </w:rPr>
        <w:t>E. 2.2</w:t>
      </w:r>
    </w:p>
    <w:p>
      <w:r>
        <w:t>Die Beschwerdeführerin hielt in ihrer Beschwerde vom 2 2. Juni 2024 (Urk. 1) dafür, dass die postmaturitäre Wirtschaftsausbildung keine zureichende erstmalige Ausbildung darstelle. Diese sei lediglich eine Zwischenstation gewesen. Ihr Ziel sei immer ein Studium gewesen, was die abgebrochenen Studiengänge ein drücklich zeigten (Medizinstudium 2016-2018, BWL-Studium 2018-2022, erneu ter Versuch eines Medizinstudiums 2018-2019). Wie bei einer versicherten Per son, welche eine Lehre invaliditätsbedingt abbrechen müsse, seien auch bei ihr die Mehrkosten der erstmaligen Ausbildung bis zum Hochschulabschluss zu über nehmen. Weiter führte sie an, dass die Beschwerdegegnerin bei der Leistungsbe urteilung nicht berücksichtigt habe, dass bei ihr schon seit 2006 gesundheitliche Probleme aufgetreten seien und erst jetzt durch eine medikamentöse Behandlung eine Remission [der Schizophrenie] habe erreicht werden können. Die Beschwerde gegnerin habe mangelhafte Abklärungen getroffen und den Eintritt des Versicherungsfalls nicht sorgfältig geprüft.</w:t>
      </w:r>
    </w:p>
    <w:p>
      <w:r>
        <w:t>Mit Replik vom 1 4. Oktober 2024 (Urk. 17) führte die Beschwerdeführerin aus, dass ihr aufgrund der Studienwechsel eine wesentliche Verzögerung und damit behinderungsbedingte Mehrkosten entstanden seien. Spätestens ab dem Zeit punkt, in welchem die Ausbildung ohne Invalidität vollendet gewesen wäre, bestehe Anspruch auf ein Taggeld der Invalidenversicherung. Aber schon die Studien gebühren und die Fahrkosten seien als Minimum im Rahmen der behinderungs bedingten Mehrkosten zu prüfen.</w:t>
      </w:r>
    </w:p>
    <w:p>
      <w:r>
        <w:t>Am 2 3. Mai 2025 (Urk. 21) liess die Beschwerdeführerin mitteilen, dass sie bei der Beschwerdegegnerin erneut um Unterstützung ersucht habe. Da sie sich gezwun gen gesehen habe, für die Finanzierung ihres Studiums und ihrer Lebens haltungskosten mehr zu arbeiten, habe sie das Assessment nicht bestanden. Sie wolle arbeiten und ihre Lebenshaltungskosten selbst verdienen, brauche dazu aber eine adäquate Wiedereingliederung mit nachfolgender betreuter Ausbildung . Mit Eingabe vom 3 0. Juni 2025 ( Urk. 22) ergänzte sie, sie sei von ihrer Arbeits stelle im zweiten Arbeitsmarkt freigestellt worden, die von ihrem ehemalig behan delnden Psychiater eingereichte Meldung bei der Kindes- und Erwachsenen schutzbehörde ( KESB ) habe zudem zu einer Begleitbeistandschaft geführt. Die Beiständin könne jedoch nichts bewirken, da die Beschwerde gegnerin ihre Unterstützung wegen des hängigen Verfahrens verweigere. 3.</w:t>
      </w:r>
    </w:p>
    <w:p>
      <w:r>
        <w:rPr>
          <w:b/>
        </w:rPr>
        <w:t>E. 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3.1</w:t>
      </w:r>
    </w:p>
    <w:p>
      <w:r>
        <w:t>Im Austrittsbericht des C.___ vom 2 2. Juni 2015, wo die Beschwerde führerin vom 1 5. bis 2 2. Juni 2015 im Rahmen einer fürsorgerischen Unterbringung (FU) stationär behandelt wurde, stellten Oberärztin med. pract . D.___ und Stationsarzt med. pract . E.___ folgende Diagnosen (Urk. 13/26/1 2) : - a kute schizophreniforme psychotische Störung - D ifferentialdiagnose : a kute polymorphe psychotische Störung - Differentialdiagnose: Beginn einer paranoiden Schizophrenie</w:t>
      </w:r>
    </w:p>
    <w:p>
      <w:r>
        <w:t>Dazu führten sie aus, die Beschwerdeführerin sei ihnen notfallmässig per FU zugewiesen worden, nachdem sie barfuss und leicht bekleidet von zuhause weg gelaufen und am Bahnhof F.___ von der Polizei aufgefunden worden sei. Auf der Polizeistation habe sie dem SOS-Arzt gegenüber angegeben, dass es ihr psychisch schlecht gehe und sie Gedankenkreisen habe. Sie mache aktuell ein Praktikum bei der G.___ und fühle sich dort gemobbt. Daran sei sie selber schuld, weil sie Fehler gemacht habe. Zudem würden im Internet Sachen über sie geschrieben. Bei Eintritt sei ein geordnetes Gespräch mit ihr nicht mög lich gewesen, da sie immer wieder keine Antwort gegeben und im formalen Gedanken gang blockiert geschienen habe . Fremdanamnestisch sei durch die Eltern zu erfahren gewesen, dass die Beschwerdeführerin seit ca. drei Tagen darüber berichte, dass sie einen Fehler gemacht habe und dass sie per Kurzmit teilungen auf dem Handy gemobbt werde. Die Eltern hätten aber alle Nachrichten durchgelesen und keine dieser Art gefunden. Klinisch habe die Beschwerde führerin im Verlauf ein psychotisch anmutendes Zustandsbild mit Vergiftungs wahn, Todesangst und formalgedanklichen Auffälligkeiten (lange Antwortlatenz im Gespräch, Manieriertheit, leichte Ablenkbarkeit) gezeigt. Affektiv sei sie schlecht spürbar gewesen und habe ausgeprägte Schwingungen mit plötzlichen Weinanfällen gezeigt. Diagnostisch lasse sich aufgrund der kurzen Beobach tungszeit und des nur schwer herstellbaren Rapportes keine genaue Zuordnung zu einem Krankheitsbild treffen. Medikamentös hätten sie die Einstellung auf Olanzapin 10 mg/d versucht, was die Beschwerdeführerin jedoch mehrheitlich abgelehnt habe, ohne jemals eine genauere Begründung zu geben. Da sie sich im Verlauf absprachefähig gezeigt habe und sie sich sowie ihre Eltern eine ambu lante Weiterbetreuung gewünscht hätten, hätten sie die Beschwerdeführerin ent lassen , da keine Anhaltspunkte für eine Aufrechterhaltung der FU bestand en habe .</w:t>
      </w:r>
    </w:p>
    <w:p>
      <w:r>
        <w:rPr>
          <w:b/>
        </w:rPr>
        <w:t>E. 3.2</w:t>
      </w:r>
    </w:p>
    <w:p>
      <w:r>
        <w:t>Dr. A.___</w:t>
      </w:r>
    </w:p>
    <w:p>
      <w:r>
        <w:t>und</w:t>
      </w:r>
    </w:p>
    <w:p>
      <w:r>
        <w:t>lic. phil. B.___</w:t>
      </w:r>
    </w:p>
    <w:p>
      <w:r>
        <w:t>stellten in ihrem psychiatrisch-neuropsycholo gischen Gutachten vom 1 2. Juni 2023 ( Urk. 13/105 ) keine Diagnosen ohne und folgende Diagnosen mit Auswirkung auf die Arbeitsfähigkeit (S. 46 ): - paranoide Schizophrenie episodisch gegenwärtig weitgehend remittiert unter Medikation - l eichte neurokognitive Störung</w:t>
      </w:r>
    </w:p>
    <w:p>
      <w:r>
        <w:t>Dazu hielten sie fest, zum heutigen Zeitpunkt finde sich keine akute paranoid-psychotische Symptomatik, weshalb unter der Medikation von einer Remission ausgegangen werden könne. Ein leichtes Residuum stelle die begrenzte Belast barkeit dar. Hier handle es sich möglicherweise auch um den Rest einer Nega tivsymptomatik (S. 46). Seit 2015 nach der Erstmanifestation einer psychotischen Symptomatik befinde</w:t>
      </w:r>
    </w:p>
    <w:p>
      <w:r>
        <w:t>sich die Beschwerdeführerin in psychotherapeutischer und z um T eil psychiatrischer</w:t>
      </w:r>
    </w:p>
    <w:p>
      <w:r>
        <w:t>Behandlung. Stationär sei sie zweimalig im C.___ hospitalisiert gewesen ,</w:t>
      </w:r>
    </w:p>
    <w:p>
      <w:r>
        <w:t>einmalig in der psychiatrischen Abteilung des Spitals H.___ sowie in der P sychiatrie I.___ ( I .___ ) . Während den akuten psychotischen Zuständen sei sie teilweise</w:t>
      </w:r>
    </w:p>
    <w:p>
      <w:r>
        <w:t>zwangsmediziert worden . Es sei ihr in der Folge zum Teil s chwer gefallen ,</w:t>
      </w:r>
    </w:p>
    <w:p>
      <w:r>
        <w:t>neuroleptische Medikamente ein zunehmen. Zudem sei sie fixiert gewesen auf die</w:t>
      </w:r>
    </w:p>
    <w:p>
      <w:r>
        <w:t>Vorstellung, dass es bei ihr zu einer rein substanzinduzierten psychotischen</w:t>
      </w:r>
    </w:p>
    <w:p>
      <w:r>
        <w:t>Entwicklung gekommen sei . Mitt lerweile ha be sich die Situation diesbezüglich</w:t>
      </w:r>
    </w:p>
    <w:p>
      <w:r>
        <w:t>etwas entspannt. Auch nehme die Beschwerdeführerin nun regelmässig Risperidon ein,</w:t>
      </w:r>
    </w:p>
    <w:p>
      <w:r>
        <w:t>in einer relativ niedrigen Dosierung. Darunter sei es allerdings zu einer</w:t>
      </w:r>
    </w:p>
    <w:p>
      <w:r>
        <w:t>Stabilisation gekommen, was die psychotische Symptomatik betreffe .</w:t>
      </w:r>
    </w:p>
    <w:p>
      <w:r>
        <w:t>Seit längerem sei bei ihr eine erhebliche Redu zierung der Leistungsfähigkeit dokumentiert. Die gegenwärtige 100% ige Arbeits tätigkeit müsse aus</w:t>
      </w:r>
    </w:p>
    <w:p>
      <w:r>
        <w:t>fachärztlicher Sicht als zu hoch eingeschätzt werden. Eine Fortsetzung der</w:t>
      </w:r>
    </w:p>
    <w:p>
      <w:r>
        <w:t>gegenwärtigen ambulanten psychiatrischen Behandlung sei absolut indiziert. Die Beschwerdeführerin zeig e eine überdurchschnittliche Intelligenz, sei in ihrer</w:t>
      </w:r>
    </w:p>
    <w:p>
      <w:r>
        <w:t>Persönlichkeit differenziert und zeig e ein hohes Mass an Selbs treflexion. Sie sei zudem hoch motiviert, ihre gesundheitliche Situation zu verbessern. Es besteh e noch eine gewisse Gefahr, dass sie sich überschätz e und</w:t>
      </w:r>
    </w:p>
    <w:p>
      <w:r>
        <w:t>über forder e .</w:t>
      </w:r>
    </w:p>
    <w:p>
      <w:r>
        <w:t>Belastungen beständen gemäss Mini-ICF-APP in mittelgradigem Aus mass in der</w:t>
      </w:r>
    </w:p>
    <w:p>
      <w:r>
        <w:t>Planung und Strukturierung von Aufgaben, der Anwendung fachli cher</w:t>
      </w:r>
    </w:p>
    <w:p>
      <w:r>
        <w:t>Kompetenzen sowie in der Entscheidungs- und Urteilsfähigkeit (S. 49).</w:t>
      </w:r>
    </w:p>
    <w:p>
      <w:r>
        <w:t>Die Tätigkeit als Studentin (Besuch von Vorlesungen , Nachbereitung,</w:t>
      </w:r>
    </w:p>
    <w:p>
      <w:r>
        <w:t>Lernen, Arbeits gruppen) wäre maximal zu acht Stunden möglich , wobei</w:t>
      </w:r>
    </w:p>
    <w:p>
      <w:r>
        <w:t>dabei sowohl aus psychiatrischer als auch aus neuropsychologischer Sicht die Leistungsfähigkeit um 40 % eingeschränkt sei . Die Arbeitsfähigkeit insgesamt betrage 60 %</w:t>
      </w:r>
    </w:p>
    <w:p>
      <w:r>
        <w:t>(S. 50).</w:t>
      </w:r>
    </w:p>
    <w:p>
      <w:r>
        <w:t>Die retrospektive Einschätzung der Arbeitsfähigkeit sei stets schwierig.</w:t>
      </w:r>
    </w:p>
    <w:p>
      <w:r>
        <w:t>Im Rahmen der ersten psychotischen Krise 2015 sei eine Arbeitsfähigkeit nicht vorhanden gewesen . In der Folge sei es der Beschwerdeführerin gelungen , den Nume rus</w:t>
      </w:r>
    </w:p>
    <w:p>
      <w:r>
        <w:t>clausus zu bestehen und sie habe 2016 das Medizinstudium aufnehmen kön nen .</w:t>
      </w:r>
    </w:p>
    <w:p>
      <w:r>
        <w:t>Es hätten sich aber alsbald Einschränkungen gezeigt . So habe sie den Lern stoff</w:t>
      </w:r>
    </w:p>
    <w:p>
      <w:r>
        <w:t>nicht gut aufnehmen können und sei nebst Kopfschmerzen psychisch stark</w:t>
      </w:r>
    </w:p>
    <w:p>
      <w:r>
        <w:t>belastet gewesen. Es sei daher anzunehmen, dass eine Arbeitsfähigkeit zu</w:t>
      </w:r>
    </w:p>
    <w:p>
      <w:r>
        <w:t>diesem Zeitpunkt nicht gegeben gewesen sei . Auch in der Folge mit den weiteren</w:t>
      </w:r>
    </w:p>
    <w:p>
      <w:r>
        <w:t>Hospi talisationen sei eine Arbeitsfähigkeit kaum gegeben gewesen. Sicherlich habe seit 2015 bis heute zu keinem Zeitpunkt eine 100%ige Arbeitsfähigkeit bestanden. Die gegenwärtig festgehaltene 60%ige Arbeitsfähigkeit bestehe seit Anfang 2023 (S. 51).</w:t>
      </w:r>
    </w:p>
    <w:p>
      <w:r>
        <w:t>Aus neuropsychologischer und psychiatrischer Sicht müsste es sich bei einer der Behinderung optimal angepassten Tätigkeit angesichts des ermittelten Defizit profils im aktuellen Zustand um eine gut strukturierte Tätigkeit handeln in einer ruhigen Umgebung mit wenig Zeitdruck. In einer solchen Tätigkeit sei eine Präsenz von 6 Stunden pro Tag möglich , auch hier besteh e eine Einschränkung der Leistungsfähigkeit von ca. 10 % (S. 51). In einer angepassten Tätigkeit habe seit 2015 bis heute zu keinem Zeitpunkt eine 100% ige Arbeitsfähigkeit bestanden. Die gegenwärtig festgehaltene 60% ige Arbeitsfähigkeit besteh e seit Anfang 2023 (S. 52). 4.</w:t>
      </w:r>
    </w:p>
    <w:p>
      <w:r>
        <w:rPr>
          <w:b/>
        </w:rPr>
        <w:t>E. 4</w:t>
      </w:r>
    </w:p>
    <w:p>
      <w:r>
        <w:t>Abs . 1 IVG (in Verbindung mit Art.</w:t>
      </w:r>
    </w:p>
    <w:p>
      <w:r>
        <w:rPr>
          <w:b/>
        </w:rPr>
        <w:t>E. 4.1</w:t>
      </w:r>
    </w:p>
    <w:p>
      <w:r>
        <w:t>Vorab ist das Vorbringen der Beschwerdeführerin, wonach die Beschwerde gegnerin ihren Anspruch auf rechtliches Gehör verletzt habe, zu prüfen. Diesbe züglich machte sie geltend, di e Begründung im angefochtenen Entscheid sei unvoll ständig und die Beschwerdegegnerin sei ihrer Verpflichtung, auf alle Einwen dungen einzugehen, nicht nachgekommen. Die Verfügung sei bereits auf grund dieser nicht wieder gut zu machender Formfehler aufzuheben ( Urk. 1 S.</w:t>
      </w:r>
    </w:p>
    <w:p>
      <w:r>
        <w:t>8).</w:t>
      </w:r>
    </w:p>
    <w:p>
      <w:r>
        <w:rPr>
          <w:b/>
        </w:rPr>
        <w:t>E. 4.2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 erhebliche Beweise beizubringen, Einsicht in die Akten zu nehmen, mit erheblichen Beweisanträgen gehört zu werden und an der Erhebung wesentlicher Beweise entweder mitzuwirken oder sich zumindest zum Beweisergebnis zu äussern ,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m.w.H .).</w:t>
      </w:r>
    </w:p>
    <w:p>
      <w:r>
        <w:t>Nach der Rechtsprechung kann eine nicht besonders schwerwiegende Verletzung des rechtlichen Gehörs ausnahmsweise als geheilt gelten, wenn die betroffene Person die Möglichkeit erhält, sich vor einer Beschwerdeinstanz zu äussern ,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w:t>
      </w:r>
    </w:p>
    <w:p>
      <w:r>
        <w:rPr>
          <w:b/>
        </w:rPr>
        <w:t>E. 4.3</w:t>
      </w:r>
    </w:p>
    <w:p>
      <w:r>
        <w:t>Eine schwerwiegende Verletzung des rechtlichen Gehörs ist vorliegend nicht aus zumachen, hat sich die Beschwerdegegnerin doch im angefochtenen Entscheid ( Urk. 2) und in ihrer Beschwerdeantwort ( Urk. 12) hinreichend mit den Vorbrin gen de r Beschwerdeführer in auseinandergesetzt und ihre wesentlichen Überle gungen genannt . D er Anspruch auf rechtliches Gehör bedeutet</w:t>
      </w:r>
    </w:p>
    <w:p>
      <w:r>
        <w:t>nicht, dass sie jedes einzelne Vorbringen ausdrücklich widerlegen muss ( vgl. Urteil des Bundes gerichts 8C_730/2020 vom 2. Februar 2021 E. 4.1 m.w.H .) . Es genügt, wenn der Entscheid sachgerecht angefochten werden kann , was der Beschwerdeführerin vorliegend offensichtlich möglich war. Selbst wenn von einer Gehörsverletzung auszugehen wäre, rechtfertigt es sich aus prozessökonomischen Gründen, von einer Rückweisung der Angelegenheit an die Beschwerdegegnerin zur Gehörsge währung abzusehen , nachdem die Beschwerdeführerin sich im vorliegenden Verfahren umfassend äussern konnte und eine Rückweisung ihren Interessen an einer beförderlichen Beurteilung der Beschwerde zuwiderlaufen würde . Im Übrigen handelt es sich beim hiesigen Gericht um eine Beschwerdeinstanz mit voller Kog nition, mithin um eine Instanz, welche Sachverhalt und Rechtslage frei über prüfen kann</w:t>
      </w:r>
    </w:p>
    <w:p>
      <w:r>
        <w:t>(vgl. § 18a des Gesetzes über das Sozialversicherungsgericht , GSVGer ), weshalb selbst eine Verletzung des rechtlichen Gehörs ausnahmsweise im vorliegenden Verfahren geheilt werden könnte (vgl. vorstehend E.</w:t>
      </w:r>
    </w:p>
    <w:p>
      <w:r>
        <w:t>4 .2). 5. 5.1</w:t>
      </w:r>
    </w:p>
    <w:p>
      <w:r>
        <w:t>Die Beschwerdeführerin schloss am 6. Juli 2013 erfolgreich die Maturitätsschule ab. Anschliessend absolvierte sie eine zweijährige postmaturitä r e Wirtschaftsaus bildung ( J.___ ) mit integriertem Praktikum bei der G.___ und erlangte am 21. August 2015 den Titel Wirtschaftsfachfrau Kaderschule Z .___ ( Urk. 13/114/3-6 und Urk. 13/117/6-7 ). Bei der Kaderschule Z.___ handelt es sich um eine nicht gewinnorientierte Stiftung. Das von dieser angebotene J.___ -Wirtschaftsprogramm ermöglicht Maturandinnen und Maturanden mit oder ohne Hochschulerfahrung einen branchenunabhängigen Einstieg in die kaufmännische Praxis , wobei ein sechsmonatiger Schulteil und ein 18-monatiges Praktikum bei einer von über 50 Deutschschweizer Firmen unter anderem aus der Banken-, Treuhand-, Versicherungs- und Wirtschaftsprüfungsbranche zu absolvieren ist .</w:t>
      </w:r>
    </w:p>
    <w:p>
      <w:r>
        <w:t>Unter erstmaliger beruflicher Ausbildung im Sinne von Art.</w:t>
      </w:r>
    </w:p>
    <w:p>
      <w:r>
        <w:rPr>
          <w:b/>
        </w:rPr>
        <w:t>E. 8</w:t>
      </w:r>
    </w:p>
    <w:p>
      <w:r>
        <w:t>ATSG) ergeben. Folglich begründet der Gesundheitsschaden für jede Leistungsart innerhalb der Eingliederungsmassnahmen je einen eigenen Versicherungsfall (BGE 112 V 275; vgl. auch BGE 137 V 417 E. 2.2.3, 126 V 241 E. 4 ).</w:t>
      </w:r>
    </w:p>
    <w:p>
      <w:r>
        <w:rPr>
          <w:b/>
        </w:rPr>
        <w:t>E. 12</w:t>
      </w:r>
    </w:p>
    <w:p>
      <w:r>
        <w:t>S. 2).</w:t>
      </w:r>
    </w:p>
    <w:p>
      <w:r>
        <w:rPr>
          <w:b/>
        </w:rPr>
        <w:t>E. 16</w:t>
      </w:r>
    </w:p>
    <w:p>
      <w:r>
        <w:t>Abs. 2 lit .</w:t>
      </w:r>
    </w:p>
    <w:p>
      <w:r>
        <w:t>c IVG besteht Anspruch auf Übernahme der Mehrkosten einer berufliche n Weiteraus bildung im bisherigen oder in einem anderen Berufsfeld, sofern diese geeignet und angemessen ist und dadurch die Erwerbsfähigkeit voraussichtlich erhalten oder verbessert werden kann. Unter diesem Titel umfassen die Mehrkosten jedoch lediglich diejenigen Transportkosten, welche pro</w:t>
      </w:r>
    </w:p>
    <w:p>
      <w:r>
        <w:t>invaliditätsbedingt zusätzlich erforderlichem Studienjahr jeweils Fr. 400.-- übersteigen (vgl. dazu Art. 5 bis IVV), nachdem für Massnahmen nach Art. 16 Abs. 2 lit . c IVG kein Anspruch auf ein Taggeld besteht (Art. 22 Abs. 5 IVG).</w:t>
      </w:r>
    </w:p>
    <w:p>
      <w:r>
        <w:t>Vorliegend ist aufgrund der Akten und insbesondere gestützt auf das unbestritten beweiskräftige psychiatrisch-neuropsychologische Gutachten von Dr. A.___ und lic. phil. B.___ (vgl. vorstehend E. 3.2) ausgewiesen, dass die Beschwerde führerin aufgrund ihrer paranoiden Schizophrenie erheblich in ihrer Arbeitsfä higkeit eingeschränkt ist. Die Gutachter wiesen auf eine begrenzte Krankheitsein sicht hin und darauf, dass die Beschwerdeführerin ihre Belastbarkeit überschätzt und sich überfordert. Entsprechend erachteten sie deren 100%ige Arbeitstätigkeit als zu hoch ( Urk. 13/105 S. 45 und S. 49) . Nachvollziehbar dazu ist den Akten zu entnehmen, dass die Beschwerdeführerin trotz überdurchsc h nittlicher Intelligenz alle aufgenommenen Studi en nach einiger Zeit infolge Überforderung wieder abbre chen musste (2016-2018 Medizinstudium, 2018-2022 BWL-Studium, 2018 2019 Medizinstudium, 2023-2025 Betriebswirtschaftliche Fachhochschule; Urk. 1 S. 4 und Urk. 21) . Aus neuropsychologisch-psychiatrischer Sicht ist ihr lediglich eine gut strukturierte Tätigkeit in einer ruhigen Umgebung mit wenig Zeitdruck in einem 60 % -Pensum möglich. Ein Medizin- oder Betriebswirtschaftsstudium entspricht diesem Belastungsprofil offensichtlich nicht , was die regelmässige Dekom pensation der Beschwerdeführerin jeweils einige Zeit nach Studienbeginn eindrücklich gezeigt hat. Damit ist erstellt, dass d ie von ihr gewählte Weiteraus bildung in Form eines anspruchsvollen Studiums aufgrund ihrer gesundheitlichen Einschränkungen nicht für sie geeignet ist .</w:t>
      </w:r>
    </w:p>
    <w:p>
      <w:r>
        <w:t>Im Übrigen entsprächen auch</w:t>
      </w:r>
    </w:p>
    <w:p>
      <w:r>
        <w:t>die möglichen Tätigkeiten in den sich nach Abschluss eines Medizin- oder Betriebswirt schaftsstudiums bietenden Berufsfeldern nicht dem zumutbaren Belastungs profil .</w:t>
      </w:r>
    </w:p>
    <w:p>
      <w:r>
        <w:t>Damit sind die Voraussetzungen für die Übernahme der mit einer beruflichen Weiterausbildung verbundenen Mehrkosten nicht erfüllt. 5 . 4</w:t>
      </w:r>
    </w:p>
    <w:p>
      <w:r>
        <w:t>Soweit die Beschwerdeführerin vorbrachte, bereits während des Gymnasiums an behandlungsbedürftigen psychischen Beschwerden gelitten zu haben (vgl. Urk. 1 S. 3) , mag dies zwar zutreffen, ist für vorliegendes Verfahren aber nicht von Belang. Denn trotz ihrer psychischen Beschwerden war sie in der Lage, ihre schu lische Ausbildung mit einem Maturitätszeugnis erfolgreich abzuschliessen, ohne dass invaliditätsbedingte Mehrkosten entstanden sind. Dasselbe gilt für den Abschluss der J.___ . Beschwerden mögen mit anderen Worten bereits dann vorhanden gewesen sein, diese haben sich jedoch nicht auf die Ausbildungsfähigkeit der Beschwerdeführerin ausgewirkt und sind deshalb für das vorliegende Verfah ren unbeachtlich. Dass die Beschwerdegegnerin sich nicht explizit zum Eintritt des Versicherungsfalls geäussert und darauf verzichtet hat, Arztberichte für die Zeit vor dem erstmaligen Auftreten der paranoid-psychotischen Symptomatik im Juni 2015 einzuholen, ist entsprechend nicht zu beanstanden , ist doch in der Invalidenversicherung der Eintritt der Invalidität nicht losgelöst, sondern immer im Zusammenhang mit einem in Frage stehenden Leistungsanspruch zu prüfen ( sog. leistungsspezifische Invalidität, vgl. E. 1. 4 und E. 1.6 ) . Die Aktenlage erweist sich für das vorliegende Verfahren als vollständig und die Abklärungen als rechtskonform getätigt . Vo n einer vorsätzlichen Amtspflichtverletzung der Beschwerde gegnerin wegen verweigerter Abklärungen kann entgegen der Ansicht der Beschwerdeführerin ( Urk. 1 S. 4 -5 und S. 8 ) nicht die Rede sein , weshalb sich Weiterungen zu ihren diesbezüglichen Ausführungen erübrigen . Der Antrag der Beschwerdeführerin, wonach die Beschwerdegegnerin zu verpflichten sei, den Eintritt des Versicherungsfalls für alle in Frage kommenden Leistungen einzeln festzulegen, ist somit abzuweisen , da dies für das vorliegende Verfahren nicht erforderlich ist . Soweit die Beschwerdeführerin zudem beantragte, die Beschwerde gegnerin sei zu verpflichten, im Hinblick auf eine spätere Rentenprü fung bzw. Invaliditätsbemessung rechtskonforme und vollständige Abklärungen zu tätigen und auf ein Valideneinkommen nach Abschluss eines Studiums abzu stellen , ist darauf von Vornherein nicht einzutreten, nachdem allfällige Renten leistungen nicht Gegenstand des vorliegenden Verfahrens sind.</w:t>
      </w:r>
    </w:p>
    <w:p>
      <w:r>
        <w:t>Die Beschwerde ist zusammengefasst abzuweisen, soweit darauf eingetreten wird. 5 . 5</w:t>
      </w:r>
    </w:p>
    <w:p>
      <w:r>
        <w:t>Mit Eingabe n vom 2 3. Mai bzw. 3 0. Juni 2025 ( Urk. 21-22) wies die Beschwerde führerin darauf hin, dass sie infolge Überlastung das Assessment des Studiums nicht bestanden habe und von ihre r Stelle im zweiten Arbeitsmarkt freigestellt worden sei, weshalb sie eine adäquate Wiedereingliederung benötige .</w:t>
      </w:r>
    </w:p>
    <w:p>
      <w:r>
        <w:t>Dies ist von der Beschwerdegegnerin im Rahmen einer Neuanmeldung für Eingliederungs leistungen zu prüfen , weshalb die Sache nach Eintritt der Rechtskraft des vorlie genden Entscheids an s ie überwi e sen wird . Das Gericht erkennt: 1.</w:t>
      </w:r>
    </w:p>
    <w:p>
      <w:r>
        <w:t>Die Beschwerde wird abgewiesen , soweit darauf eingetreten wird .</w:t>
      </w:r>
    </w:p>
    <w:p>
      <w:r>
        <w:t>Die Akten werden nach Eintritt der Rechtskraft dieses Entscheids an die Sozialversicherungs anstalt des Kantons Zürich, IV-Stelle , zur Prüfung der Neuanmel dung vo m 2 3. Mai 2025</w:t>
      </w:r>
    </w:p>
    <w:p>
      <w:r>
        <w:t>überwiesen. 2.</w:t>
      </w:r>
    </w:p>
    <w:p>
      <w:r>
        <w:t>Die Gerichtskosten von Fr. 800.-- werden der Beschwerdeführerin auferlegt. Rechnung und Einzahlungsschein werden der Kostenpflichtigen nach Eintritt der Rechtskraft zugestellt. 3.</w:t>
      </w:r>
    </w:p>
    <w:p>
      <w:r>
        <w:t>Zustellung gegen Empfangsschein an: - Y.___ - Sozialversicherungsanstalt des Kantons Zürich, IV-Stelle, unter Beilage</w:t>
      </w:r>
    </w:p>
    <w:p>
      <w:r>
        <w:t>je einer Kopie von Urk.</w:t>
      </w:r>
    </w:p>
    <w:p>
      <w:r>
        <w:rPr>
          <w:b/>
        </w:rPr>
        <w:t>E. 21</w:t>
      </w:r>
    </w:p>
    <w:p>
      <w:r>
        <w:t>und Urk.</w:t>
      </w:r>
    </w:p>
    <w:p>
      <w:r>
        <w:rPr>
          <w:b/>
        </w:rPr>
        <w:t>E. 22</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