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IV.2024.00379 vom 14. August 2025</w:t>
      </w:r>
    </w:p>
    <w:p>
      <w:r>
        <w:t>ZH Sozialversicherungsgericht, 2025-08-14, DE</w:t>
      </w:r>
    </w:p>
    <w:p>
      <w:r>
        <w:rPr>
          <w:b/>
        </w:rPr>
        <w:t xml:space="preserve">Quelle: </w:t>
      </w:r>
      <w:r>
        <w:t>https://mcp.opencaselaw.ch/entscheid/zh_sozialversicherungsgericht_IV.2024.00379</w:t>
      </w:r>
    </w:p>
    <w:p>
      <w:r>
        <w:t>FR: ZH_SOZIALVERSICHERUNGSGERICHT IV.2024.00379 du 14 août 2025</w:t>
      </w:r>
    </w:p>
    <w:p>
      <w:r>
        <w:t>IT: ZH_SOZIALVERSICHERUNGSGERICHT IV.2024.00379 del 14 agosto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Aufgrund der erneuten IV-Anmeldung der Beschwerdeführerin im November 2023 ist die seit 1. Januar 2022 geltende Rechtslage massgebend, die im Folgen den soweit nichts anderes vermerkt ist jeweils in dieser Version wiedergege 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rPr>
          <w:b/>
        </w:rPr>
        <w:t>E. 1.4</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Sachverhalts aus dem gesamten für die Ren tenberechtigung erheblichen Tatsachenspektrum glaubwürdig dartut. Trifft dies zu, ist die Verwaltung verpflichtet, auf das neue Leistungsbegehren einzutreten und es in tatsächlicher (wie selbstverständlich auch in rechtlicher) Hinsicht all 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 2.</w:t>
      </w:r>
    </w:p>
    <w:p>
      <w:r>
        <w:t>2.1</w:t>
      </w:r>
    </w:p>
    <w:p>
      <w:r>
        <w:t>Die Beschwerdegegnerin begründete das Nichteintreten auf die erneute Anmel dung in der angefochtenen Verfügung vom 21. Mai 2024 (Urk. 2) damit, dass die Prüfung der eingereichten Unterlagen keine Veränderung gezeigt habe. Eine dauerhafte Verschlechterung des Gesundheitszustandes der Beschwerdeführerin habe durch die Akten nicht begründet werden können. 2.2</w:t>
      </w:r>
    </w:p>
    <w:p>
      <w:r>
        <w:t>Die Beschwerdeführerin brachte im Wesentlichen vor, sie und die behandelnden Ä rzte seien fest davon überzeugt, dass die gesundheitlichen Probleme ihre Arbeitsfähigkeit erheblich beeinträchtigten , weshalb die Unterstützung durch die Invalidenversicherung gerechtfertigt sei . Die Beschwerdegegnerin habe keine aktuellen ärztlichen Berichte eingeholt. Diese würden jedoch belegen, dass sich ihre gesundheitliche Situation seit der Abweisung mit Urteil vom 9. November 2020 (richtig: 8. Oktober 2020) massiv verschlechtert habe. Gestützt auf Art. 43 ATSG treffe nicht zu, dass sie die Berichte zur Glaubhaftmachung beilegen müsse. Es sei die Sache daher zu überprüfen</w:t>
      </w:r>
    </w:p>
    <w:p>
      <w:r>
        <w:t>(Urk. 1). 2.3</w:t>
      </w:r>
    </w:p>
    <w:p>
      <w:r>
        <w:t>Streitgegenstand bildet allein die Frage, ob die Beschwerdegegnerin auf die Neu anmeldung der Beschwerdeführerin vom November 2023 (Urk. 5 / 147-148 ) zu Recht nicht eingetreten ist. Prozessthema ist demnach, ob die Beschwerdeführerin im Sinne von Art. 87 Abs. 3 IVV glaubhaft gemacht hat, dass sich ihr gesund heitli cher Zustand – verglichen mit dem Zeitpunkt der letzten materiellen Beur teilung mit Urteil vom 8. Oktober 2020 ( Urk. 5/141) - erheblich verschlechtert hat.</w:t>
      </w:r>
    </w:p>
    <w:p>
      <w:r>
        <w:t>Soweit die Beschwerdeführerin die Zusprache von Leistungen beantragt (vgl. Urk. 1 S. 1 unten ), ist auf ihre Beschwerde nicht einzutreten. 3. 3.1</w:t>
      </w:r>
    </w:p>
    <w:p>
      <w:r>
        <w:t>Bei der letzten materiellen Beurteilung mit Urteil vom 8. Oktober 2020 präsen tierte sich die medizinische Aktenlage wie folgt:</w:t>
      </w:r>
    </w:p>
    <w:p>
      <w:r>
        <w:t>3.2</w:t>
      </w:r>
    </w:p>
    <w:p>
      <w:r>
        <w:t>Dr. med. A.___ , Facharzt für Anästhesiologie, K linik B.___ , berichtete am 1 4. Dezember 2018 ( Urk. 5 /93/7-9) über die ambulante Behandlung der Beschwerdeführerin seit April 2018 und führte aus, von ihm seien bisher keine Arbeitsunfähigkeiten attestiert worden. Seit 2007 bestünden wandernde Schmerzen im Bereich des gesamten Körpers. Fachrheumatologisch sei eine entzündliche Erkrankung ausgeschlossen worden. Im Jahre 2015 hätten zervikale Infiltrationen eine Besserung der Symptomatik gebracht (S. 1). Es sei die infiltrative Evaluierung eines lumbospondylogenen Schmerzanteils (nicht bestätigt) sowie eines lumbo radikulären Schmerzanteils (Wurzelreizsymptomatik S1 beidseits bestätigt) er folgt. In der Folge sei eine therapeutische gepulste Radiofrequenz der Wurzeln S1 beidseits mit Besserung der Schmerzsymptomatik durchgeführt worden. In den Jahren 2017/2018 sei eine dreimalige Applikation von autologem konditio nier tem Plasma an die Supraspinatussehne sowie die Bursa SDSA rechts durchgeführt worden, vier Wochen später sei dabei nur wenig Erfolg zu verzeichnen gewesen. Die Halbjahreskontrolle stehe noch aus (S. 2 unten und f.). 3. 3</w:t>
      </w:r>
    </w:p>
    <w:p>
      <w:r>
        <w:t>Lic. phil. C.___ , Psychologe, und Dr. med. D.___ , Fachärztin für Neurologie, berichteten am 2 3. Dezember 2018 ( Urk. 5 /95) und nannten folgende Diagnosen mit Auswirkung auf die Arbeitsfähigkeit (S. 1 Ziff. 1.2): - undifferenzierte Somatisierungsstörung (ICD-10 F45.1) - Fibromyalgiesyndrom - Züge von generalisierter Angststörung (ICD-10 F41.1) - zusätzlich offenbar Diabetes B, Migräne</w:t>
      </w:r>
    </w:p>
    <w:p>
      <w:r>
        <w:t>Sie führten aus, die Schmerzen hätten nach diversen schmerzmedizinischen Inter ventionen zugenommen, ebenso die ängstlich-depressive Stimmungslage. Die Symptome würden täglich schwanken, es sei relativ unkalkulierbar (S. 1 Ziff. 1.3). Die bisherige Tätigkeit im Sekretariat sei zurzeit unrealistisch, die Beschwerde führerin könne zeitweise kaum sitzen, die Konzentration sei schlecht und sie habe Schmerzen. Als angepasste Tätigkeit sei eine Tätigkeit in wechselnder Stellung denkbar. Es gebe jedoch viele Phasen/Tage mit 100%iger Arbeitsunfähigkeit (S. 1</w:t>
      </w:r>
    </w:p>
    <w:p>
      <w:r>
        <w:t>Ziff. 2.1). Es bestehe eine Verminderung der Leistungsfähigkeit von zirka 70-80 % , dies sei sehr wechselnd (S. 2 Ziff. 2.2). Die Prognose sei schwierig, bestenfalls sei sie stabil. Dies hänge stark auch von der sozialen Situation/Familie/Perspektive ab (S. 2 Ziff. 3.3). Eine Wiedereingliederung sei theoretisch möglich zu 2-3 Stun den pro Tag, jedoch gebe es auch Tage, an denen es unmöglich sei (S. 3 Ziff. 4.2). 3. 4</w:t>
      </w:r>
    </w:p>
    <w:p>
      <w:r>
        <w:t>Die Gutachter der Medizinischen Abklärungsstelle (MEDAS) E.___ , F.___ GmbH, erstatteten ihr polydisziplinäres Gutachten am 3 0. August 2019 ( Urk. 5 /12 2 ) ge stützt auf die Akten sowie die Untersuchungen der Beschwerdeführerin. Sie nannten folgende Diagnosen mit Auswirkung auf die Arbeitsfähigkeit (S.</w:t>
      </w:r>
    </w:p>
    <w:p>
      <w:r>
        <w:rPr>
          <w:b/>
        </w:rPr>
        <w:t>E. 5</w:t>
      </w:r>
    </w:p>
    <w:p>
      <w:r>
        <w:t>/12</w:t>
      </w:r>
    </w:p>
    <w:p>
      <w:r>
        <w:rPr>
          <w:b/>
        </w:rPr>
        <w:t>E. 5.1</w:t>
      </w:r>
    </w:p>
    <w:p>
      <w:r>
        <w:t>Prozessthema bildet im</w:t>
      </w:r>
    </w:p>
    <w:p>
      <w:r>
        <w:t>Folgenden die Frage, ob die Beschwerdeführerin im Sinne von</w:t>
      </w:r>
    </w:p>
    <w:p>
      <w:r>
        <w:t>Art. 87 Abs. 2 IVV</w:t>
      </w:r>
    </w:p>
    <w:p>
      <w:r>
        <w:t>mit den anlässlich der Neuanmeldung vom 3 0. November 2023 ( Urk. 5/ 147-148 )</w:t>
      </w:r>
    </w:p>
    <w:p>
      <w:r>
        <w:t>eingereichten medizinischen Berichten</w:t>
      </w:r>
    </w:p>
    <w:p>
      <w:r>
        <w:t>glaubhaft gemacht hat, dass sich ihr</w:t>
      </w:r>
    </w:p>
    <w:p>
      <w:r>
        <w:t>Gesundheitszustand seit de m rentenanspruchsverneinenden</w:t>
      </w:r>
    </w:p>
    <w:p>
      <w:r>
        <w:t>Urteil vom 8. Oktober 2020 ( Urk. 5/ 141) in einer</w:t>
      </w:r>
    </w:p>
    <w:p>
      <w:r>
        <w:t>anspruchsrelevanten Weise verschlechtert hat</w:t>
      </w:r>
    </w:p>
    <w:p>
      <w:r>
        <w:t>(vorstehend</w:t>
      </w:r>
    </w:p>
    <w:p>
      <w:r>
        <w:t>E.</w:t>
      </w:r>
    </w:p>
    <w:p>
      <w:r>
        <w:t>1 . 3 -1.4 ). Dabei trifft es – im Verfahren der Neu anmeldung - nicht zu, dass die Beschwerdegegnerin eine Abklärungspflicht trifft (vgl. Urk. 1 S. 1) . Diese greift erst, nachdem eine Veränderung glaubhaft gemacht wurde. Der Beschwerdeführerin kommt vielmehr im Neuanmeldungsverfahren ausnahmsweise eine Beweisführungslast zu (vgl. BGE 130 V 64 E. 5.2.5). Die Ein tretensvoraussetzung des Glaubhaftmachens soll , wie bereits erwähnt, ver hindern, dass sich die Ver waltung immer wieder mit gleichlautenden und nicht näher begründeten, mithin keine Veränderung des Sachverhalts darlegenden Rentengesuchen befassen muss (BGE 133 V 108 E. 5.3.1 ; vgl. vorstehend E. 1.4 ).</w:t>
      </w:r>
    </w:p>
    <w:p>
      <w:r>
        <w:rPr>
          <w:b/>
        </w:rPr>
        <w:t>E. 5.2</w:t>
      </w:r>
    </w:p>
    <w:p>
      <w:r>
        <w:t>Als ungeeignet</w:t>
      </w:r>
    </w:p>
    <w:p>
      <w:r>
        <w:t>zur</w:t>
      </w:r>
    </w:p>
    <w:p>
      <w:r>
        <w:t>Glaubhaftmachung</w:t>
      </w:r>
    </w:p>
    <w:p>
      <w:r>
        <w:t>einer Verschlechterung ihres Gesundheits zustandes</w:t>
      </w:r>
    </w:p>
    <w:p>
      <w:r>
        <w:t>seit de s am 8. Oktober 20 20</w:t>
      </w:r>
    </w:p>
    <w:p>
      <w:r>
        <w:t>ergangenen</w:t>
      </w:r>
    </w:p>
    <w:p>
      <w:r>
        <w:t>Urteils (Urk. 5/ 141 ) erwei sen sich die von der Beschwerdeführerin eingereichten Berichte, die</w:t>
      </w:r>
    </w:p>
    <w:p>
      <w:r>
        <w:t>vor</w:t>
      </w:r>
    </w:p>
    <w:p>
      <w:r>
        <w:t>dem Zeit punkt des</w:t>
      </w:r>
    </w:p>
    <w:p>
      <w:r>
        <w:t>Erlasses d er</w:t>
      </w:r>
    </w:p>
    <w:p>
      <w:r>
        <w:t>Verfügung vom 3 0. März 2020 ( Urk. 5/133), welche mit dem Urteil vom 8. Oktober 2020 ( Urk. 5/141) bestätigt wurde,</w:t>
      </w:r>
    </w:p>
    <w:p>
      <w:r>
        <w:t>verfasst worden waren und bereits Gegenstand der damaligen Anspruchsprüfung bildeten.</w:t>
      </w:r>
    </w:p>
    <w:p>
      <w:r>
        <w:rPr>
          <w:b/>
        </w:rPr>
        <w:t>E. 5.3</w:t>
      </w:r>
    </w:p>
    <w:p>
      <w:r>
        <w:t>Die meisten von der Beschwerdeführerin eingereichten Berichte beziehungsweise Dokumente (vgl. Urk. 5/146) lagen im Zeitpunkt der Verfügung der Beschwerde gegnerin vom 3 0. März 2020 beziehungsweise des Urteils des hiesigen Gerichts vom 8. Oktober 2020 bereits vor. Neu hinzugekommen sind die unter E. 4 aufge führten Berichte .</w:t>
      </w:r>
    </w:p>
    <w:p>
      <w:r>
        <w:t>In somatischer Hinsicht lässt sich weder dem Bericht von Dr. L.___ beziehungs weise von Dr. Von N.___ (vorstehend E. 4. 7 ) noch des Zentrums für Schlaf- und Wachmedizin O.___ (vorstehend E. 4. 8 ) eine Verschlech terung des Gesund heitszustandes der Beschwerdeführerin entnehmen. So zeigte Dr. L.___ einzig die aktuelle Therapie betreffend</w:t>
      </w:r>
    </w:p>
    <w:p>
      <w:r>
        <w:t>de n</w:t>
      </w:r>
    </w:p>
    <w:p>
      <w:r>
        <w:t>Diabetes mellitus Typ 2 auf und machte darauf aufmerksam, dass die Beschwerdeführerin weder in Bezug auf die Blut zuckermessungen noch die Ernährung compliant erscheine. Bereits im poly disziplinäre n MEDAS-Gutachten vom August 2019 (vgl. vorstehend E. 3. 4 ) wurde der Diabetes mellitus Typ II (diagnostiziert zirka 2014) als Diagnose ohne Auswirkung auf die Arbeitsfähigkeit erwähnt und es wurde ausgeführt, dass dieser seit Jahren bekannt sei und - auch wenn er insulinpflichtig und schlecht eingestellt wäre - keine unmittelbaren medizinischen Auswirkungen auf die Arbeits- und Leistungsfähigkeit der Beschwerdeführerin habe . Bei Dia betes mellitus sei ein regelmässiger strukturierter Tagesablauf anzustreben, was durch eine Erwerbstätigkeit unterstützt würde .</w:t>
      </w:r>
    </w:p>
    <w:p>
      <w:r>
        <w:t>Weder m it dem Bericht von Dr. L.___ noch mit den knappen Ausführungen in der Krankengeschichte im Bericht von Dr. Von N.___ vermag die Beschwerdeführerin eine Verschlechterung glaubhaft zu machen.</w:t>
      </w:r>
    </w:p>
    <w:p>
      <w:r>
        <w:t>Auch dem Bericht des</w:t>
      </w:r>
    </w:p>
    <w:p>
      <w:r>
        <w:t>Zentrums für Schlaf- und Wachmedizin O.___ kann keine neue Diagnose entnommen werden. So wird ein leicht- bis mittelgradiges obstruktives Schlafapnoesyndrom mit REM-Betonung bestätigt, was ebenfalls bereits Eingang in die Beurteilung im MEDAS-Gutachten vom August 2019 (vgl. vorstehend E. 3. 4 )</w:t>
      </w:r>
    </w:p>
    <w:p>
      <w:r>
        <w:t>gefunden hatte .</w:t>
      </w:r>
    </w:p>
    <w:p>
      <w:r>
        <w:t>Im Weiteren geht aus dem Bericht der Klinik P.___ vom 1 8. Oktober 2023 hervor, dass die Beschwerdeführerin wieder ein CPAP-Gerät habe, was ihren Schlaf deutlich gebessert habe ( Urk. 5/146/4 unten), sodass sich auch bei gleichgebliebener Diagnose keine Ver schlechterung ergibt. Ebenso wenig lassen sich aus dem Bericht der Ophtalmolog i n</w:t>
      </w:r>
    </w:p>
    <w:p>
      <w:r>
        <w:t>Dr. K.___ (vorstehend E. 4.4), welche eine diabetische Retinopathie ausschloss, dem Laborbericht von Juli 2021 betreffend Kolibakterien im Urin (vorstehend E. 4.5) oder dem Bericht der SOS- Aerzte (vorstehend E. 4.6) betreffend eine n ein schiessenden Schmerz im lumbosakralen Bereich eine relevante und dauerhafte Verschlechterung des Gesundheitszustandes entnehmen.</w:t>
      </w:r>
    </w:p>
    <w:p>
      <w:r>
        <w:t>Die aktuell erhobenen Befunde lassen im Vergleich zum MEDAS-Gutachten nicht auf eine massgebliche Verschlechterung des Gesundheitszustandes der Beschwerdeführerin schliessen.</w:t>
      </w:r>
    </w:p>
    <w:p>
      <w:r>
        <w:t>Es ergeben sich somit</w:t>
      </w:r>
    </w:p>
    <w:p>
      <w:r>
        <w:t>aus den erwähnten Bericht en keine Hinweise auf eine relevante Veränderung des Gesundheitszustandes der Beschwerdeführerin</w:t>
      </w:r>
    </w:p>
    <w:p>
      <w:r>
        <w:t>mit Auswirkung auf die Arbeitsfähigkeit , zumal die Befunde und Diag nosen im Wesentlichen mit denjenigen von Oktober 2020 übereinstimmen.</w:t>
      </w:r>
    </w:p>
    <w:p>
      <w:r>
        <w:rPr>
          <w:b/>
        </w:rPr>
        <w:t>E. 5.4</w:t>
      </w:r>
    </w:p>
    <w:p>
      <w:r>
        <w:t>Dass sich ihr Gesundheitszustand in psychischer Hinsicht in einer anspruchs relevanten Weise verändert hätte, vermag die Beschwerdeführerin mit de n</w:t>
      </w:r>
    </w:p>
    <w:p>
      <w:r>
        <w:t>einge reichten Bericht en des H.___ von Juni 2020 (vorstehend E. 4.2), von pract . med. I.___ und lic. phil. J.___ von August 2020 (vorstehend E.</w:t>
      </w:r>
    </w:p>
    <w:p>
      <w:r>
        <w:t>4.3) sowie der Klinik P.___ von Oktober 2023 (vorstehend E. 4. 9 ) nicht glaubhaft zu machen. Dem Bericht des H.___ ist lediglich zu entnehmen, dass diagnostisch keine weiteren Untersuchungen und hinsichtlich der Medika tion keine Veränderungen der Psychopharmaka vorgenommen worden seien. Zum psychopathologische n Befund äussert sich der Bericht nur knapp und bezüglich des Schweregrad s der Symp tomatik sowie d en damit verbundenen Funktionseinschränkungen kann dem Bericht nichts entnommen werden. Zwar wurde darin, wie auch im Bericht von pract . med. I.___ und lic. phil. J.___ von August 2020 und im Bericht der Klinik P.___ vom Oktober 2023 ,</w:t>
      </w:r>
    </w:p>
    <w:p>
      <w:r>
        <w:t>die Diagnose einer rezidivierenden depressiven Störung erwähnt. Diese ist vorliegend jedoch nicht geeignet, eine Verschlechterung des psychischen Gesundheitszustandes glaubhaft zu machen, zumal die Berichte des H.___ und von pract . med. I.___ und lic. phil. J.___</w:t>
      </w:r>
    </w:p>
    <w:p>
      <w:r>
        <w:t>innerhalb weniger Monate nach Verfügungserlass erstellt wurden, darin jedoch von einer jahrelang andauernden Depression die Rede ist, die jedoch von den Medas -Gutachter n im August 2019 nicht fest ge stell t werden konnte ( vgl. vorstehend E. 3.4). Eine ängstlich-depressive Stimmungslage war zudem bereits im Jahr 2018 erwähnt worden (vgl. vorstehend E. 3.3). Ausserdem resultierte der Fokus auf die Depression im H.___ aus dem Grund, da eine Aufnahme ins Schmerzprogramm nicht möglich war , woraus sich ergibt, dass der Schmerz auch im Juni 2020 im Vordergrund stand . I m Bericht von pract . med. I.___ und lic. phil. J.___ von August 2020 (vorstehend E. 4.3) w u rden</w:t>
      </w:r>
    </w:p>
    <w:p>
      <w:r>
        <w:t>ferner – nebst dem erwähnten Hinweis der Beschwerdeführerin auf depressive Episoden - im Wesentlichen Schmerzen und psychosoziale Belastungssituationen aufgeführt , welche ebenfalls im Medas -Gutachten thematisiert worden waren, und womit keine Verschlechterung glaub haft gemacht wird. Weiter hätten</w:t>
      </w:r>
    </w:p>
    <w:p>
      <w:r>
        <w:t>bei Eintritt in die Klinik</w:t>
      </w:r>
    </w:p>
    <w:p>
      <w:r>
        <w:t>P.___</w:t>
      </w:r>
    </w:p>
    <w:p>
      <w:r>
        <w:t>anfangs August 2023 zwar</w:t>
      </w:r>
    </w:p>
    <w:p>
      <w:r>
        <w:t>leichte Konzentrationsstörungen und Vergesslichkeit sowie eine affek tive Störung der Vitalgefühle mit depressiver Niedergestimmtheit bei weiterhin erhaltener Schwingungsfähigkeit bestanden. Bereits beim Austritt Ende September 2023 habe sich eine leichte Verbesserung der Vitalgefühle ergeben, die Beschwerdeführerin sei weniger deprimiert und der Antrieb gesteigert. Es habe eine psychophysische Stabilisierung herbeigeführt werden können. Die Ärzte der Klinik P.___ attestierten der Beschwerdeführerin denn auch keine</w:t>
      </w:r>
    </w:p>
    <w:p>
      <w:r>
        <w:t>über den statio nären Aufenthalt hinaus andauernde medizinisch begründete Arbeitsunfähigkeit , sondern hielten lediglich fest, sie sei nicht arbeitstätig und es sei in den nächsten Wochen von einer eingeschränkten Arbeitsfähigkeit auszugehen, da sie auf der Funktionsebene eingeschränkt imponiert habe, ohne die Einschränkungen zu benennen oder zu spezifizieren.</w:t>
      </w:r>
    </w:p>
    <w:p>
      <w:r>
        <w:t>Im Übrigen erwähnten die Ärzte der Klinik P.___</w:t>
      </w:r>
    </w:p>
    <w:p>
      <w:r>
        <w:t>in diesem Zusammenhang nicht die diagnostizierte depressive Episode, sondern die chronischen Schmerzen . Die se waren jedoch bei der letzten Anspruchsprüfung bekannt und wurden anlässlich der Begutachtung bei der MEDAS hinreichend gewürdigt (vgl. vorstehend E. 3.4) . Schliesslich ist darauf hinzuweisen, dass e ine neu gestellte Diagnose - insbesondere psychiatrischer Art - für sich allein ohnehin nicht genügt , um eine erhebliche Änderung des Gesundheitszustandes gesamthaft glaubhaft zu machen. Denn damit wird über das quantitative Element einer relevanten, die Arbeitsfähigkeit schmälernden Veränderung des Gesund heits zustandes nicht zwingend etwas ausgesagt (Urteil des Bundesgerichts 8C_175/2019 vom 30. Juli 2019 E. 3.3.2). Massgebend sind in erster Linie der lege artis erhobene psychopathologische Befund und der Schweregrad der Symp tomatik sowie die damit verbundenen Funktionseinschränkungen (Urteil des Bundesgerichts 9C_725/2018 vom 6.</w:t>
      </w:r>
    </w:p>
    <w:p>
      <w:r>
        <w:t>März 2019 E.</w:t>
      </w:r>
    </w:p>
    <w:p>
      <w:r>
        <w:t>5.3.1) .</w:t>
      </w:r>
    </w:p>
    <w:p>
      <w:r>
        <w:t>Über den Schweregrad der Symp tomatik kann dem Bericht der Klinik P.___</w:t>
      </w:r>
    </w:p>
    <w:p>
      <w:r>
        <w:t>entnommen werden , dass gemäss Mini-ICF-APP-Rating keine bis lediglich leichte Beeinträchtigungen vorliegen (vgl. Urk. 5/146/3-11 S. 7 f.) . W elche Funktionsein schränkungen d as diagnostizierte Leiden nach sich zieh t und inwiefern die gestellte Diagnose die gutachterlich festgestellte Arbeitsfähigkeit in einer leidensangepassten Tätigkeit (vgl. vorstehend E. 3. 4 ) beeinträchtigen soll, wurde nicht substanziiert dargelegt , womit eine Verschlechterung nicht glaubhaft gemacht wurde .</w:t>
      </w:r>
    </w:p>
    <w:p>
      <w:r>
        <w:rPr>
          <w:b/>
        </w:rPr>
        <w:t>E. 5.5</w:t>
      </w:r>
    </w:p>
    <w:p>
      <w:r>
        <w:t>Aufgrund des Gesagten ist festzuhalten, dass die Beschwerdeführerin</w:t>
      </w:r>
    </w:p>
    <w:p>
      <w:r>
        <w:t>eine Verschlechterung</w:t>
      </w:r>
    </w:p>
    <w:p>
      <w:r>
        <w:t>ihres</w:t>
      </w:r>
    </w:p>
    <w:p>
      <w:r>
        <w:t>Gesundheitszustandes nicht</w:t>
      </w:r>
    </w:p>
    <w:p>
      <w:r>
        <w:t>glaub haft</w:t>
      </w:r>
    </w:p>
    <w:p>
      <w:r>
        <w:t>darzutun ver mochte.</w:t>
      </w:r>
    </w:p>
    <w:p>
      <w:r>
        <w:t>Die angefochtene Verfügung (Urk. 2), mit welcher die Beschwerde gegnerin auf das erneute Leistungsgesuch nicht</w:t>
      </w:r>
    </w:p>
    <w:p>
      <w:r>
        <w:t>eingetreten</w:t>
      </w:r>
    </w:p>
    <w:p>
      <w:r>
        <w:t>ist , erweist sich demzufolge als rechtens, was zur Abweisung der Beschwerde führt , soweit auf sie einzutreten ist (vgl. vorstehend E. 2.3) . 6.</w:t>
      </w:r>
    </w:p>
    <w:p>
      <w:r>
        <w:t>Da es um die Bewilligung oder Verweigerung von Versicherungsleistungen geht, ist das Verfahren kostenpflichtig. Die Gerichtskosten sind unabhängig vom Streitwert festzulegen (Art. 69</w:t>
      </w:r>
    </w:p>
    <w:p>
      <w:r>
        <w:t>Abs. 1 bis des Bundesgesetzes</w:t>
      </w:r>
    </w:p>
    <w:p>
      <w:r>
        <w:t>über die Invali denversicherung; IVG) und auf</w:t>
      </w:r>
    </w:p>
    <w:p>
      <w:r>
        <w:t>Fr. 6 00.-- anzusetzen. Entsprechend dem Aus gang des Verfahrens sind sie der</w:t>
      </w:r>
    </w:p>
    <w:p>
      <w:r>
        <w:t>unterliegenden Beschwerdeführerin aufzu er legen. Das Gericht erkennt: 1.</w:t>
      </w:r>
    </w:p>
    <w:p>
      <w:r>
        <w:t>Die Beschwerde wird abgewiesen , soweit darauf eingetreten wird . 2.</w:t>
      </w:r>
    </w:p>
    <w:p>
      <w:r>
        <w:t>Die Gerichtskosten von Fr. 6 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Grieder-MartensSchüpbach</w:t>
      </w:r>
    </w:p>
    <w:p>
      <w:r>
        <w:rPr>
          <w:b/>
        </w:rPr>
        <w:t>E. 7</w:t>
      </w:r>
    </w:p>
    <w:p>
      <w:r>
        <w:t>, Urk.</w:t>
      </w:r>
    </w:p>
    <w:p>
      <w:r>
        <w:t>5 /12</w:t>
      </w:r>
    </w:p>
    <w:p>
      <w:r>
        <w:rPr>
          <w:b/>
        </w:rPr>
        <w:t>E. 9</w:t>
      </w:r>
    </w:p>
    <w:p>
      <w:r>
        <w:t>Die Ärzte der Klinik P.___ berichteten mit Austrittsbericht vom 1 8. Oktober 2023 ( Urk. 5/146/3-11) über den stationären Aufenthalt der Beschwerdeführerin vom 2. August bis 2 4. September 2023 und nannten folgende Diagnosen (S. 1): - chronische Schmerzstörung mit somatischen und psychischen Faktoren (ICD-10 F45.41) bei - Differentialdiagnose multiple Erkrankungen des Bewegungsapparates, Differentialdiagnose Fibromyalgie, Differentialdiagnose rheumatolo gische Erkrankung, Differentialdiagnose Polyneuropathie mit Dorsalgien, Status nach Lamin - und Teilaminektomie , Diskushernie, Spinalkanalstenose, Status nach Operation im HWS-Bereich - rezidivierende depressive Störung, gegenwärtig mittelgradige Episode (ICD-10 F33.1) - metabolisches Syndrom - Diabetes Typ 2 insulinpflichtig - Dyslipidämie - arterielle Hypertonie - Adipositas - Schlafapnoesyndrom - CPAP-Therapie</w:t>
      </w:r>
    </w:p>
    <w:p>
      <w:r>
        <w:t>Sie führten aus, die Beschwerdeführerin schildere, bereits seit über dreissig Jahren von ganzkörperlichen Schmerzen begleitet zu werden. Neben den Schmerzen leide sie auch unter einer depressiven Niedergestimmtheit und unter ausgeprägten existenziellen und zukunftsbezogenen Ängsten. Zudem lägen diverse psycho soziale Belastungsfaktoren und traumatisch verarbeitete Erfahrungen vor, die sie bis heute beschäftigen würden (S. 2). Bei Eintritt hätten leichte Konzentrations störungen und Vergesslichkeit sowie eine affektive Störung der Vitalgefühle mit depressiver Niedergestimmtheit bei weiterhin erhaltener Schwingungsfähigkeit bestanden. Die Beschwerdeführerin sei deutlich antriebsarm und antriebs gehemmt gewesen. Zu Beginn des psychotherapeutischen Einzelsettings sei die Exploration der aktuellen Situation im Vordergrund gestanden (S. 3). Bei Austritt hätten nach wie vor leichtgradige Konzentrationsstörungen sowie Merkfähig keitsstörungen bestanden. Affektiv habe sich eine leichte Verbesserung der Vital gefühle ergeben, sie sei weniger deprimiert und der Antrieb gesteigert. Die Beschwerdeführerin sei zurzeit aufgrund ihrer chronischen Schmerzen nicht arbeitstätig . Prognostisch sei in den nächsten Wochen von einer weiterhin eingeschränkten Arbeitsfähigkeit auszugehen , da sie auf der Funktionsebene nach wie vor eingeschränkt imponiert habe . Obschon sich die Schmerzen nicht signifikant verbessert hätten, habe die Beschwerdeführerin jedoch eine psycho physische Stabilisierung herbeiführen können. Es werde die Fortführung der ambulanten Psychotherapie empfohlen (S. 5). 4.</w:t>
      </w:r>
    </w:p>
    <w:p>
      <w:r>
        <w:rPr>
          <w:b/>
        </w:rPr>
        <w:t>E. 10</w:t>
      </w:r>
    </w:p>
    <w:p>
      <w:r>
        <w:t>Dr. med. Q.___ , Facharzt für Orthopädische Chirurgie, regio naler Ärztlicher Dienst (RAD) der Beschwerdegegnerin, nahm am 5. März 2024 Stellung ( Urk. 5/152/2) und führte aus, die Beschwerdeführerin habe während ihrer stationären Behandlung in der Klinik P.___ eine psychophysische Stabilisie rung erfahren. Somit könne jetzt kein dauerhafter psychischer Gesundheits schaden depressiver Genese angenommen werden. Alle übrigen geltend gemach ten Beschwerden und Diagnosen seien bereits Inhalt der letzten versicherungs medizinischen Beurteilung gewesen. Es könne weiter an der RAD-Stellungnahme vom 1 8. September 2019 festgehalten werden.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