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IV.2024.00360 vom 23. Dezember 2024</w:t>
      </w:r>
    </w:p>
    <w:p>
      <w:r>
        <w:t>ZH Sozialversicherungsgericht, 2024-12-23, DE</w:t>
      </w:r>
    </w:p>
    <w:p>
      <w:r>
        <w:rPr>
          <w:b/>
        </w:rPr>
        <w:t xml:space="preserve">Quelle: </w:t>
      </w:r>
      <w:r>
        <w:t>https://mcp.opencaselaw.ch/entscheid/zh_sozialversicherungsgericht_IV.2024.00360</w:t>
      </w:r>
    </w:p>
    <w:p>
      <w:r>
        <w:t>FR: ZH_SOZIALVERSICHERUNGSGERICHT IV.2024.00360 du 23 décembre 2024</w:t>
      </w:r>
    </w:p>
    <w:p>
      <w:r>
        <w:t>IT: ZH_SOZIALVERSICHERUNGSGERICHT IV.2024.00360 del 23 dicembre 2024</w:t>
      </w:r>
    </w:p>
    <w:p>
      <w:pPr>
        <w:pStyle w:val="Heading2"/>
      </w:pPr>
      <w:r>
        <w:t>Erwägungen</w:t>
      </w:r>
    </w:p>
    <w:p>
      <w:r>
        <w:rPr>
          <w:b/>
        </w:rPr>
        <w:t>E. 1</w:t>
      </w:r>
    </w:p>
    <w:p>
      <w:r>
        <w:t>4. Mai 2024 verfügte sie im angekündigten Sinne (Urk.</w:t>
      </w:r>
    </w:p>
    <w:p>
      <w:r>
        <w:t>10/94).</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 #Ende IV220010 #</w:t>
      </w:r>
    </w:p>
    <w:p>
      <w:r>
        <w:rPr>
          <w:b/>
        </w:rPr>
        <w:t>E. 1.2</w:t>
      </w:r>
    </w:p>
    <w:p>
      <w:r>
        <w:t>). Nicht zuletzt enthält der Bericht von Dr. E.___ kaum Angaben zu den nach der Recht sprechung bei psychischen Gesundheitsschäden massgeblichen Beweis themen (Indikatoren) . Damit</w:t>
      </w:r>
    </w:p>
    <w:p>
      <w:r>
        <w:t>kann die von ihr attestierte Arbeitsunfähigkeit auch nicht einem strukturierten Beweisverfahren nach Massgabe von BGE 141 V 281 unter zogen werden (E. 1.3 hiervor) .</w:t>
      </w:r>
    </w:p>
    <w:p>
      <w:r>
        <w:rPr>
          <w:b/>
        </w:rPr>
        <w:t>E. 1.3</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erlauben, das tatsächlich erreichbare Leistungsver mögen einzuschätzen (BGE 141 V 281 E. 2, E. 3.4-3.6 und 4.1).</w:t>
      </w:r>
    </w:p>
    <w:p>
      <w:r>
        <w:rPr>
          <w:b/>
        </w:rPr>
        <w:t>E. 1.4</w:t>
      </w:r>
    </w:p>
    <w:p>
      <w:r>
        <w:t>Gemäss Art. 54a IVG stehen die regionalen ärztlichen Dienste (RAD) den IV Stellen für die Beurteilung der medizinischen Voraussetzungen des Leistungs anspruchs zur Verfügung (Abs. 2). Sie legen die für die Invalidenversicherung nach Art. 6 ATSG massgebende funktionelle Leistungsfähigkeit der versicherten Person für die Ausübung einer zumutbaren Erwerbstätigkeit oder Tätigkeit im Aufgabenbereich fest (Abs. 3). Sie sind in ihrem medizinischen Sachentscheid im Einzelfall unabhängig (Abs. 4).</w:t>
      </w:r>
    </w:p>
    <w:p>
      <w:r>
        <w:t>Die Funktion interner RAD-Berichte besteht darin, aus medizinischer Sicht –</w:t>
      </w:r>
    </w:p>
    <w:p>
      <w:r>
        <w:t>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 des Bundes gerichts 9C_406/2014 vom 31. Oktober 2014 E. 3.5 mit Hinweisen).</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Experten begründet sind (BGE 134 V 231 E. 5.1, 125 V 351 E. 3a mit Hinweis ; Urteil des Bundesgerichts 9C_587/2023 vom 8. April 2024 E. 4.2 ).</w:t>
      </w:r>
    </w:p>
    <w:p>
      <w:r>
        <w:rPr>
          <w:b/>
        </w:rPr>
        <w:t>E. 2</w:t>
      </w:r>
    </w:p>
    <w:p>
      <w:r>
        <w:t>Dagegen erhob X.___ am 1 4. Juni 2024 Beschwerde (Urk.</w:t>
      </w:r>
    </w:p>
    <w:p>
      <w:r>
        <w:t>1) mit den Anträgen, es sei die Verfügung vom 1 4. Mai 2024 aufzuheben (1.), es sei ihm eine Invalidenrente nach Gesetz zuzusprechen (2.), es sei die Sache an die Beschwerdegegnerin zur medizinischen Begutachtung zurückzuweisen (3.); alles unter Kosten- und Entschädigungsfolgen zuzüglich MwSt. zu Lasten der Beschwerdegegnerin. In prozessualer Hinsicht beantragte</w:t>
      </w:r>
    </w:p>
    <w:p>
      <w:r>
        <w:t>X.___</w:t>
      </w:r>
    </w:p>
    <w:p>
      <w:r>
        <w:t>die Bewilligung der unen t geltli c hen Prozessführung sowie die Bewilligung eines unentgelt l ichen Rechtsbeistandes in der Person der Unterzeichnenden (Urk.</w:t>
      </w:r>
    </w:p>
    <w:p>
      <w:r>
        <w:t>1 S. 2).</w:t>
      </w:r>
    </w:p>
    <w:p>
      <w:r>
        <w:t>Die IV-Stelle stellte mit Vernehmlassung vom 28.</w:t>
      </w:r>
    </w:p>
    <w:p>
      <w:r>
        <w:t>August 2024 Antrag auf Abweisung der Beschwerde (Urk.</w:t>
      </w:r>
    </w:p>
    <w:p>
      <w:r>
        <w:t>9), was X.___ mit Verfü gung vom 10.</w:t>
      </w:r>
    </w:p>
    <w:p>
      <w:r>
        <w:t>September 2024 zur Kenntnis gebracht wurde , unter Hinweis darauf, dass über das Gesuch um unentgeltliche Rechtspflege zu einem späte re n Zeitpunkt entschieden werde (Urk.</w:t>
      </w:r>
    </w:p>
    <w:p>
      <w:r>
        <w:t>11). Das Gericht zieht in Erwägung: 1.</w:t>
      </w:r>
    </w:p>
    <w:p>
      <w:r>
        <w:rPr>
          <w:b/>
        </w:rPr>
        <w:t>E. 2.1</w:t>
      </w:r>
    </w:p>
    <w:p>
      <w:r>
        <w:t>Die Beschwerdegegnerin begründete die angefochtene Verfügung vom 1 4. Mai 2024</w:t>
      </w:r>
    </w:p>
    <w:p>
      <w:r>
        <w:t>im Wesentlichen damit, die Abklärungen hätten ergeben, dass der Beschwerdeführer körperliche und psychische Leiden habe. Aufgrund der körper lichen Leiden sei ihm eine der Gesundheit angepasste Tätigkeit vollumfänglich zumutbar. Die psychischen Leiden bestünden seit Mai 202 3. Diese würden vor allem durch persönliche Faktoren wie die Betreuungsfrage der Tochter, Konflikte mit der Ehefrau und finanzielle Sorgen verursacht. Die ganze S ituation sei nach vollziehbar sehr belastend. Jedoch bestehe keine psy ch ische Erkrankung, die zu einem länger dauernden Ausfall der Erwerbsfähigkeit führte. Der Einkommens vergleich ergebe einen Invaliditätsgrad von unter 40</w:t>
      </w:r>
    </w:p>
    <w:p>
      <w:r>
        <w:t>% weshalb kein Anspruch auf eine Invalidenrente bestehe (Urk.</w:t>
      </w:r>
    </w:p>
    <w:p>
      <w:r>
        <w:t>2).</w:t>
      </w:r>
    </w:p>
    <w:p>
      <w:r>
        <w:rPr>
          <w:b/>
        </w:rPr>
        <w:t>E. 2.2</w:t>
      </w:r>
    </w:p>
    <w:p>
      <w:r>
        <w:t>Der Beschwerdeführer stellt sich dagegen auf den Standpunkt, dass entgegen der Auffassung der Beschwerde gegnerin</w:t>
      </w:r>
    </w:p>
    <w:p>
      <w:r>
        <w:t>neben den unbestrittenen körperlichen Leiden auch eine IV-relevante psychische Erkrankung vorliegend sei. Er befinde sich in psychiatrischer/psyc h otherapeutischer Behandlung in der</w:t>
      </w:r>
    </w:p>
    <w:p>
      <w:r>
        <w:t>A.___</w:t>
      </w:r>
    </w:p>
    <w:p>
      <w:r>
        <w:t>und nehme Psychopharmaka ein; die behandelnden Ärzte stellten aktuell eine Depression mit mittelgradiger Episode als Diagnose mit Einfluss auf die Arbeitsfähigkeit fest und attestierten eine Einschränkung der Arbeitsfähigkeit von ca. 50</w:t>
      </w:r>
    </w:p>
    <w:p>
      <w:r>
        <w:t>% ( Arbeitsfähigkeit von vier bis fünf Stunden pro Tag ; Urk.</w:t>
      </w:r>
    </w:p>
    <w:p>
      <w:r>
        <w:t>1).</w:t>
      </w:r>
    </w:p>
    <w:p>
      <w:r>
        <w:rPr>
          <w:b/>
        </w:rPr>
        <w:t>E. 2.3</w:t>
      </w:r>
    </w:p>
    <w:p>
      <w:r>
        <w:t>Strittig und zu prüfen ist der Leistungsanspruch des Beschwerdeführers und dabei, ob der medizinische Sachverhalt insbesondere</w:t>
      </w:r>
    </w:p>
    <w:p>
      <w:r>
        <w:t>in psychiatrischer Sicht genügend abgeklärt worden ist .</w:t>
      </w:r>
    </w:p>
    <w:p>
      <w:r>
        <w:rPr>
          <w:b/>
        </w:rPr>
        <w:t>E. 3.1</w:t>
      </w:r>
    </w:p>
    <w:p>
      <w:r>
        <w:t>Dr. med. B.___ , Fachärztin für Urologie, von der Z.___ AG, diagnost i zierte in ihrem Bericht vom 23.</w:t>
      </w:r>
    </w:p>
    <w:p>
      <w:r>
        <w:t>Juni 2023 zuhanden der IV-Stelle ein Prostata adenokarzinom pT3a mit St. nach DaVinci assistierter radikaler Prostataektomie und pelvine r Lymphadenektomie 201 9. Sie gab an, es bestehe eine postoperative Belastungsharninkontinenz Grad I sowie eine postoperative erektile Dysfunktion. Aus urologischer Sicht sei der Patient prinzipiell a rbeitsfähig, allerdings sollte er möglichst keine körperlich sehr schwere Arbeit verrichten; z.B . beim Heben von schweren Lasten komme es zu Urinverlust. Die Fragen zum Eingliederungs potential könne sie nicht beantworten ( Urk. 10/57).</w:t>
      </w:r>
    </w:p>
    <w:p>
      <w:r>
        <w:rPr>
          <w:b/>
        </w:rPr>
        <w:t>E. 3.2</w:t>
      </w:r>
    </w:p>
    <w:p>
      <w:r>
        <w:t>Dr. med. C.___ , Facharzt für Allgemeine Innere Medizin und Facharzt für Endo krinologie/Diabetologie sowie leitender Arzt Endok r inologie /Diabetologie am Spital D.___ , diagnostizierte in seinem Formularbericht vom 3.</w:t>
      </w:r>
    </w:p>
    <w:p>
      <w:r>
        <w:t>November 2023</w:t>
      </w:r>
    </w:p>
    <w:p>
      <w:r>
        <w:t>( als Hauptdiagnosen ) einen D iabetes mellitus Typ 1, einen Verdacht auf eine exokrine Pankreasinsuffizienz, Übergewicht (BMI 25.9 kg/ m 2 ), eine Hyper cholester in ämie sowie einen Status nach Pro s tataektomie bei Prostata-Karzinom 2019, Z.___,</w:t>
      </w:r>
    </w:p>
    <w:p>
      <w:r>
        <w:t>D.___ . Er führte aus , der Diabetes Typ 1 verursache per se keine Einschränkung der Arbeitsfähigkeit , weitere Angaben zum Leistungs vermögen machte er nicht (Urk.</w:t>
      </w:r>
    </w:p>
    <w:p>
      <w:r>
        <w:t>10/71-72).</w:t>
      </w:r>
    </w:p>
    <w:p>
      <w:r>
        <w:rPr>
          <w:b/>
        </w:rPr>
        <w:t>E. 3.3</w:t>
      </w:r>
    </w:p>
    <w:p>
      <w:r>
        <w:t>Dr. med.</w:t>
      </w:r>
    </w:p>
    <w:p>
      <w:r>
        <w:t>E.___ , Fachärztin für Psychiatrie und Psychotherapie sowie leitende Ärztin an der A.___ , wo der Beschwerdeführer seit 2 1. August 2023 in Behandlung stand , diagnost i zierte in ihrem Bericht vom 1 8. Dezember 2023 ( Urk. 10/76) eine mittelgradige depressive Episode (F32.1) seit 2 1. August 2023 sowie ein Prostata - Karzinom ED 2019 ( Ziff. 2.5) .</w:t>
      </w:r>
    </w:p>
    <w:p>
      <w:r>
        <w:t>Zur a ktuellen Situation führte sie aus, der Beschwerdeführer berichte, 2019 an einem Prostatakarzinom erkrankt zu sein. Im gleichen Jahr seien beide Eltern und die Schwiegermutter verstorben. Seit der Operation leide er an einer Inkontinenz und auch seinem Sexualleben habe er nicht mehr nachgehen können. Seine Ehe frau habe sich von ihm distanziert und ihn immer wieder mit den Kindern alleine gelassen. Sie habe einen reichen Mann kennengelernt und versuche nun , die Kinder mit verschiedenen Geschenken zu manipulieren. So möchte die Tochter nicht mehr bei ihm wohnen, obwohl er per Geri c ht die Obhut für die Kinder habe. Weiter gab sie an, a ktuell leide der Beschwerdeführer unter Schlafstörungen, er könne in der Nacht ca . 3-4 Stunden schlafen. Tagsü b er sei er dann sehr müde. Stimmung und Schwingungsfähigkeit seien reduziert, er fühle sich sehr unter Druck durch die ganze Situa t i o n mit der Ehefrau und dem unklaren Entscheid der IV. Es bestehe keine akute Suizidalität und</w:t>
      </w:r>
    </w:p>
    <w:p>
      <w:r>
        <w:t>keine Fremdgefährdung ( Ziff. 2.2) .</w:t>
      </w:r>
    </w:p>
    <w:p>
      <w:r>
        <w:t>Zu den objektiven Befunde n</w:t>
      </w:r>
    </w:p>
    <w:p>
      <w:r>
        <w:t>führte die Ärztin zur Hauptsache aus, es handle sich um einen wachen, allseits orientierten Patienten. Es bestünden keine Langzeit - oder Kurzzeitgedächtnisstörungen. Im formalen Gedächt n is sei er leicht verlang samt, eingeengt auf die aktuelle Situation, jedoch geordnet, inhaltlich oft grübelnd über seine soziale und finanzielle Sit u ati o n. Es bestünden keine Anhaltspunkte für Wahn- oder I ch - Störungen ,</w:t>
      </w:r>
    </w:p>
    <w:p>
      <w:r>
        <w:t>k eine Zwänge, l eichte Konzentra tionsstörungen, die Aufmerksamkeit sei intakt. Stimmung und Schwingungs fähigkeit seien herabgesetzt ,</w:t>
      </w:r>
    </w:p>
    <w:p>
      <w:r>
        <w:t>e r sei hoffnungslos, traurig, der Antrieb reduziert. Der Beschwerdeführer leide unter Schlafstörungen, fühle sich energielos, schnell müde , ohne Kraft , interesselos . Er habe keine sozialen Kontakte, empfinde kein Vertrauen in die Mitmenschen, geniesse die Zeit mit dem siebenjährigen Sohn, der ihm einen Sinn im Leben gebe. Er mache sich grosse Sorge n betreffend seine Zukunft und empfinde einen grossen Druck deswegen (Ziff.</w:t>
      </w:r>
    </w:p>
    <w:p>
      <w:r>
        <w:t>2.4) .</w:t>
      </w:r>
    </w:p>
    <w:p>
      <w:r>
        <w:t>Zur Arbeitsfähigkeit füh r te Dr. E.___ an, der Beschwerdefüh r er sei motiviert und fühle sich in der Lage ,</w:t>
      </w:r>
    </w:p>
    <w:p>
      <w:r>
        <w:t>vier bis fünf Stunden am Tag ohne Heben von Gewichten und Schichtarbeiten mit flexiblen Arbeitszeiten einer Tätigkeit nachzugehen ( Ziff. 2.7). Es bestehe ein Potenzial für die Eingliederung im Umfang von vier bis fünf Stunden pro Tag ( Ziff. 4.1-4 . 2). Der Beschwerdeführer benötige eine stress freie Umgebung mit flexiblem Zugang zu einer Toi l ette, gute Strukturierung der Aufgaben, keine Gewichthebung über 10 kg , keine Schichtarbeit und flexible Arbeitszeiten , um seinen Sohn gut versorgen zu können (Ziff.</w:t>
      </w:r>
    </w:p>
    <w:p>
      <w:r>
        <w:t>4.3). Zur Ver besserung von Schlaf und der Stimmung sei eine medikamentöse Therapie in ansteigender Dosierung mit Trittico 50mg 1.5 Tbl . pro Tag verordnet worden ( Ziff. 2.8) .</w:t>
      </w:r>
    </w:p>
    <w:p>
      <w:r>
        <w:rPr>
          <w:b/>
        </w:rPr>
        <w:t>E. 3.4</w:t>
      </w:r>
    </w:p>
    <w:p>
      <w:r>
        <w:t>Gestützt auf eine interne Fallbesprechung der Bes c hw e rdegegnerin wurde am 2.</w:t>
      </w:r>
    </w:p>
    <w:p>
      <w:r>
        <w:t>Februar 2024 festgeh a lten, der Beschwerdeführer habe die psychischen Ein schränkungen seit August 2023, als er von der IV-Stelle</w:t>
      </w:r>
    </w:p>
    <w:p>
      <w:r>
        <w:t>nicht mehr unterstützt worden sei. Es seien vor allem die psychosoziale n Faktoren (Betreuung der Tochter, Konflikt/Scheidung mit der Ehefrau, Inkontinenz, finanzielle Sorgen) ,</w:t>
      </w:r>
    </w:p>
    <w:p>
      <w:r>
        <w:t>welche die Depression auslösten. Die ganze Situat i on sei nachvollziehbar sehr belastend, stelle aber keinen IV- r elevanten Gesundheitsschaden dar. Aus somati scher Sicht bestehe eine volle Arbeitsfähig k ei t in angepasster Tätigkeit. Das Gesuch sei abzuweisen, vorbehältlich Einkommensvergleich (Feststellungsblatt für den Beschluss, Urk. 10/84/5).</w:t>
      </w:r>
    </w:p>
    <w:p>
      <w:r>
        <w:rPr>
          <w:b/>
        </w:rPr>
        <w:t>E. 4</w:t>
      </w:r>
    </w:p>
    <w:p>
      <w:r>
        <w:t>Wenn die Beschwerdegegnerin</w:t>
      </w:r>
    </w:p>
    <w:p>
      <w:r>
        <w:t>vor diesem Hintergrund darauf verzichtete, den medizinischen Sachverhalt</w:t>
      </w:r>
    </w:p>
    <w:p>
      <w:r>
        <w:t>weiter abzuklären</w:t>
      </w:r>
    </w:p>
    <w:p>
      <w:r>
        <w:t>und sich stattdessen darauf beschränkte,</w:t>
      </w:r>
    </w:p>
    <w:p>
      <w:r>
        <w:t>ohne Weiterungen - namentlich ohne Einbezug ihres RAD -</w:t>
      </w:r>
    </w:p>
    <w:p>
      <w:r>
        <w:t>unter Hinweis auf vorhandene psychosoziale Belastungen einen invaliden versi cherungs rechtlich bedeutsamen psychischen Gesundheitsschaden von Vorneher e in zu ver n eine n , überzeugt dies nicht .</w:t>
      </w:r>
    </w:p>
    <w:p>
      <w:r>
        <w:t>Denn nicht nur verkennt</w:t>
      </w:r>
    </w:p>
    <w:p>
      <w:r>
        <w:t>die Beschwerde gegnerin mit dieser Argumentation , dass psychosoziale Umstände das V orliegen eines IV - relevanten G e sun d heitsschadens nicht per se aus s chliessen</w:t>
      </w:r>
    </w:p>
    <w:p>
      <w:r>
        <w:t>(E.</w:t>
      </w:r>
    </w:p>
    <w:p>
      <w:r>
        <w:t>4.2.1). Indem sie</w:t>
      </w:r>
    </w:p>
    <w:p>
      <w:r>
        <w:t>de n medizinischen Bericht von Dr. E.___ vom</w:t>
      </w:r>
    </w:p>
    <w:p>
      <w:r>
        <w:t>18. Dezember 2023 allein</w:t>
      </w:r>
    </w:p>
    <w:p>
      <w:r>
        <w:t>gestützt auf eine interne Besprechung der zuständigen Sachbearbeiter</w:t>
      </w:r>
    </w:p>
    <w:p>
      <w:r>
        <w:t>abschliessend würdigte (E. 3.4) und dabei dem von Dr. E.___</w:t>
      </w:r>
    </w:p>
    <w:p>
      <w:r>
        <w:t>mit Auswirkung auf die Arbeitsfähigkeit attestierten Leiden einen invalidisierenden Charakter absprach ,</w:t>
      </w:r>
    </w:p>
    <w:p>
      <w:r>
        <w:t>überschritt sie</w:t>
      </w:r>
    </w:p>
    <w:p>
      <w:r>
        <w:t>ihre rechtsanwenderischen Kompetenzen und verletzte auch ihre Untersuchungspflicht . Denn zwar</w:t>
      </w:r>
    </w:p>
    <w:p>
      <w:r>
        <w:t>besteht nach der Rechtsprechung kein unbedingter gesetzlicher Anspruch darauf, dass fachärztliche Berichte dem RAD</w:t>
      </w:r>
    </w:p>
    <w:p>
      <w:r>
        <w:t>zur Stellungnahme vorgelegt werden (Urteil des Bundesgerichts 9C_858/2014 vom 3. September 2015 E. 3.3.3) .</w:t>
      </w:r>
    </w:p>
    <w:p>
      <w:r>
        <w:t>Jedoch</w:t>
      </w:r>
    </w:p>
    <w:p>
      <w:r>
        <w:t>kann die Verwaltung darauf nur ver zichten, wenn sich der rechtserhebliche Sachverhalt in anderer Weise zweifelsfrei feststellen lässt . Dies e Voraussetzung</w:t>
      </w:r>
    </w:p>
    <w:p>
      <w:r>
        <w:t>ist</w:t>
      </w:r>
    </w:p>
    <w:p>
      <w:r>
        <w:t>vorliegend nicht erfüllt . Denn im einzi gen vorliegenden fachärztlichen (psychiatrischen) Bericht von</w:t>
      </w:r>
    </w:p>
    <w:p>
      <w:r>
        <w:t>Dr. E.___</w:t>
      </w:r>
    </w:p>
    <w:p>
      <w:r>
        <w:t>vom 18.</w:t>
      </w:r>
    </w:p>
    <w:p>
      <w:r>
        <w:t>Dezember 2023</w:t>
      </w:r>
    </w:p>
    <w:p>
      <w:r>
        <w:t>wird</w:t>
      </w:r>
    </w:p>
    <w:p>
      <w:r>
        <w:t>eine Diagnose mit Auswirkung auf die Arbeitsfähigkeit fach ärztlich gestellt , jedoch liegt</w:t>
      </w:r>
    </w:p>
    <w:p>
      <w:r>
        <w:t>- wie ausgeführt – keine beweiswertige</w:t>
      </w:r>
    </w:p>
    <w:p>
      <w:r>
        <w:t>Stellungnahme vor .</w:t>
      </w:r>
    </w:p>
    <w:p>
      <w:r>
        <w:rPr>
          <w:b/>
        </w:rPr>
        <w:t>E. 4.2.1</w:t>
      </w:r>
    </w:p>
    <w:p>
      <w:r>
        <w:t>R ichtig ist zwar , dass das klinische Beschwerdebild nicht einzig in Beeinträchti gungen, welche von den belastenden soziokulturellen Faktoren herrühren, beste hen darf, sondern davon psychiatrisch zu unterscheidende Befunde zu umfassen hat, zum Beispiel eine von depressiven Verstimmungs zuständen klar unterscheid bare andauernde Depression im fachmedizinischen Sinne. Denn s olche von der soziokulturellen Belastungssituation zu unterscheidende und in diesem Sinne verselbständigte psychische Störungen mit Auswirkungen auf die Arbeits- und Erwerbsfähigkeit sind unabdingbar, damit überhaupt von Invalidität gesprochen werden kann. Denn wo im Wesentlichen nur Befunde erhoben werden, welche in den psychosozialen und soziokulturellen Umständen ihre hinreichende Erklärung finden, gleichsam in ihnen aufgehen, ist kein invalidisierender psychischer Gesundheitsschaden gegeben (BGE 127 V 294 E. 5.a) . Allerdings können psycho soziale Belastungsfaktoren nach der Rechtsprechung mittelbar zur Invalidität beitragen, wenn und soweit sie zu einer ausgewiesenen Beeinträchtigung der psychischen Integrität als solcher führen, welche ihrerseits eine Einschränkung der Arbeitsfähigkeit bewirkt, wenn sie einen verselbständigten Gesundheits schaden aufrechterhalten oder den Wirkungsgrad seiner Folgen verschlimmern (Urteile des Bundesgerichts 8C_213/2022 vom 4. August 2022 E. 4.4.2 und 9C_311/2021 vom 23. September 2021 E. 4.2, je mit Hinweisen). Praxisgemäss spielt es keine Rolle, dass psychosoziale oder soziokulturelle Umstände bei der Entstehung einer Gesundheitsschädigung einen wichtigen Einfluss gehabt hatten, sofern sich inzwischen ein eigenständiger invalidisierender Gesundheitsschaden entwickelt hat (BGE 141 V 281 E. 3.4.2.1; Urteil des Bundesgerichts 8C_105/2023 vom 10. Juli 2023 E. 5.1 mit Hinweisen).</w:t>
      </w:r>
    </w:p>
    <w:p>
      <w:r>
        <w:rPr>
          <w:b/>
        </w:rPr>
        <w:t>E. 4.2.2</w:t>
      </w:r>
    </w:p>
    <w:p>
      <w:r>
        <w:t>Wohl trifft zu, dass sich d er Beschwerdeführer in einer belastenden familiären Situation befindet und sich diese wie auch die gesundhei tlich en und finanziell e n Sorgen</w:t>
      </w:r>
    </w:p>
    <w:p>
      <w:r>
        <w:t>negativ auf seine psychische Verfassung aus wirken .</w:t>
      </w:r>
    </w:p>
    <w:p>
      <w:r>
        <w:t>Damit liegen f raglos psychos o ziale Belastung e n vor , die in ihren</w:t>
      </w:r>
    </w:p>
    <w:p>
      <w:r>
        <w:t>u n mittelbar en Auswirkunge n</w:t>
      </w:r>
    </w:p>
    <w:p>
      <w:r>
        <w:t>( für sich allein besehen ) invalidenversicherungsrechtlich</w:t>
      </w:r>
    </w:p>
    <w:p>
      <w:r>
        <w:t>nicht von Bedeutung</w:t>
      </w:r>
    </w:p>
    <w:p>
      <w:r>
        <w:t>sind . E ntgegen der Auffassung der Beschwerdegegnerin kann jedoch nach Lage der Akten nicht</w:t>
      </w:r>
    </w:p>
    <w:p>
      <w:r>
        <w:t>hinreichend zuverlässig ausgeschlossen werden , dass die fraglichen Umstände</w:t>
      </w:r>
    </w:p>
    <w:p>
      <w:r>
        <w:t>mittelbar z u einem eigenständige n</w:t>
      </w:r>
    </w:p>
    <w:p>
      <w:r>
        <w:t>psychische n</w:t>
      </w:r>
    </w:p>
    <w:p>
      <w:r>
        <w:t>Gesundheitsschaden</w:t>
      </w:r>
    </w:p>
    <w:p>
      <w:r>
        <w:t>geführt haben .</w:t>
      </w:r>
    </w:p>
    <w:p>
      <w:r>
        <w:t>I mmerhin diagnostizierte die behandelnde Psychiat e rin</w:t>
      </w:r>
    </w:p>
    <w:p>
      <w:r>
        <w:t>Dr. E.___</w:t>
      </w:r>
    </w:p>
    <w:p>
      <w:r>
        <w:t>in ihrem B ericht vom 1 8. Dezember 2023 gestützt auf die erhobenen Befunde</w:t>
      </w:r>
    </w:p>
    <w:p>
      <w:r>
        <w:t>eine</w:t>
      </w:r>
    </w:p>
    <w:p>
      <w:r>
        <w:t>mittelgradige depressive Episode (F32.1) und attestierte sie dem Beschwerdeführer</w:t>
      </w:r>
    </w:p>
    <w:p>
      <w:r>
        <w:t>eine eingeschränkte</w:t>
      </w:r>
    </w:p>
    <w:p>
      <w:r>
        <w:t>Arbeitsf ä higke i t (E.</w:t>
      </w:r>
    </w:p>
    <w:p>
      <w:r>
        <w:t>3.3) . Selbst die Beschwerdegegnerin ging in ihrer Notiz vom 2. Februar 2024</w:t>
      </w:r>
    </w:p>
    <w:p>
      <w:r>
        <w:t>noch vom Vorliegen einer « Depression » und somit faktisch von einem vers elbständig te n Gesundheitsschaden aus (E. 3.4 hiervor) .</w:t>
      </w:r>
    </w:p>
    <w:p>
      <w:r>
        <w:rPr>
          <w:b/>
        </w:rPr>
        <w:t>E. 4.2.3</w:t>
      </w:r>
    </w:p>
    <w:p>
      <w:r>
        <w:t>Zu folgen ist der Beschwerdegegnerin allerdings insoweit , als der Bericht von Dr. E.___</w:t>
      </w:r>
    </w:p>
    <w:p>
      <w:r>
        <w:t>keine</w:t>
      </w:r>
    </w:p>
    <w:p>
      <w:r>
        <w:t>abschliessende Beurteilung des Leistungsanspruchs erlaubt . Dies muss schon daher gelten , als mangels entsprechender Ausführungen im Bericht</w:t>
      </w:r>
    </w:p>
    <w:p>
      <w:r>
        <w:t>von Dr. E.___</w:t>
      </w:r>
    </w:p>
    <w:p>
      <w:r>
        <w:t>nicht ersichtlich ist , ob</w:t>
      </w:r>
    </w:p>
    <w:p>
      <w:r>
        <w:t>und allenfalls inwieweit die psychosozialen Belastungen direkt das Beschwerdebild bestimmen bzw . ob oder inwieweit sie als so l che ( nicht versicherten Faktoren )</w:t>
      </w:r>
    </w:p>
    <w:p>
      <w:r>
        <w:t>unmittelbar Eingang in die Arbeitsfähigkeit s beurteilung</w:t>
      </w:r>
    </w:p>
    <w:p>
      <w:r>
        <w:t>fanden .</w:t>
      </w:r>
    </w:p>
    <w:p>
      <w:r>
        <w:t>Dem Bericht von Dr. E.___ mangelt es aber</w:t>
      </w:r>
    </w:p>
    <w:p>
      <w:r>
        <w:t>etwa auch insofern an Überzeugungskraft , als darin ihre diagnostischen Überlegungen sowie die von ihr attestierten Auswirkungen auf die Arbeitsfähigkeit nicht nachvoll ziehbar und schlüssig dargelegt werden . Was etwa die Quantifizierung des Leistungsvermögens betrifft ,</w:t>
      </w:r>
    </w:p>
    <w:p>
      <w:r>
        <w:t>fällt auf , dass sie sich</w:t>
      </w:r>
    </w:p>
    <w:p>
      <w:r>
        <w:t>an den subjektiven Angaben des Beschwerdeführers zu orientieren scheint , wohingegen das Leistungsver mögen nach objektiven Gesichtspunkten zu bemessen ist (E.</w:t>
      </w:r>
    </w:p>
    <w:p>
      <w:r>
        <w:rPr>
          <w:b/>
        </w:rPr>
        <w:t>E. 4.3</w:t>
      </w:r>
    </w:p>
    <w:p>
      <w:r>
        <w:t>Lässt sich der rechtserhebliche Sachverhal t somit</w:t>
      </w:r>
    </w:p>
    <w:p>
      <w:r>
        <w:t>aufgrund der im Recht liegen den Akten nicht hinreichend zuverlässig feststellen, erweisen sich weitere Abklärungen als unumgänglich .</w:t>
      </w:r>
    </w:p>
    <w:p>
      <w:r>
        <w:t>Die angefochtene Verfügung vom 1 4. Mai 2024</w:t>
      </w:r>
    </w:p>
    <w:p>
      <w:r>
        <w:t>ist folgl i ch aufzuheben und die Sache an die Beschwerdegegnerin zurückzu weisen, damit diese</w:t>
      </w:r>
    </w:p>
    <w:p>
      <w:r>
        <w:t>den Verlauf des Gesundheitszustand s</w:t>
      </w:r>
    </w:p>
    <w:p>
      <w:r>
        <w:t>sowie der Arbeitsfähig keit des Beschwerdeführers</w:t>
      </w:r>
    </w:p>
    <w:p>
      <w:r>
        <w:t>rechtsgenüglich abkläre . In sbesondere wird in</w:t>
      </w:r>
    </w:p>
    <w:p>
      <w:r>
        <w:t>psychiatrischer Hinsicht eine fachärztliche</w:t>
      </w:r>
    </w:p>
    <w:p>
      <w:r>
        <w:t>Beurte i lung zu veranlassen</w:t>
      </w:r>
    </w:p>
    <w:p>
      <w:r>
        <w:t>sein , welche sich an den normativen Vorgaben der Rechtsprechung orientiert und im Rahmen derer es mit Blick auf die persönlichen Umstände des Beschwerdeführe r s</w:t>
      </w:r>
    </w:p>
    <w:p>
      <w:r>
        <w:t>geboten sein wird , invalidenversicherungsrechtlich nicht relevante Umstände aufzuzeigen und gegebenenfalls bei der Beurteilung der Arbeitsfähigkeit auszu klammern (Urteil des Bundesgerichts 9C_740/2018 vom 7. Mai 2019 E. 5.2.1). Nach durchgeführten ergänzenden Abklärungen wird die Beschwerdegegnerin über das Leistungsbegehren neu zu entscheiden haben. In diesem Sinne ist die Beschwerde gutzuheissen.</w:t>
      </w:r>
    </w:p>
    <w:p>
      <w:r>
        <w:rPr>
          <w:b/>
        </w:rPr>
        <w:t>E. 5.1</w:t>
      </w:r>
    </w:p>
    <w:p>
      <w:r>
        <w:t>Da es im vorliegenden Verfahren um die Bewilligung oder Verweigerung von IV Leistungen geht, ist das Verfahren kostenpflichtig. Die Gerichtskosten sind nach dem Verfahrensaufwand und unabhängig vom Streitwert festzulegen (Art. 69 Abs. 1 bis IVG) und auf Fr. 700.-- anzusetzen. Entsprechend dem Ausgang des Verfahrens sind sie der Beschwerdegegnerin aufzuerlegen.</w:t>
      </w:r>
    </w:p>
    <w:p>
      <w:r>
        <w:rPr>
          <w:b/>
        </w:rPr>
        <w:t>E. 5.2</w:t>
      </w:r>
    </w:p>
    <w:p>
      <w:r>
        <w:t>Die Rückweisung einer Sache kommt einem Obsiegen des Beschwerdeführers gleich. Ausgangsgemäss ist die Beschwerdegegnerin demnach zu verpflichten, dem Beschwerdeführer eine angemessene Parteientschädigung zu bezahlen, welche in Anwendung von Art. 61 lit . g ATSG namentlich unter Berücksichtigung der Bedeutung der Streitsache und der Schwierigkeit des Prozesses festzusetzen ist und vorliegend auf</w:t>
      </w:r>
    </w:p>
    <w:p>
      <w:r>
        <w:t>Fr. 2‘800.-- festzusetzen ist.</w:t>
      </w:r>
    </w:p>
    <w:p>
      <w:r>
        <w:rPr>
          <w:b/>
        </w:rPr>
        <w:t>E. 5.3</w:t>
      </w:r>
    </w:p>
    <w:p>
      <w:r>
        <w:t>Bei diesem Ausgang des Verfahrens wird das Gesuch um Gewährung der unent geltlichen Rechtspflege gegenstandslos. Das Gericht erkennt: 1.</w:t>
      </w:r>
    </w:p>
    <w:p>
      <w:r>
        <w:t>Die Beschwerde wird in dem Sinne gutgeheissen , dass die angefochtene Verfügung vom 1 4. Mai 2024 aufgehoben und die Sache an die Sozialversicherungsanstalt des Kantons Zürich, IV-Stelle, zurückgewiesen wird, damit diese, nach erfolgter Abklärung im Sinne der Erwägungen, über</w:t>
      </w:r>
    </w:p>
    <w:p>
      <w:r>
        <w:t>den Leistungsanspruch des Beschwerdeführers neu verfüge. 2.</w:t>
      </w:r>
    </w:p>
    <w:p>
      <w:r>
        <w:t>Die Gerichtskosten von Fr. 700 .-- werden der Beschwerdegegnerin auferlegt.</w:t>
      </w:r>
    </w:p>
    <w:p>
      <w:r>
        <w:t>Rechnung und Einzahlungsschein werden der Kostenpflichtigen nach Eintritt der Rechtskraft zugestellt. 3.</w:t>
      </w:r>
    </w:p>
    <w:p>
      <w:r>
        <w:t>Die Beschwerdegegnerin wird verpflichtet, dem Beschwerdeführer eine Parteient schädigung von Fr. 2’800 .-- (inkl. Barauslagen und MWST) zu bezahlen. 4.</w:t>
      </w:r>
    </w:p>
    <w:p>
      <w:r>
        <w:t>Zustellung gegen Empfangsschein an: - Rechtsanwältin Stephanie C. Elms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