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IV.2024.00336 vom 12. März 2025</w:t>
      </w:r>
    </w:p>
    <w:p>
      <w:r>
        <w:t>ZH Sozialversicherungsgericht, 2025-03-12, DE</w:t>
      </w:r>
    </w:p>
    <w:p>
      <w:r>
        <w:rPr>
          <w:b/>
        </w:rPr>
        <w:t xml:space="preserve">Quelle: </w:t>
      </w:r>
      <w:r>
        <w:t>https://mcp.opencaselaw.ch/entscheid/zh_sozialversicherungsgericht_IV.2024.00336</w:t>
      </w:r>
    </w:p>
    <w:p>
      <w:r>
        <w:t>FR: ZH_SOZIALVERSICHERUNGSGERICHT IV.2024.00336 du 12 mars 2025</w:t>
      </w:r>
    </w:p>
    <w:p>
      <w:r>
        <w:t>IT: ZH_SOZIALVERSICHERUNGSGERICHT IV.2024.00336 del 12 marzo 2025</w:t>
      </w:r>
    </w:p>
    <w:p>
      <w:pPr>
        <w:pStyle w:val="Heading2"/>
      </w:pPr>
      <w:r>
        <w:t>Erwägungen</w:t>
      </w:r>
    </w:p>
    <w:p>
      <w:r>
        <w:rPr>
          <w:b/>
        </w:rPr>
        <w:t>E. 1</w:t>
      </w:r>
    </w:p>
    <w:p>
      <w:r>
        <w:t>Die 1998 geborene X.___ war nach verschiedenen kurzfristigen Tätigkeiten zuletzt vom 1. August b is</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Da die für den vorliegenden Fall relevanten Bestimmungen dadurch nicht geändert wurden, erübrigt es sich, auf die Geset zesänderungen weiter einzugehen (vgl. Urteil des Bundesgerichts 9C_787/2023 vom 19. September 2024 E. 2.2).</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 2.</w:t>
      </w:r>
    </w:p>
    <w:p>
      <w:r>
        <w:rPr>
          <w:b/>
        </w:rPr>
        <w:t>E. 2</w:t>
      </w:r>
    </w:p>
    <w:p>
      <w:r>
        <w:t>Dagegen erhob die Versicherte am 5. Juni 2024 Beschwerde (Urk. 1) und beantragte, die angefochtene Verfügung sei aufzuheben und es sei die Sache an die Vorinstanz zur ergänzenden Abklärung zurückzuweisen, damit diese hernach erneut über ihre gesetzlichen Ansprüche entscheide. Am 1 2. September 2024 (Urk. 8 ) beantragte die IV-Stelle, die Beschwerde sei abzuweisen, was der Beschwerdeführerin mit Verfügung vom 1 3. September 2024 zur Kenntnis gebracht wurde (Urk. 10 ). Das Gericht zieht in Erwägung: 1.</w:t>
      </w:r>
    </w:p>
    <w:p>
      <w:r>
        <w:rPr>
          <w:b/>
        </w:rPr>
        <w:t>E. 2.1</w:t>
      </w:r>
    </w:p>
    <w:p>
      <w:r>
        <w:t>Die Beschwerdegegnerin begründete die angefochtene leistungsabweisende Verfügung vom 7. Mai 2024 (Urk. 2) damit, dass</w:t>
      </w:r>
    </w:p>
    <w:p>
      <w:r>
        <w:t>keine gesundheitlichen Einschränkungen, welche sich längerfristig auf die Arbeitsfähigkeit der Beschwerdeführerin in der angestammten Tätigkeit auswirken würden, festge stellt worden seien. Von somatischer Seite sei sie wegen zervikothorakaler Beschwerden behandelt worden. Es sei ein prognostisch günstiger Ausgang dokumentiert worden und es seien keine weiteren Konsultationen geplant. Die psychiatrische Diagnose sei nicht nachvollziehbar. Die ICD-Kriterien seien anhand der angegebenen Beschwerden nicht erfüllt und somit sei die Diagnose nicht IV-relevant (S. 1-2).</w:t>
      </w:r>
    </w:p>
    <w:p>
      <w:r>
        <w:rPr>
          <w:b/>
        </w:rPr>
        <w:t>E. 2.2</w:t>
      </w:r>
    </w:p>
    <w:p>
      <w:r>
        <w:t>Die Beschwerdeführerin stellte sich demgegenüber auf den Standpunkt (Urk. 1),</w:t>
      </w:r>
    </w:p>
    <w:p>
      <w:r>
        <w:t>aus den Akten der Unfallversicherung sei klar ersichtlich, dass sich bezüglich der zervikothorakalen Schmerzen die Symptomatik nach dem Unfall vom 1 8. Juli 2023 massiv verschlechtert habe. Die Beschwerdegegnerin habe zudem die therapieresistente, chronische, anfallsartige Migräne und deren Auswirkungen auf die funktionelle Leistungsfähigkeit gänzlich übergangen. So stosse an, dass die Ärztin des regionalen ärztlichen Dienstes (RAD) von einem stabilen, nicht mehr behandlungsbedürftigen somatischen Gesundheitszustand ausgehe (S. 8-9). Die Akten ergäben psychiatrische Komorbiditäten. Zur Panikstörung, Schmerzstörung, Anpassungsstörung und depressiven Störung gemischt sei jedoch nicht einmal ansatzweise Stellung genommen worden. Die RAD-Beurteilung sei aus diesen und weiteren näher dargelegten Gründen unvollstän dig und nicht schlüssig und genüge den an ein Gutachten gestellten Anforderun gen in keiner Weise. Die Sache sei deshalb zwecks Vervollständigung der Akten lage und Erstellung eines polydisziplinären Gutachtens an die Beschwerdegegne rin zurückzuweisen (S. 9-11). 3. 3.1</w:t>
      </w:r>
    </w:p>
    <w:p>
      <w:r>
        <w:t>Dr. med. A.___ , Oberarzt Manuelle Medizin an der B.___ Klinik, berich tete am 1 2. April 2023 ( Urk. 9/103), dass er die Beschwerdeführerin am 17.</w:t>
      </w:r>
    </w:p>
    <w:p>
      <w:r>
        <w:t>Mai 2022 wesentlich wegen myofaszialer zervikothorakaler Beschwerden behandelt habe. Hier sei ein erfreulicher Verlauf mit prognostisch günstigem Ausgang dokumentiert. Weitere Konsultationen seien nicht geplant. 3.2</w:t>
      </w:r>
    </w:p>
    <w:p>
      <w:r>
        <w:t>Dr. med. C.___ , Fachärztin für Neurologie FMH, und Dr. med. D.___ , Assistenzarzt Neurologie, von der Praxis für Neurologie und Kopfschmerzen , E.___ , stellten in ihrem Bericht vom 9. August 2023 ( Urk. 9/128/93-94) folgende Kopfweh-Diagnose: - Migräne ohne Aura</w:t>
      </w:r>
    </w:p>
    <w:p>
      <w:r>
        <w:t>Zudem hielten sie folgende andere Diagnosen fest: - Bruxismus - nuchale Verspannungen - Status nach rezidivierenden Panikattacken</w:t>
      </w:r>
    </w:p>
    <w:p>
      <w:r>
        <w:t>Dazu führten sie aus, die Beschwerdeführerin berichte von einer Zunahme der Beschwerden. Seit einem Autounfall am 1 8. Juli 2023 beständen praktisch tägliche Migränekopfschmerzen in Verbindung mit starken Verspannungen und Schmerzen im Bereich der Nackenmuskulatur. Durch den Unfall hätten die Verspannungen subjektiv deutlich zugenommen. Bei bisher frustranen prophy laktischen Therapieversuchen inklusive occipitalis Infiltration sei mit ihr ein Behandlungsversuch mittels Lamotrigin besprochen worden. Zusätzlich sei eine probatorische Behandlung mittels Botulinumtoxin im Bereich des Musculus semispinalis beidseits erfolgt. Mitte Oktober sei zur Therapieevaluation eine Verlaufskontrolle geplant. 3.3</w:t>
      </w:r>
    </w:p>
    <w:p>
      <w:r>
        <w:t>Die behandelnden Hausärzte der Praxis F.___ hielten in einem undatierten Bericht (Eingang bei der Krankentaggeldversicherung am 22. Novem ber 2023) die Diagnose einer HWS-Distorsion sowie den Verdacht auf eine PTBS (posttraumatische Belastungsstörung) fest. Eine Beurteilung der Arbeitsfähigkeit sei nicht möglich</w:t>
      </w:r>
    </w:p>
    <w:p>
      <w:r>
        <w:t>(Urk.</w:t>
      </w:r>
    </w:p>
    <w:p>
      <w:r>
        <w:t>9/128/102-103). 3.4</w:t>
      </w:r>
    </w:p>
    <w:p>
      <w:r>
        <w:t>Die behandelnde l ic. phil. G.___ , eidg. anerkannte Psychotherapeutin FSP, stellte in ihrem Bericht vom 2 6. Februar 2024 ( Urk. 9/130) zu Händen der Beschwerde gegnerin folgende Diagnose mit Auswirkung auf die Arbeitsfähigkeit: - posttraumatische Belastungsstörung</w:t>
      </w:r>
    </w:p>
    <w:p>
      <w:r>
        <w:t>Dazu führte sie aus, die Beschwerdeführerin sei in der angestammten Tätigkeit nicht arbeitsfähig. In einer angepassten Tätigkeit wäre eine Arbeitsfähigkeit von 1-2 Stunden pro Tag gegeben. Die Beschwerdeführerin gebe Schmerzen, vor allem im Nacken, an, zudem Konzentrationsstörungen, fehlende Motivation, Panikattacken, Angst, Auto zu fahren, fehlende n Appetit und damit verbundene Gewichtsabnahme, Durchschlafstörungen und dass sie höchstens zwei Stunden sitzen könne, dann wegen den Schmerzen liegen müsse. Es werde eine Gesprächs therapie durchgeführt, welche eine halbe Stunde daure, länger könne sich die Beschwerdeführerin nicht konzentrieren. Zum jetzigen Zeitpunkt sei eine Prognose schwierig zu stellen, aber in einer angepassten Tätigkeit sei sie eher günstig. Die psychologische Therapie werde durch pract. Arzt H.___ begleitet. 3.5</w:t>
      </w:r>
    </w:p>
    <w:p>
      <w:r>
        <w:t>RAD-Ärztin Dr. med. I.___ , Fachärztin für Innere Medizin und Infektiologie , führte in ihrer Stellungnahme vom 1 2. März 2024 ( Urk. 9/131/5-7)</w:t>
      </w:r>
    </w:p>
    <w:p>
      <w:r>
        <w:t>keine Diagnosen mit und folgende Diagnosen ohne dauerhafte Auswirkung auf die Arbeitsfähigkeit auf (S. 6): - Status nach Auffahrunfall November (richtig: Juli) 2023 - seither Nackenschmerzen und Schlafstörungen - Migräne ohne Aura - Vestibularis-Schwannom - Skoliose milder Art (12°) und Hyperlordose - chronische zervikothorakale Schmerzen - Panikstörung (04/2020) - Angst und depressive Störung gemischt (04/2020) - Anpassungsstörung (04/2020)</w:t>
      </w:r>
    </w:p>
    <w:p>
      <w:r>
        <w:t>Dazu hielt sie fest, in Bezug auf die bisherige Tätigkeit als Empfangsdame beständen Einschränkungen im Sinne von Nackenschmerzen und Durchschlaf störungen. Seit Mai 2022 sei die Beschwerdeführerin weder in der angestammten noch in einer angepassten Tätigkeit arbeitsunfähig. Ein Gesundheitsschaden, welcher sich längerfristig auf die Arbeitsfähigkeit in der angestammten Tätigkeit auswirke, habe nicht festgestellt werden können. In der Vergangenheit habe sich die Beschwerdeführerin 2020 bei der IV angemeldet und diverse Eingliederung s massnahmen absolviert . Ein Arbeitsversuch habe im Dezember 2022 gestartet, ab Februar 2023 sei eine Krankschreibung erfolgt. Die Beschwerdeführerin habe angegeben, sich keine Festanstellung zuzutrauen und sich psychisch und physisch belastet zu fühlen . Aus diesem Grund sei das Dossier in die Rentenprü fung weitergegeben worden . Anhand der vorliegenden aktuellen medizinischen Akten könne kein Gesundheitsschaden festgestellt werden , welcher sich länger fristig auf die Arbeitsfähigkeit in der angestammten Tätigkeit auswirk e . Von somatischer Seite sei sie mehrfach wegen zervikothorakaler Beschwerden gesehen und ein prognostisch günstiger Ausgang sei dokumentiert worden und es seien keine weiteren Konsultationen geplant (S. 6). Im Bericht der Psychologin G.___</w:t>
      </w:r>
    </w:p>
    <w:p>
      <w:r>
        <w:t>sei ein e PTBS als Ursache für eine Arbeitsunfähigkeit angegeben worden . Als Beschwerden seien Schmerzen im Nacken, Konzentrationsstörungen, fehlende Motivation, Panikattacken, Angst , Auto zu fahren , fehlender Appetit sowie Durchschlafstörungen genannt worden . Der Trauma b egriff an sich sei für die PTBS streng definiert : Aussergewöhnliche (potenziell) lebensbedrohliche bezie hungsweise mit schweren Verletzung en einhergehende äussere Ereignisse, die mehr oder weniger bei jedem Menschen zu einer seelischen Erschütterung führen könn t en. Anhand der angegeben en Beschwerden seien die ICD - Kriterien für die Diagnose einer PTBS nicht erfüllt und die Diagnose somit nicht nachvollziehbar (S. 7). 3.6</w:t>
      </w:r>
    </w:p>
    <w:p>
      <w:r>
        <w:t>In seinem ärztlichen Zeugnis vom 2 8. Mai 2024 hielt pract. Arzt H.___ die Diagnose eines Status nach HWS-Distorsion am 1 8. Juli 2023 fest und führte aus, dass die Beschwerdeführerin an intermittierenden, bewegungsabhängigen Schmerzen im Bereich der Halswirbelsäule und des Musculus trapezius leide. Das CT der HWS vom 2 5. Juli 2024 [ Urk. 9/12</w:t>
      </w:r>
    </w:p>
    <w:p>
      <w:r>
        <w:rPr>
          <w:b/>
        </w:rPr>
        <w:t>E. 6</w:t>
      </w:r>
    </w:p>
    <w:p>
      <w:r>
        <w:t>ATSG) gewesen sind; und c.</w:t>
      </w:r>
    </w:p>
    <w:p>
      <w:r>
        <w:t>nach Ablauf dieses Jahres zu mindestens 40 % invalid ( Art.</w:t>
      </w:r>
    </w:p>
    <w:p>
      <w:r>
        <w:rPr>
          <w:b/>
        </w:rPr>
        <w:t>E. 8</w:t>
      </w:r>
    </w:p>
    <w:p>
      <w:r>
        <w:t>/106] habe eine Steilstellung der HWS ergeben. Die vorbest e henden Nackenbeschwerden hätten sich seit dem Autounfall deutlich verschlechtert. Im Gegensatz dazu sei die vorbestehende Migräne nicht bewegungsabhängig. Die Haushaltsführung sei erheblich eingeschränkt. Seit dem Autounfall leide die Beschwerdeführerin zudem an psychischen Einschränkungen (Schlafstörungen, Tagesbeeinträchtigungen wie Konzentrationsstörungen und Motivationslosigkeit, körperliche Symptome wie Gewichtsabnahme und Appetit losigkeit, Angststörung). Aufgrund des zeitlichen Zusammenhangs zwischen dem Auftreten der Symptome und dem Autounfall sowie der angeführten Symptome bestehe der Verdacht auf eine PTBS ( Urk. 3/4) . 3.7</w:t>
      </w:r>
    </w:p>
    <w:p>
      <w:r>
        <w:t>In seiner Stellungnahme zu Händen der Beschwerdeführerin vom 3. Juni 2024 ( Urk. 3/5) hielt Dr. D.___ folgende aktuellen Befunde und Diagnosen fest: - Migräne ohne Aura - Muskelhartspann Musculus trapezius mit möglicher Affektion des Nervus</w:t>
      </w:r>
    </w:p>
    <w:p>
      <w:r>
        <w:t>occipitalis bei langjährigen nuchalen Verspannungen - Exazerbation der Beschwerden durch einen Autounfall am 1 8. Juli 2023 - V erdacht auf zusätzliche Kopfschmerzen ausgehend von myofaszialen und</w:t>
      </w:r>
    </w:p>
    <w:p>
      <w:r>
        <w:t>zervikalen Schmerz en - i ntermittierende Sensibilitätsstörungen Pollex und Index und</w:t>
      </w:r>
    </w:p>
    <w:p>
      <w:r>
        <w:t>Vestibularis schwannom - c raniomandibuläre Dysfunktion - Status nach rezidivierenden Panikattacken</w:t>
      </w:r>
    </w:p>
    <w:p>
      <w:r>
        <w:t>Dazu führte er aus, die Beschwerdeführerin habe sich erstmals am 2 0. Februar 2023 bei ihm vorgestellt und sei weiterhin bei ihm neurologisch angebunden. D er bisherige Therapieverlauf zeige sich sehr fluktuierend, sei insgesamt jedoch nicht zufriedenstellend, da sie weiterhin unter täglichen Beschwerden leide. Der Leidensdruck nehme entsprechend zu, was sich inzwischen auch auf ihre psychi sche Verfassung auswirke. Diverse medikamentöse und nicht medikamentöse Versuche hätten zu keiner relevanten Besserung geführt. Lediglich die Verabrei chung von Botulinumtoxin A nach PREEMPT-Schema mit zusätzlicher Verabrei chung in den Musculus masseter beidseits habe zu einer zeitweisen Besserung der Probleme geführt. Aufgrund des täglichen Schmerzleidens zeigten sich kognitive Defizite. Eine klare Aussage bezüglich der funktionellen Leistungsfähigkeit könne nicht geäussert werden, da die genauen Details des angestammten Berufes nicht bekannt seien. Insgesamt seien Arbeiten mit vermehrter körperlicher Belastung, insbesondere mit Belastungen im Bereich der Nacken- und Schultermuskulatur, momentan nicht geeignet. Auch ein Arbeitspensum von 100 % sei aufgrund des Leistungsdruckes und der fehlenden Erholungsphasen momentan nicht geeignet. Sollte die Beschwerdeführerin im Verlauf eine Besserung der Beschwerden bemerken, werde ein Arbeitsversuch mit schrittweiser Erhöhung des Arbeitspen sums empfohlen. Eine Prognose könne momentan nicht festgelegt werden. Sollte das tägliche Schmerzleiden im Verlauf abnehmen, werde der Verlauf als günstig gesehen. Aktuell bestehe dieser Zustand jedoch nicht. Dies sollte im Rahmen von Verlaufskontrollen regelmässig objektiviert werden. 4. 4.1</w:t>
      </w:r>
    </w:p>
    <w:p>
      <w:r>
        <w:t>Die Beschwerdegegnerin stützte sich bei der angefochtenen Verfügung vom 7. Mai 2024 auf die Stellungnahmen ihrer RAD-Ärztin Dr. I.___ vom 1 2 . März 202 4 (vorstehend E. 3. 5 ). 4.2</w:t>
      </w:r>
    </w:p>
    <w:p>
      <w:r>
        <w:t>Die RAD stehen den IV-Stellen zur Beurteilung der medizinischen Voraussetzun gen des Leistungsanspruchs zur Verfügung. Sie setzen die für die Invalidenversi 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 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 lung eines externen Gutachtens entschieden werden, so sind an die Beweiswür digung strenge Anforderungen zu stellen. Bestehen auch nur geringe Zweifel an der Zuverlässigkeit und Schlüssigkeit der versicherungsinternen ärztlichen Feststellungen, sind ergänzende Abklärungen vorzunehmen (BGE 145 V 97 E. 8.5, 142 V 58 E. 5.1 mit Hinweisen).</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 mäs sig von behandelnden Ärzten oder von anderen medizinischen Fachpersonen, die in einem auftragsrechtlichen Verhältnis zur versicherten Person stehen. Aufgrund der Erfahrungstatsache, dass Hausärzte mitunter im Hinblick auf ihre auftrags rechtliche Vertrauensstellung im Zweifelsfall eher zu Gunsten ihrer Patienten aussagen, wird im Streitfall eine direkte Leistungszusprache einzig gestützt auf die Angaben der behandelnden Ärzte aber kaum je in Frage kommen (vgl. BGE 135 V 465 E. 4.5). 4. 3 4.3.1</w:t>
      </w:r>
    </w:p>
    <w:p>
      <w:r>
        <w:t>RAD-Ärztin Dr. I.___</w:t>
      </w:r>
    </w:p>
    <w:p>
      <w:r>
        <w:t>hielt in ihrer Stellungnahme vom 1 2. März 2024 verschie dene Diagnosen fest, welche sich ihrer Ansicht nach aber nicht auf die Arbeits fähigkeit der Beschwerdeführerin in der angestammten oder einer angepassten Tätigkeit auswirken. Ihre Einschätzung begründete sie lediglich in Bezug auf die zervikothorakalen Beschwerden sowie die von der behandelnden Psychothera peutin G.___ diagnostizierte PTBS. Ihre diesbezüglichen Ausführungen sind inso weit nachvollziehbar, als der behandelnde Dr. A.___</w:t>
      </w:r>
    </w:p>
    <w:p>
      <w:r>
        <w:t>bezüglich der zervi kothorakalen Beschwerden von einem erfreulichen Verlauf mit prognostisch günstigem Ausgang berichtete und keine weiteren Konsultationen vorsah (vorstehend E. 3.1). Der Autou nfall vom 1 8. Juli 2023 mag zwar allenfalls geeig net gewesen sein, eine Zunahme der zervikothorakalen Beschwerden zu bewirken. Eine solche ist jedoch nicht erstellt, lässt sich doch den Akten nicht entnehmen, dass sich die Beschwerdeführerin hierzu in fachärztliche Behandlung begeben hätte. Auch s oweit Dr. I.___ die Diagnose einer PTBS als nicht erstellt erachtete, ist dies nachvollziehbar, liegt mit dem Autounfall (Autokollision rückwärts mit Säule in Tiefgarage) doch offensichtlich kein belastendes Ereignis mit au ss erge wöhnlicher Bedrohung oder katastrophenartigem Ausma ss vor , welche s bei fast jedem eine tiefe Verzweiflung hervorrufen würde . Auch die von Psychotherapeu tin G.___</w:t>
      </w:r>
    </w:p>
    <w:p>
      <w:r>
        <w:t>festgehaltenen Beschwerden (Schmerzen, Konzentrationsstörungen, fehlende Motivation, Panikattacken, Angst, Auto zu fahren, fehlender Appetit, Durchschlafstörungen, maximal zwei Stunden sitzen möglich; vorstehend E. 3.4) erfüllen die ICD-Kriterien für die Diagnose einer PT BS nicht ( vgl. dazu Dilling/Mombour/Schmidt, Internationale Klassifikation psychischer Störungen, ICD-10 Kapitel V [F], 10.</w:t>
      </w:r>
    </w:p>
    <w:p>
      <w:r>
        <w:t>Aufl. 2015, F 43 .1</w:t>
      </w:r>
    </w:p>
    <w:p>
      <w:r>
        <w:t>S. 207 f.) . Soweit Dr. I.___ die im April (bzw. Juli) 2020 gestellten Diagnosen einer Panikstörung, Angst und depressive Störung gemischt und Anpassungsstörung (vgl. dazu Versicherungsbericht der J.___ vom 1.</w:t>
      </w:r>
    </w:p>
    <w:p>
      <w:r>
        <w:t>April 2020 [ Urk. 9/9] und Bericht der dannzumal behandelnden Dr. med. K.___ , Psychiat rie und Psychotherapie FMH , und Dr. phil. L.___ , Psychologin FSP, vom 9. Juli 2020 [Urk.</w:t>
      </w:r>
    </w:p>
    <w:p>
      <w:r>
        <w:t>9/13]) als ohne Einfluss auf die Arbeitsfähigkeit erachtete, begründete sie dies zwar nicht, doch scheint dies insoweit nachvollziehbar, als sich der Gesundheitszustand der Beschwerdeführerin offenbar Mitte 2023 verbessert hatte, so dass sie vom 5. Juni bis zum Unfall vom 1 8. Juli 2023 beim Universitätsspital Z.___ eine 100 % -Stelle als Verwaltungssekretärin ausüben konnte (vgl. Urk. 9/128/73). Die genannten Diagnosen wurden in der Folge von der behandelnden Psychothera peutin G.___</w:t>
      </w:r>
    </w:p>
    <w:p>
      <w:r>
        <w:t>nicht mehr gestellt (vgl. vorstehend E.</w:t>
      </w:r>
    </w:p>
    <w:p>
      <w:r>
        <w:t>3.4), wirkten sich im Zeitpunkt des Erlasses der angefochtenen Verfügung also offenbar nicht mehr belastend auf die Beschwerdeführerin aus. 4.3.2</w:t>
      </w:r>
    </w:p>
    <w:p>
      <w:r>
        <w:t>Soweit RAD-Ärztin Dr. I.___ demgegenüber auch die diagnostizierte Migräne ohne Aura als ohne Einfluss auf die Arbeitsfähigkeit qualifizierte, fehlt es ihr als Allgemeinmedizinerin bereits an der für eine diesbezüglich beweiskräftige Stellungnahme notwendigen fachlichen Qualifikation . Zudem hat sie ihre Einschätzung nicht nur mit keinem Wort begründet , sondern wird diese auch durch die Akten nicht gestützt . So berichteten die behandelnden Dres. C.___ und D.___ von seit dem Unfall vom 1 8. Juli 2023 praktisch täglich bestehen den Migränekopfschmerzen und verschiedenen frustranen medikamentösen und nicht medikamentösen Therapieversuchen und erachteten die Beschwerdeführe rin als in der Arbeitsfähigkeit eingeschränkt, wobei sie die Einschränkung jedoch nicht näher quantifizierten (vorstehend E. 3.2 und E. 3.7) . Dr. I.___ setzte sich damit nicht auseinander. Bezüglich migränebedingter Beschwerden ist zwar darauf hinzuweisen, dass es r echtsprechungsgemäss einer sorgfältigen Plausibi litätsprüfung der geltend gemachten Funktionseinschränkungen bedarf . Die subjektiven Angaben der versicherten Person vermögen eine invalidenversiche rungsrechtlich relevante Arbeitsunfähigkeit nicht ohne Weiteres rechtsgenüglich nachzuweisen (BGE 140 V 290 E. 3.3.1). Abklärungs- und Beweisschwierigkeiten können die Berücksichtigung weiterer Lebens- und Aktivitätsbereiche wie etwa Freizeitverhalten oder familiäres Engagement erfordern, um das Ausmass der Einschränkungen zu plausibilisieren (BGE 140 V 290 E. 3.3.2). Bleiben die Auswirkungen auf die Arbeitsfähigkeit trotz sorgfältig durchgeführter Abklärun gen vage und unbestimmt und können die Einschränkungen nicht anders als mit den subjektiven Angaben der versicherten Person begründet werden, ist der Beweis für die Anspruchsgrundlage nicht geleistet und nicht zu erbringen. Die entsprechende Beweislosigkeit wirkt sich zulasten der versicherten Person aus (BGE 140 V 290 E. 4.1 f. ; Urteil des Bundesgerichts 9C_81/2019 vom 1 1. November 2019 E. 4.3.1).</w:t>
      </w:r>
    </w:p>
    <w:p>
      <w:r>
        <w:t>Bevor eine Beweislosigkeit angenommen werden kann, ist aber wie dargelegt eine sorgfältig durchgeführte Abklärung sowie eine Würdigung der selben nach den gemäss bundesgerichtlicher Rechtsprechung als massgebend erklärten Indikatoren</w:t>
      </w:r>
    </w:p>
    <w:p>
      <w:r>
        <w:t>(vgl. dazu Urteile des Bundesgerichts 9C_366/2017 vom 1 9. Oktober 2017 E. 3.1 und 9C_810/2015 vom 1 7. August 2016 E. 4.2 ) erforderlich. Beides</w:t>
      </w:r>
    </w:p>
    <w:p>
      <w:r>
        <w:t>wurde von der RAD-Ärztin unterlassen. Es bestehen demnach</w:t>
      </w:r>
    </w:p>
    <w:p>
      <w:r>
        <w:t>mehr als nur geringe Zweifel an der Zuverlässigkeit und Schlüssigkeit ihrer Stellungnahme , weshalb auf diese nicht abgestellt werden kann. Ent gegen der Ansicht der Beschwerdegegnerin kann entsprechend eine invalidenversicherungsrechtlich relevante Einschränkung der Arbeitsfähigkeit nicht von Vornherein ausgeschlossen werden. 4.3.3</w:t>
      </w:r>
    </w:p>
    <w:p>
      <w:r>
        <w:t>Die Arbeitsfähigkeit der Beschwerdeführerin kann aber auch anhand der Berichte der behandelnden Fachpersonen nicht festgelegt werden. Einerseits vermochten sich die behandelnden Neurologen dazu nicht eindeutig und der behandelnde Hausarzt überhaupt nicht zu äussern (vorstehend E. 3.3), andererseits ist die von der Psychotherapeutin G.___ gestellte Diagnose einer PTBS wie bereits dargelegt nicht nachvollziehbar , was inzwischen auch die Beschwerdeführerin anerkennt ( Urk. 1 S.</w:t>
      </w:r>
    </w:p>
    <w:p>
      <w:r>
        <w:rPr>
          <w:b/>
        </w:rPr>
        <w:t>E. 9</w:t>
      </w:r>
    </w:p>
    <w:p>
      <w:r>
        <w:t>) . I n di e ihrer Ansicht nach bestehende über 80%ige Arbeitsunfähigkeit hat Psychotherapeutin G.___</w:t>
      </w:r>
    </w:p>
    <w:p>
      <w:r>
        <w:t>zudem auch fachfremde Beschwerden miteinbezogen, weshalb auf ihre Einschätzung von Vorneherein nicht abgestellt werden kann. 4.4</w:t>
      </w:r>
    </w:p>
    <w:p>
      <w:r>
        <w:t>Aufgrund der Akten kann somit nicht mit überwiegender Wahrscheinlichkeit festgestellt werden, ob und in welchem Umfang die Beschwerdeführerin arbeitsunfähig ist beziehungsweise war. Der angefochtene Entscheid ist deshalb aufzuheben und die Sache ist zur ergänzenden medizinischen Abklärung an die Beschwerdegegnerin zurückzuweisen. Nach Vornahme der erforderlichen Abklä rungen wird sie über den Leistungsanspruch der Beschwerdeführerin erneut zu entscheiden haben. Die Beschwerde ist in diesem Sinne gutzuheissen. 5. 5.1</w:t>
      </w:r>
    </w:p>
    <w:p>
      <w:r>
        <w:t>Nach ständiger Rechtsprechung gilt die Rückweisung der Sache an die Verwal tung zur weiteren Abklärung und neuen Verfügung als vollständiges Obsiegen (BGE 137 V 57 ). Die Kosten des Verfahrens gemäss Art. 69 Abs. 1 bis IVG sind ermessensweise auf Fr. 7 00.-- festzusetzen und entsprechend dem Ausgang des Verfahrens der unterliegenden Beschwerdegegnerin aufzuerlegen. 5.2</w:t>
      </w:r>
    </w:p>
    <w:p>
      <w:r>
        <w:t>Der Beschwerdeführerin steht eine Parteientschädigung zu, welche vom Gericht ohne Rücksicht auf den Streitwert nach der Bedeutung der Streitsache und nach der Schwierigkeit des Prozesses, dem Zeitaufwand und den Barauslagen fest ge setzt wird (§ 34 Abs. 1 und 3 des Gesetzes über das Sozialversicherungsgericht, GSVGer). Entsprechend ist ihr eine solche von Fr. 2‘ 6 00.-- (inkl . Barauslagen und MWST) auszurichten. Das Gericht erkennt: 1.</w:t>
      </w:r>
    </w:p>
    <w:p>
      <w:r>
        <w:t>In Gutheissung der Beschwerde wird die angefochtene Verfügung vom 7. Mai 2024 aufgehoben und die Sache an die Sozialversicherungsanstalt des Kantons Zürich, IV-Stelle, zurückgewiesen, damit diese, nach erfolgter Abklärung im Sinne der Erwä gun gen, über den Leistungsanspruch der Beschwerdeführerin neu verfüge. 2.</w:t>
      </w:r>
    </w:p>
    <w:p>
      <w:r>
        <w:t>Die Gerichtskosten von Fr. 7 00.-- werden der Beschwerdegegnerin auferlegt. Rechnung und Einzahlungsschein werden der K ostenpflichtigen nach Eintritt der Rechtskraft zugestellt. 3.</w:t>
      </w:r>
    </w:p>
    <w:p>
      <w:r>
        <w:t>Die Beschwerdegegnerin wird verpflichtet, der Beschwerdeführerin eine Parteientschä digung von Fr. 2 ‘ 6 00.-- (inkl. Barauslagen und MWST) zu bezahlen. 4.</w:t>
      </w:r>
    </w:p>
    <w:p>
      <w:r>
        <w:t>Zustellung gegen Empfangsschein an: - Rechtsanwältin Claudia Rohrer - So 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