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IV.2024.00320 vom 3. März 2025</w:t>
      </w:r>
    </w:p>
    <w:p>
      <w:r>
        <w:t>ZH Sozialversicherungsgericht, 2025-03-03, DE</w:t>
      </w:r>
    </w:p>
    <w:p>
      <w:r>
        <w:rPr>
          <w:b/>
        </w:rPr>
        <w:t xml:space="preserve">Quelle: </w:t>
      </w:r>
      <w:r>
        <w:t>https://mcp.opencaselaw.ch/entscheid/zh_sozialversicherungsgericht_IV.2024.00320</w:t>
      </w:r>
    </w:p>
    <w:p>
      <w:r>
        <w:t>FR: ZH_SOZIALVERSICHERUNGSGERICHT IV.2024.00320 du 3 mars 2025</w:t>
      </w:r>
    </w:p>
    <w:p>
      <w:r>
        <w:t>IT: ZH_SOZIALVERSICHERUNGSGERICHT IV.2024.00320 del 3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 angefochtene Verfügung erging nach dem 1. Januar 202 2. Da die Entstehung des Anspruchs auf eine Hilflosenentschädigung bzw. die Nachzahlung von Leis tungen angesichts der a m 5. November 2023 erfolgten Anmeldung zum Bezug einer Hilflosenentschädigung ( Urk. 9/62)</w:t>
      </w:r>
    </w:p>
    <w:p>
      <w:r>
        <w:t>– unter Vorbehalt einer seltenen, vorliegend nicht anwendbaren Ausnahme ( Art. 48 Abs. 2 IVG) - längstens für die der Geltendmachung vorangehenden zwölf Monate in Betracht fällt ( Art. 48 Abs. 1 IVG ) , sind die ab 1. Januar 2022 gültigen Rechtsvorschriften anwendbar ,</w:t>
      </w:r>
    </w:p>
    <w:p>
      <w:r>
        <w:t>die im Folgenden soweit nichts anderes vermerkt ist , jeweils in dieser Version wiedergegeben, zitiert und angewendet wird.</w:t>
      </w:r>
    </w:p>
    <w:p>
      <w:r>
        <w:rPr>
          <w:b/>
        </w:rPr>
        <w:t>E. 1.2</w:t>
      </w:r>
    </w:p>
    <w:p>
      <w:r>
        <w:t>Gemäss Art. 42 Abs. 1 IVG haben Versicherte mit Wohnsitz und gewöhnlichem Aufenthalt (Art. 13 ATSG )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Liegt ausschliess lich eine Beeinträchtigung der psychischen Gesundheit vor, so gilt die Person nur als hilflos, wenn sie Anspruch auf eine Rente hat (Art. 42 Abs. 3 Satz 2 IVG).</w:t>
      </w:r>
    </w:p>
    <w:p>
      <w:r>
        <w:t>Praxisgemäss sind die folgenden sechs alltäglichen Lebensverrichtungen mass gebend (BGE 148 V 28 E. 2.5.1, 133 V 450 E. 7.2, 121 V 88 E. 3a, je mit Hin weisen; Urteil des Bundesgerichts 8C_241/2022 vom 5. August 2022 E. 2.3 mit Hinweisen): - Ankleiden, Auskleiden; - Aufstehen, Absitzen, Abliegen; - Essen; - Körperpflege; - Verrichtung der Notdurft; - Fortbewegung (im oder ausser H aus), Kontaktaufnahme. 1.</w:t>
      </w:r>
    </w:p>
    <w:p>
      <w:r>
        <w:rPr>
          <w:b/>
        </w:rPr>
        <w:t>E. 3</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t>D iese Umstände stellen alternative Tatbestände für die Annahme einer leichten Hilflosigkeit dar (Urteil des Bundesgerichts 9C_497/2014 vom 2. April 2015 E. 4.3). 1.</w:t>
      </w:r>
    </w:p>
    <w:p>
      <w:r>
        <w:rPr>
          <w:b/>
        </w:rPr>
        <w:t>E. 3.2</w:t>
      </w:r>
    </w:p>
    <w:p>
      <w:r>
        <w:t>Im Bericht vom 3 1. Oktober 2022 diagnostizierte</w:t>
      </w:r>
    </w:p>
    <w:p>
      <w:r>
        <w:t>Dr. med. A.___ , Oberarzt an der Klinik für medizinische Onkologie und Hämatologie des Universitätsspitals B.___ ,</w:t>
      </w:r>
    </w:p>
    <w:p>
      <w:r>
        <w:t>ein primär metastasierte s Adenokarzinom des Colon sigmoideum, Stadium IV, Erstdiagnose am 1 7. November 2022 ( Urk. 9/25/1).</w:t>
      </w:r>
    </w:p>
    <w:p>
      <w:r>
        <w:t>Im am 2 3. April 2023 ausgefüllten Bericht zuhanden der B eschwerdegegnerin hielt Dr. A.___ fest, der Beschwerdeführer sei seit dem 2 8. November 2022 für jegliche Tätigkeiten zu 100 % arbeitsunfähig ( Urk. 9/24/4). Er leide unter Schwäche sowie gelegentlich unter Infekten und Schmerzen ( Urk. 9/24/4). Zu leichten Haushaltstätigkeiten sei er fähig ( Urk. 9/24/7). 3. 3</w:t>
      </w:r>
    </w:p>
    <w:p>
      <w:r>
        <w:t>Am 8. November 2023 legte</w:t>
      </w:r>
    </w:p>
    <w:p>
      <w:r>
        <w:t>Dr. med. C. ___ , Facharzt für Allgemeine Innere Medizin sowie Nephrologie, dar , der Beschwerdeführer befinde sich seit Februar 2022 bis auf weiteres in Behandlung. Aufgrund von Nebenwirkungen der Thera pie sei der Stuhlgang blutig. Es bestünden Nasenblutungen, erhöhter Hirndruck mit Kopfschmerzen , erhöhter Blutdruck und Konzentrationsprobleme , z um Beispiel beim Fernsehschauen und Lesen. Ferner träten Schwindel, Schlafstö rungen und Müdigkeit auf , der B eschwerdeführer brauche Begleitung beim Spazieren. Des Weiteren leide der Beschwerdeführer unter Kribbeln und Schmerzen an den Fingern und den Fusssohlen sowie manchmal unter verschwommenem Sehen und Pickeln im Gesicht, die Haut müsse mit einer Creme behandelt werden. Die Medikamente müssten sortiert werden. Es sei tägliche Unterstützung durch die Ehefrau notwendig. Der Beschwerdeführer sei depressiv ( Urk. 9/20/2 = Urk. 3/3 ). 3. 4</w:t>
      </w:r>
    </w:p>
    <w:p>
      <w:r>
        <w:t>Med. pract .</w:t>
      </w:r>
    </w:p>
    <w:p>
      <w:r>
        <w:t>D.___ , Assistenzarzt an der Klinik für medizinische Onkologie und Hämatologie des B.___ , bestätigte am 9. November 2023 , d ass sich der Beschwerdeführer seit November 2022 und bis auf weiteres in Behandlung befinde. Sein Krankheitszustand sei ernsthaft und benötige eine komplexe inter disziplinäre Behandlung. Tägliche Unterstützung durch die Ehefrau sei nötig. Zu den Beschwerden zählten unter anderem Blutungen, erhöhter Hirndruck mit Kopfschmerzen, Übelkeit, Konzentrationsprobleme, verschwommenes Sehen, sowie Schlafstörungen, Müdigkeit und Schwindel ( Urk. 9/60/1 = Urk. 3/4 ).</w:t>
      </w:r>
    </w:p>
    <w:p>
      <w:r>
        <w:rPr>
          <w:b/>
        </w:rPr>
        <w:t>E. 3.5</w:t>
      </w:r>
    </w:p>
    <w:p>
      <w:r>
        <w:t>In der Anmeldung zum Bezug einer Hilflosenentschädigung vom 5. November 2023 hielt der Beschwerdeführer den</w:t>
      </w:r>
    </w:p>
    <w:p>
      <w:r>
        <w:t>folgenden Hilfsbedarf fest ( Urk. 9/62 / 3 f.) :</w:t>
      </w:r>
    </w:p>
    <w:p>
      <w:r>
        <w:t>• Im Bereich</w:t>
      </w:r>
    </w:p>
    <w:p>
      <w:r>
        <w:t>« Aufstehen/Absitzen/Abliegen » seit Februar 2022 aufgrund von Schwindel, Müdigkeit, Schlafmangel sowie von hohe m Hirndruck und Blut druck</w:t>
      </w:r>
    </w:p>
    <w:p>
      <w:r>
        <w:t>• I m Bereich « Körperpflege » seit Oktober 2022 bei der Körperwäsche, der Rasur, dem Gehen und dem Eincremen der Haut, aufgrund von Kribbeln in den Händen und Füssen von der Chemotherapie sowie erhöhten Schmerzen • I m Bereich «Verrichtung der Notdurft » seit Oktober 2022 bei der Reinigung und Hautpflege , insbesondere beim Eincremen nach dem Stuhlgang, beim Aufstehen und bei der Begleitung zum WC • I m Bereich « Fortbewegung</w:t>
      </w:r>
    </w:p>
    <w:p>
      <w:r>
        <w:t>/</w:t>
      </w:r>
    </w:p>
    <w:p>
      <w:r>
        <w:t>Pflege von gesellschaftlichen Kontakten » eben falls seit Oktober 2022 beim Lesen, Fernsehschauen und der Konzentration wegen Schmerzen, Schwindel und psychischen Problemen ( Urk. 9/62/3 f.)</w:t>
      </w:r>
    </w:p>
    <w:p>
      <w:r>
        <w:t>Ferner benötige er seit Oktober 2022 medizinisch-pflegerische Hilfe, indem ihm die Ehefrau Medikamente richte, ihn bei Nasenblutungen unterstütze sowie seinen Blutdruck k ontroll i ere, die Injektion en zur Vorbeugung von Thrombose n vornehme und allenfalls Notfallanrufe tätige ( Urk. 9/62/4).</w:t>
      </w:r>
    </w:p>
    <w:p>
      <w:r>
        <w:t>Im Weiteren gab er mit Bezug auf die persönliche Überwachung an, er könne für mindestens ein bis zwei Stunden während des Tages allein sein. S eit Oktober 2022 sei en lebens praktische Begleitung in der Form der Erledigung der Haushaltsarbeiten und von</w:t>
      </w:r>
    </w:p>
    <w:p>
      <w:r>
        <w:t>Transporte n</w:t>
      </w:r>
    </w:p>
    <w:p>
      <w:r>
        <w:t>sowie eine Begleitung für Besorgungen und Kontakte ausserhalb der Wohnung, insbesondere zu Arztterminen erforderlich ( Urk. 9/62/5).</w:t>
      </w:r>
    </w:p>
    <w:p>
      <w:r>
        <w:t>3.</w:t>
      </w:r>
    </w:p>
    <w:p>
      <w:r>
        <w:rPr>
          <w:b/>
        </w:rPr>
        <w:t>E. 4</w:t>
      </w:r>
    </w:p>
    <w:p>
      <w:r>
        <w:t>Der Anspruch auf Hilflosenentschädigung entsteht, wenn während eines Jahres ohne wesentlichen Unterbruch mindestens eine Hilflosigkeit leichten Grades bestanden hat (Art. 42 Abs. 4 IVG in der vom 1.</w:t>
      </w:r>
    </w:p>
    <w:p>
      <w:r>
        <w:t>Januar 2022 bis 3 1. Dezember 2023 in Kraft gewesenen Fassung ; vgl. auch BGE 144 V 361 E. 6.2.9). 1.</w:t>
      </w:r>
    </w:p>
    <w:p>
      <w:r>
        <w:rPr>
          <w:b/>
        </w:rPr>
        <w:t>E. 4.1</w:t>
      </w:r>
    </w:p>
    <w:p>
      <w:r>
        <w:t>Gemäss Art. 69 Abs. 2 IVV kann die IV-Stelle zur Prüfung eines Leistungs anspruchs unter anderem Abklärungen an Ort und Stelle vornehmen (vgl. auch Rz . 8011 des Kreisschreibens des Bundesamtes für Sozialversicherungen über Hilflosigkeit [KSH], Stand: 1. Januar 2025). Nach der Rechtsprechung hat ein Abklärungsbericht unter dem Aspekt der Hilflosigkeit (Art. 9 ATSG) oder des Pflege 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 tischen Begleitung sein. Schliesslich hat er in Übereinstimmung mit den an Ort und Stelle erhobenen Angaben zu stehen .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(BGE 133 V 450 E. 11.1.1; vgl. Urteil des Bundesgerichts 8C_464/2015 vom 14. September 2015 E. 4) .</w:t>
      </w:r>
    </w:p>
    <w:p>
      <w:r>
        <w:rPr>
          <w:b/>
        </w:rPr>
        <w:t>E. 4.2</w:t>
      </w:r>
    </w:p>
    <w:p>
      <w:r>
        <w:t>Der Abklärungsbericht vom 2. April 2024</w:t>
      </w:r>
    </w:p>
    <w:p>
      <w:r>
        <w:t>wurde vom Abklärungsdienst der B eschwerdegegnerin und damit von einer qualifizierten Fachperson verfasst, was seitens des Beschwerdeführers nicht in Frage gestellt wird. Sodann hatte die Abklärungsperson Kenntnis der örtlichen und räumlichen Verhältnisse sowie der sich aus dem Leiden ergebenden Beeinträchtigungen und Hilf s bedürftigkeiten . Die in Anwesenheit von dessen Ehefrau getätigten Angaben de s Beschwerde führer s wurden dokumentiert und werden nicht substantiiert als falsch proto kolliert bestritten. Der Bericht ist plausibel, begründet und detailliert bezüglich der einzelnen alltäglichen Lebensverrichtungen und zeigt auch die Differenzen zu den Angaben des Beschwerdeführers auf .</w:t>
      </w:r>
    </w:p>
    <w:p>
      <w:r>
        <w:t>Das Gericht greift daher in das Ermessen der die Abklärung tätigenden Person nur ein, wenn klar feststellbare Fehleinschätzungen vorliegen (vgl. E. 4.1 vorstehend). 4. 3</w:t>
      </w:r>
    </w:p>
    <w:p>
      <w:r>
        <w:t>Einigkeit besteht darüber, dass der Beschwerdeführer wegen einer Beeinträch tigung der Gesundheit seit Oktober 2022 im Bereich der « Körperpflege » sowie seit März 2024 im Bereich der « Verrichtung der Notdurft » dauernd der Hilfe Dritter bedarf. Dies steht in Einklang mit dem Abklärungsbericht und wurde dort schlüssig dargelegt ( Urk. 9/70/6), weshalb dies als mit überwiegender Wahr scheinlichkeit feststehend zu beurteilen ist.</w:t>
      </w:r>
    </w:p>
    <w:p>
      <w:r>
        <w:t>Strittig ist zum einen, ob der Beschwerdeführer im Bereich der « Verrichtung der Notdurft » bereits in einem früheren Zeitpunkt sowie zusätzlich in den Bereichen «Ankleiden / Auskleiden», «Aufstehen /</w:t>
      </w:r>
    </w:p>
    <w:p>
      <w:r>
        <w:t>Absitzen / Abliegen», sowie der « Fortbe wegung / Pflege gesellschaftlicher Kontakte» dauernd der Hilfe Dritter bedarf. Zum andern macht der Beschwerdeführer geltend, er bedürfe lebenspraktischer Unterstützung, medizinisch-pflegerischer Hilfe sowie persönlicher Überwachung ( Urk. 1 S. 1). 4. 4</w:t>
      </w:r>
    </w:p>
    <w:p>
      <w:r>
        <w:t>4. 4 .1</w:t>
      </w:r>
    </w:p>
    <w:p>
      <w:r>
        <w:t>Der Beschwerdeführer bringt zunächst vor, die Abklärungsperson habe lediglich die Einschränkungen aufgrund der Krebserkrankung berücksichtigt und den seit Februar 2022 bestehenden erhöhten Hirndruck ausser Acht gelassen. Dem ist zu entgegnen, dass die Abklärungsperson unter dem Titel « Diagnosen »</w:t>
      </w:r>
    </w:p>
    <w:p>
      <w:r>
        <w:t>zwar lediglich die Krebserkrankung aufführte, indessen auch über das Vorliegen des erhöhten Hirndruckes informiert war, zumal der Beschwerdeführer selbst dazu im Abklä rungsgespräch ausführlich berichtete ( Urk. 9/70/1) . Aus dem Abklärungsbericht ergibt sich sodann nicht, dass die Abklärungsperson vom Beschwerdeführer geschilderte Einschränkungen und de n daraus entstehenden Hilfsbedarf aufgrund der gestellten Diagnose nicht für nachvollziehbar erachtet hätte , so dass der Beschwerdeführer aus der fehlenden Erwähnung der Diagnose der idiopathischen intrakraniellen Hypertension in der Diagnoseliste nichts zu seinen Gunsten ableiten kann. 4. 4 .2</w:t>
      </w:r>
    </w:p>
    <w:p>
      <w:r>
        <w:t>Des Weiteren ist vorab darauf hinzuweisen , dass für die Festlegung der Hilflos ig keit</w:t>
      </w:r>
    </w:p>
    <w:p>
      <w:r>
        <w:t>die Arbeitsunfähigkeit , die mit den im Rahmen des Leistu n gsgesuchs einge reichten medizinischen Unterlagen ausgewiesen ist ( Urk. 9/60/1-2),</w:t>
      </w:r>
    </w:p>
    <w:p>
      <w:r>
        <w:t>ebenso</w:t>
      </w:r>
    </w:p>
    <w:p>
      <w:r>
        <w:t>wenig wie</w:t>
      </w:r>
    </w:p>
    <w:p>
      <w:r>
        <w:t>die Behandlungsbedürftigkeit einer Erkrankung oder die auftretende n Beschwerden per se massgeblich sind .</w:t>
      </w:r>
    </w:p>
    <w:p>
      <w:r>
        <w:t>Entscheidend ist einzig, dass die versicherte Person trotz der Abgabe von Hilfsmitteln , in mindestens zwei alltäglichen Lebensverrichtungen regelmässig in erheblicher Weise auf die Hilfe Dritter ange wiesen ist oder der dauernden persönlichen Überwachung , der ständigen und besonders aufw e ndigen Pflege oder lebenspraktische r Begleitung bedarf (vgl. hievor E. 1.2 -3 ). 4.4.3</w:t>
      </w:r>
    </w:p>
    <w:p>
      <w:r>
        <w:t>Die Hilfe bei der alltäglichen Lebensverrichtung gilt als regelmässig, wenn die versicherte Person sie täglich benötigt oder hypothetisch täglich nötig haben kann (Urteil des Bundesgerichts 9C_562/2016 vom 1 3. Januar 2017 E. 5.3 m.w.H . ). Als erheblich gilt die Hilfe namentlich, wenn die versicherte Person mindestens eine Teilfunktion einer einzelnen Lebensverrichtung nicht mehr, nur mit unzumutbarem Aufwand oder nur auf unübliche Art und Weise (BGE 106 V 153) selbst ausüben kann (vgl. auch Rz . 2010 und 2013 KSH).</w:t>
      </w:r>
    </w:p>
    <w:p>
      <w:r>
        <w:t>Aus dem Umstand, dass der Beschwerdeführer unter Schmerzen und weiteren Beschwerden wie unter anderem Kribbeln in den Händen und Füssen, Kraftlosigkeit , Schwindel und Konzentrationsschwierigkeiten leidet</w:t>
      </w:r>
    </w:p>
    <w:p>
      <w:r>
        <w:t>sowie dass mehrere Operationen und weitere Behandlungen notwendig waren</w:t>
      </w:r>
    </w:p>
    <w:p>
      <w:r>
        <w:t>und sind ( Urk. 1) , kann daher nicht direkt auf eine Hilfsbedürftigkeit geschlossen werden. 4. 4 . 4</w:t>
      </w:r>
    </w:p>
    <w:p>
      <w:r>
        <w:t>Ob Dritthilfe notwendig ist, muss objektiv, nach dem Gesundheitszustand der versicherten Person beurteilt werden; massgebend ist allein, ob der Versicherte, wäre er auf sich allein gestellt, eine Lebensverrichtung selbständig ausüben könnte oder hierfür erhebliche Dritthilfe benötigen würde (BGE 150 V 334 E. 3.5, Urteil des Bundesgerichts 9C_560/2017 v om 1 7. Oktober 2017 E. 4.3). Im Sinne der Schadenminderungspflicht ( Art.</w:t>
      </w:r>
    </w:p>
    <w:p>
      <w:r>
        <w:rPr>
          <w:b/>
        </w:rPr>
        <w:t>E. 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 2.</w:t>
      </w:r>
    </w:p>
    <w:p>
      <w:r>
        <w:t>2.1</w:t>
      </w:r>
    </w:p>
    <w:p>
      <w:r>
        <w:t>Die Beschwerdegegnerin erwog in der angefochtenen Verfügung, ihre Abklä rungen hätten ergeben, dass seit Juni 2022 dauernde Pflege erbracht werde, z udem sei der Beschwerdeführer im Bereich der Körperpflege seit Oktober 2022 auf regelmässige und erhebliche Dritthilfe angewiesen . Damit könne das Warte jahr nicht eröffnet werden, da die Hilfsbedürftigkeit</w:t>
      </w:r>
    </w:p>
    <w:p>
      <w:r>
        <w:t>in mindestens zwei Bereiche n ausgewiesen sein müsse . Ab März 2024 komme im Zuge der Stomaeinlage der Bereich der «Verrichtung der Notdurft »</w:t>
      </w:r>
    </w:p>
    <w:p>
      <w:r>
        <w:t>hinzu . Es sei jedoch nicht abschliessend klar, ob die Hilfe in diesem Bereich dauerhaft notwendig sein werde , da eine Rückverlegung des Stomas bereits geplant sei ( Urk. 2 S. 1). Der notwendige Aufwand von zwei Stunden pro Woche für eine lebenspraktische Begleitung sei nicht ausgewiesen. Somit sei die Wartefrist nicht erfüllt und es bestehe im aktu ellen Zeitpunkt kein Anspruch auf eine Hilflosenentschädigung ( Urk. 2 S. 2). 2.2</w:t>
      </w:r>
    </w:p>
    <w:p>
      <w:r>
        <w:t>Der Beschwerdeführer brachte dagegen vor, die Beschwerdegegnerin berück sichtige lediglich sein Krebsleiden und habe vergessen, dass er seit dem 15.</w:t>
      </w:r>
    </w:p>
    <w:p>
      <w:r>
        <w:t>Februar 2022 auch unter Beeinträchtigungen aufgrund von erhöhtem Hirn druck leide. Er sei in mehreren</w:t>
      </w:r>
    </w:p>
    <w:p>
      <w:r>
        <w:t>der sechs Bereiche im Alltag beeinträchtigt und benötige H ilfe. Seine Ehefrau leiste ihm sodann medizinisch-pflegerische Hilfe in Form des Bereitstellens und der Einnahmeüberwachung seiner Medikamente</w:t>
      </w:r>
    </w:p>
    <w:p>
      <w:r>
        <w:t>sowie lebenspraktische Begleitung durch die Verrichtung der Haushaltsarbeiten und Einkäufe . Ferner benötige er eine persönliche Überwachung . S eine Ehefrau könne das Haus zwar an guten Tagen einige Stunden verlassen, sie seien jedoch ständig in Kontakt, da sich seine Lage jederzeit ändern könne. Schliesslich</w:t>
      </w:r>
    </w:p>
    <w:p>
      <w:r>
        <w:t>müsse</w:t>
      </w:r>
    </w:p>
    <w:p>
      <w:r>
        <w:t>sie ihn zu allen Arztbesuchen und Therapien begleiten . Im Weiteren führte er aus, dass d a s Stoma am 1 3. Mai 2024 entfernt worden sei</w:t>
      </w:r>
    </w:p>
    <w:p>
      <w:r>
        <w:t>( Urk. 1). 2.3</w:t>
      </w:r>
    </w:p>
    <w:p>
      <w:r>
        <w:t>Strittig und zu prüfen ist, ob der Beschwerdeführer unter Berücksichtigung des Wartejahrs im Zeitpunkt der angefochtenen Verfügung Anspruch auf eine Hilf losenentschädigung hatte. 3.</w:t>
      </w:r>
    </w:p>
    <w:p>
      <w:r>
        <w:t>3 .1</w:t>
      </w:r>
    </w:p>
    <w:p>
      <w:r>
        <w:t>In Bezug auf die strittige Frage der Hilflosigkeit sind die folgenden ärztlichen Berichte einschlägig .</w:t>
      </w:r>
    </w:p>
    <w:p>
      <w:r>
        <w:t>Dr. med. Z.___ , Fachärztin für Neurologie, stellte in ihren Berichten vom 6. Mai, 1 8. Juli, 2. September und 1. November 2022 jeweils die Diagnose von Kopfschmerzen , z urückzuführen auf eine idiopathische intra kranielle Hypertension , und hielt fest, sie könne eine gute Prognose stellen, eine Besserung der Beschwerden sei zu erwarten ( Urk. 9/15/33, Urk. 9/15/65 f . , Urk. 9/23/110 f., Urk. 9/60/16 f. = Urk. 3/1 ).</w:t>
      </w:r>
    </w:p>
    <w:p>
      <w:r>
        <w:rPr>
          <w:b/>
        </w:rPr>
        <w:t>E. 6</w:t>
      </w:r>
    </w:p>
    <w:p>
      <w:r>
        <w:t>Am 2 8. März 2024 erfolgte die Abklärung der Hilflosigkeit durch eine Abklä rungsfachperson der Beschwerdegegnerin beim Beschwerdeführer</w:t>
      </w:r>
    </w:p>
    <w:p>
      <w:r>
        <w:t>zu Hause . Anwesend war auch die Ehefrau des Beschwerdeführers ( Urk. 9/70/1).</w:t>
      </w:r>
    </w:p>
    <w:p>
      <w:r>
        <w:t>D em Abklärung sbericht ist</w:t>
      </w:r>
    </w:p>
    <w:p>
      <w:r>
        <w:t>die Diagnose eines</w:t>
      </w:r>
    </w:p>
    <w:p>
      <w:r>
        <w:t>primär metastasierende n Adeno karzinom s des Colon sigmoideum Stadium IV, Erstdiagnose 1 7. November 2022 , zu entnehmen . Der Beschwerdeführer habe zudem ausführlich über die medizini schen Diagnosen und den erhöhten Hirndruck berichtet. A m 7. März 2024 sei ein Darmstoma angelegt worden , e ine Rückverlegung sei geplant ( Urk. 9/70/1).</w:t>
      </w:r>
    </w:p>
    <w:p>
      <w:r>
        <w:t>Mit Bezug auf den Bereich « Ankleiden / Auskleiden » führte die Abklärungsperson aus, der Beschwerdeführer habe in der Anmeldung angegeben, es bestehe kein Hilfsbedarf in diesem Bereich. Zumutbare angepasste Kleidung könne er selbstän dig anziehen. Er sei nicht regelmässig auf Hilfe angewiesen ( Urk. 9/70/2) .</w:t>
      </w:r>
    </w:p>
    <w:p>
      <w:r>
        <w:t>Im Ber ei ch « Aufstehen / Absitzen / Abliegen » hielt es die Abklärungsperson für nachvollziehbar, dass der Beschwerdeführer sich im Bett nur erschwert drehen könne. Die blosse Erschwernis einer Handlung führe jedoch noch nicht zur Hilf losigkeit. Zum Aufstehen vom Bett könnte der Beschwerdeführer zu seiner Sicherheit und um mehr Selbständigkeit zu erlangen, eine Gehhilfe nutzen. Der Schwindel sei nicht bei jedem Transfer vorhanden und die Hilfe nicht regel mässig. Es sei ihm auch möglich, selbst von der Toilette aufzustehen ( Urk. 9/70/3) .</w:t>
      </w:r>
    </w:p>
    <w:p>
      <w:r>
        <w:t>Im Bereich « Essen » sei der Beschwerdeführer selbständig, er könne Messer und Gabel benutzen ( Urk. 9/70/3) .</w:t>
      </w:r>
    </w:p>
    <w:p>
      <w:r>
        <w:t>Der Hilfsbedarf im Bereich der « Körperpflege » sei nachvollziehbar, regelmässig und erheblich. Trotz Einsatz eines Hilfsmittels (Badebrett) werde Dritthilfe erbracht. Dieser Bereich könne seit Oktober 2022 angerechnet werden ( Urk. 9/70/3).</w:t>
      </w:r>
    </w:p>
    <w:p>
      <w:r>
        <w:t>Im Bereich « Reinigung nach Verrichtung der Notdurft » sei d ie von der Ehefrau durchgeführte Applikation von Salben eine medizinisch-pflegerische Handlung und könne in diesem Bereich nicht berücksichtigt werden. Die Reinigung mit einer Po-Dusche wäre dem Beschwerdeführer zuzumuten. Ab März 2024 sei der regelmässige Hilfsbedarf jedoch aufgrund der Stomaanlage</w:t>
      </w:r>
    </w:p>
    <w:p>
      <w:r>
        <w:t>nachvollziehbar . Dieser Bereich könne angerechnet werden ( Urk. 9/70/3).</w:t>
      </w:r>
    </w:p>
    <w:p>
      <w:r>
        <w:t>In Bezug auf den Bereich « Fortbewegung / Pflege gesellschaftlicher Kontakte » könne der Beschwerdeführer die erforderlichen Termine selbständig wahrnehmen und die öffentlichen Verkehrsmittel nutzen, wenn ihn niemand begleiten könne. Die Begleitung sei somit nicht regelmässig nötig. Es sei der Ehefrau zuzumuten, die Einkäufe zu erledigen beziehungsweise der Beschwerdeführer könne schwere Sachen online einkaufen. Mit einer Gehhilfe könne der Beschwerdeführer auch weitere Strecken zurücklegen ( Urk. 9/70/4).</w:t>
      </w:r>
    </w:p>
    <w:p>
      <w:r>
        <w:t>Mit Blick auf die medizinisch-pflegerische Hilfe führte die Abklärungsperson aus, d ie Ehefrau bereite seit Juni 2022 die Medikamente vor und übernehme die Wundpflege im Bereich des Anus mehrmals täglich ; das Richten der Medikamente wäre jedoch auch dem Beschwerdeführer zuzumuten . D ennoch rechnete s ie e ine n entsprechende n pflegerischen Hilfebedarf seit Juni 2022 an. Seit März 2024 beziehe sich die Wundpflege auf den Stomabereich , was die Ehefrau übernehme ( Urk. 9/70/5-6).</w:t>
      </w:r>
    </w:p>
    <w:p>
      <w:r>
        <w:t>Zusammenfassend wurde festgehalten, m it « dauernder Pflege »</w:t>
      </w:r>
    </w:p>
    <w:p>
      <w:r>
        <w:t>ab Juni 2022 und</w:t>
      </w:r>
    </w:p>
    <w:p>
      <w:r>
        <w:t>« Körperpflege » ab Oktober 2022 könne das Wartejahr nicht eröffnet werden, da dafür mindestens zwei Bereiche ausgewiesen sein müssten. Ab März 2024 komme der Bereich « Notdurft » hinzu. Es sei jedoch im aktuellen Zeitpunkt nicht abschliessend klar, ob die Hilfe in diesem Bereich dauerhaft notwendig sein werde. Der notwendige Aufwand von zwei Stunden pro Woche für eine lebens praktische Begleitung sei nicht ausgewiesen. Somit sei die Wartefrist nicht erfüllt und es bestehe im aktuellen Zeitpunkt kein Anspruch auf eine Hilflosenentschä digung der Invalidenversicherung ( Urk. 9/70/6). 4.</w:t>
      </w:r>
    </w:p>
    <w:p>
      <w:r>
        <w:rPr>
          <w:b/>
        </w:rPr>
        <w:t>E. 7</w:t>
      </w:r>
    </w:p>
    <w:p>
      <w:r>
        <w:t>B ejaht hat die Abklärungsperson hingegen einen Bedarf an medizinisch-pflege rischer Hilfe, namentlich bei der Wundpflege im Bereich des Anus beziehungs weise seit März 2024 im Stomabereich ( Urk. 9/70/5) . Indessen ist für die Bejahung einer - hier nach dem bisher Ausgeführten einzig denkbaren - leichten Hilflosig keit erforderlich, dass ein Bedarf an einer durch das Gebrechen bedingten ständigen und besonders aufwendigen Pflege besteht ( Art. 37 Abs. 3 lit . c IVV). Davon kann rechtsprechungsgemäss bei zusätzlichem Vorliegen von erschwe renden Umständen bei einem täglichen Pflegeaufwand von mehr als zwei Stunden ausgegangen werden , ein täglicher Pflegeaufwand von vier Stunden und mehr gilt per se als aufw e ndig (vgl. Urteil des Bundesgerichts 8C_663/2016 vom 1 7. Januar 2017, KSH Rz . 2067).</w:t>
      </w:r>
    </w:p>
    <w:p>
      <w:r>
        <w:t>Dass die von der Ehefrau erbrachte Behandlungspflege mit dem Richten der Medi kamente</w:t>
      </w:r>
    </w:p>
    <w:p>
      <w:r>
        <w:t>ein derartiges Ausmass erreicht</w:t>
      </w:r>
    </w:p>
    <w:p>
      <w:r>
        <w:t>oder unter erschwerenden Umständen erfolgt , wurde von der Abklärungsfachperson zu Recht verneint und wird vom Beschwerdeführer auch nicht vorgebracht .</w:t>
      </w:r>
    </w:p>
    <w:p>
      <w:r>
        <w:t>Auch dem Bericht des Hausarztes, der von einer täglichen Unterstützung durch die Ehefrau im Zusammenhang mit dem Richten der Medikamente spricht ( Urk. 3/3), kann keine besonders aufw e ndige Pflege im Sinne der Verordnung entnommen werden. W eitere Ausführungen dazu - insbesondere zur vom Beschwerdeführer vorgebrachten Notwendigkeit der Überwachung bei der Medikamenteneinnahme - erübrigen sich daher . 4.</w:t>
      </w:r>
    </w:p>
    <w:p>
      <w:r>
        <w:rPr>
          <w:b/>
        </w:rPr>
        <w:t>E. 8</w:t>
      </w:r>
    </w:p>
    <w:p>
      <w:r>
        <w:t>Schliesslich macht der Beschwerdeführer in der Beschwerde einen Bedarf an dauernder Überwachung geltend ( Urk. 1 S. 2) . Einen solchen hatte die Abklä rungsfachperson mangels Selbst- oder Fremdgefährdung verneint ( Urk. 9/70/5) . Um als anspruchsrelevant zu gelten, muss die persönliche Überwachung ein gewisses Mass an Intensität aufweisen. « Dauernd » heisst nicht rund um die Uhr, sondern ist als Gegensatz zu « vorübergehend »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 Urteil des Bundesgerichts 8C_393/2021 vom 1 3. Oktober 2021 E. 3.2.2.2 mit Hinweisen).</w:t>
      </w:r>
    </w:p>
    <w:p>
      <w:r>
        <w:t>Inwiefern der Beschwerdeführer, wenn er allein gelassen würde , mit überwie gender Wahrscheinlichkeit sich selbst oder Dritte gefährden würde, so dass stets beziehungsweise nur mit kleineren Unterbrüchen eine Drittperson bei ihm anwe send sein müsste (vgl. KSH Rz . 2076) , erschliesst sich aus seinen Darlegungen sowie mit Blick auf seine gesundheitliche Situation nicht . Insbesondere sind keine Anhaltspunkte dafür ersichtlich, dass er bei Bedarf nicht selbst medizinische Hilfe anfordern könnte, da hier keine unmittelbare Gefahr eines Anfalles im Sinne der Rechtsprechung vorliegt. So ist es laut den eigenen Aussagen ohne Weiteres</w:t>
      </w:r>
    </w:p>
    <w:p>
      <w:r>
        <w:t>möglich ,</w:t>
      </w:r>
    </w:p>
    <w:p>
      <w:r>
        <w:t>dass die Ehefrau ihn für mehrere Stunden alleine lässt ( Urk. 9/62/5, Urk. 1 S. 2) . Die Abklärungsfachperson hat somit einen Bedarf an dauerhafter Überwachung zu Recht verneint. 4.</w:t>
      </w:r>
    </w:p>
    <w:p>
      <w:r>
        <w:rPr>
          <w:b/>
        </w:rPr>
        <w:t>E. 9</w:t>
      </w:r>
    </w:p>
    <w:p>
      <w:r>
        <w:t>Nach dem Gesagten erweist sich der Abklärungsbericht vom 2. April 202 4 als schlüssig und beweiskräftig, weshalb die Beschwerdegegnerin für die Beurteilung des Anspruchs des Beschwerdeführers auf eine Hilflosenentschädigung zu Recht darauf abgestellt und eine leichte Hilflosigkeit verneint hat.</w:t>
      </w:r>
    </w:p>
    <w:p>
      <w:r>
        <w:t>Da der Anspruch auf Hilflosenentschädigung nur dann entsteht, wenn während eines Jahres ohne wesentlichen Unterbruch mindestens eine Hilflosigkeit leichten Grades bestanden hat (vgl. hievor E. 1.3), ist nicht zu beanstanden, wenn die Beschwerdegegnerin gestützt auf den beweiskräftigen Abklärungsbericht vom 2. April 2024 die Anspruchsvoraussetzungen für eine Hilflosenentschädigung im Zeitpunkt der angefochtenen Verfügung (1 7. Mai 2024) , welche r die z eitliche Grenze der richterlichen Überprüfungsbefugnis bildet , verneint hat.</w:t>
      </w:r>
    </w:p>
    <w:p>
      <w:r>
        <w:t>Dies führt zur Abweisung der Beschwerde. 5 .</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