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IV.2024.00314 vom 5. Dezember 2024</w:t>
      </w:r>
    </w:p>
    <w:p>
      <w:r>
        <w:t>ZH Sozialversicherungsgericht, 2024-12-05, DE</w:t>
      </w:r>
    </w:p>
    <w:p>
      <w:r>
        <w:rPr>
          <w:b/>
        </w:rPr>
        <w:t xml:space="preserve">Quelle: </w:t>
      </w:r>
      <w:r>
        <w:t>https://mcp.opencaselaw.ch/entscheid/zh_sozialversicherungsgericht_IV.2024.00314</w:t>
      </w:r>
    </w:p>
    <w:p>
      <w:r>
        <w:t>FR: ZH_SOZIALVERSICHERUNGSGERICHT IV.2024.00314 du 5 décembre 2024</w:t>
      </w:r>
    </w:p>
    <w:p>
      <w:r>
        <w:t>IT: ZH_SOZIALVERSICHERUNGSGERICHT IV.2024.00314 del 5 dicembre 2024</w:t>
      </w:r>
    </w:p>
    <w:p>
      <w:pPr>
        <w:pStyle w:val="Heading2"/>
      </w:pPr>
      <w:r>
        <w:t>Erwägungen</w:t>
      </w:r>
    </w:p>
    <w:p>
      <w:r>
        <w:rPr>
          <w:b/>
        </w:rPr>
        <w:t>E. 1.1</w:t>
      </w:r>
    </w:p>
    <w:p>
      <w:r>
        <w:t>Hinsichtl ic h der vorliegend</w:t>
      </w:r>
    </w:p>
    <w:p>
      <w:r>
        <w:t>in intertemporalrechtli c her Hinsicht massgebenden wie auch in materieller Hinsicht anwendb a ren Bestimmungen ist auf E. 1</w:t>
      </w:r>
    </w:p>
    <w:p>
      <w:r>
        <w:t>des</w:t>
      </w:r>
    </w:p>
    <w:p>
      <w:r>
        <w:t>U rteil s des hies i gen Gerichts vom 1 5. Juni 2022 in S ache n der Parteien (Prozess Nr. IV.2021.00727) zu verweisen ( Urk. 9/63).</w:t>
      </w:r>
    </w:p>
    <w:p>
      <w:r>
        <w:rPr>
          <w:b/>
        </w:rPr>
        <w:t>E. 1.2</w:t>
      </w:r>
    </w:p>
    <w:p>
      <w:r>
        <w:t>Zu ergänzen ist, dass g emäss Art. 17 IVG die versicherte Person Anspruch auf Umschulung auf eine neue Erwerbstätigkeit</w:t>
      </w:r>
    </w:p>
    <w:p>
      <w:r>
        <w:t>hat , wenn die Umschulung infolge Invalidität notwendig ist und dadurch die Erwerbsfähigkeit voraussichtlich erhalten od er verbessert werden kann (Abs. 1). Der Umschulung auf eine neue Erwerbstätigkeit ist die Wiedereinschulung in den bisher igen Beruf gleichgestellt (Abs. 2). Al s Umschulung gelten gemäss Art. 6 Abs. 1 IVV Ausbildungsmass nahmen, die Versicherte nach Abschluss einer erstmaligen beruflichen Ausbil dung oder nach Aufnahme einer Erwerbstätigkeit ohne vorgängige berufliche Ausbildung wegen ihrer Invalidität zur Erhaltung oder Verbesserung der Erwerbs fähigkeit benötigen. Der Anspruch auf Umschulung setzt voraus, dass die versi cherte Person wegen der Art und Schwere des Gesundheitsschadens im bisher ausgeübten Beruf und in den für sie ohne zusätzliche berufliche Ausbildung offen stehenden zumutbaren Erwerbstätigkeiten eine bleibende oder längere Zeit dauernde Erwerbseinbusse von etwa 20 % erleidet, wobei es sich um einen blossen Richtwert handelt ( BGE 130 V 488 E. 4.2, 124 V 108 E. 2a und b , je mit Hinweisen; vgl. auch Urteil des Bundesgerichts 8C_266/2021 vom 13. Juli 2021 E. 4.2.3 mit Hinweisen ).</w:t>
      </w:r>
    </w:p>
    <w:p>
      <w:r>
        <w:rPr>
          <w:b/>
        </w:rPr>
        <w:t>E. 2</w:t>
      </w:r>
    </w:p>
    <w:p>
      <w:r>
        <w:t>7. Mai 2024 ( Urk. 1) Beschwerde mit den Anträgen, es sei die Verfügung der Beschwerdegegnerin vom 2 4. April 2024 aufzuheben (1.), es sei dem Beschwerdeführer spätestens ab dem 1. Mai 2021 eine angemessene IV-Rente zuzusprechen (2.), eventualiter sei ihm</w:t>
      </w:r>
    </w:p>
    <w:p>
      <w:r>
        <w:t>der Anspruch auf Eingliederungsmassnahmen (insbesondere Umschulung) zu gewähren (3.), subeventualiter sei ein umfassendes polydisziplinäres Gerichtsgut achten inkl. EFL - Testung anzuordnen (4.), es sei Rechtsanwalt Figi , Zürich, als</w:t>
      </w:r>
    </w:p>
    <w:p>
      <w:r>
        <w:t>unentgeltlicher Rechtsbeistand zu bestellen und die unentgeltliche Prozess - führung zu bewilligen (5.), alles unter Kosten- und Entschädigungsfolgen zzgl.</w:t>
      </w:r>
    </w:p>
    <w:p>
      <w:r>
        <w:t>MwSt. zu Lasten der Beschwerdegegnerin ( Urk. 1 S. 2).</w:t>
      </w:r>
    </w:p>
    <w:p>
      <w:r>
        <w:t>Mit Eingabe vom 1 4. Juni 2024 reichte</w:t>
      </w:r>
    </w:p>
    <w:p>
      <w:r>
        <w:t>X.___</w:t>
      </w:r>
    </w:p>
    <w:p>
      <w:r>
        <w:t>das ausgefüllte Formular zur Abklärung der prozessualen Bedürftigkeit ins Recht ( Urk. 6-7). Die IV-Stelle stellte mit Vernehmlassung vom 3.</w:t>
      </w:r>
    </w:p>
    <w:p>
      <w:r>
        <w:t>Juli 2024 Antrag auf Abweisung der Beschwerde ( Urk. 8), was X.___</w:t>
      </w:r>
    </w:p>
    <w:p>
      <w:r>
        <w:t>mit Verfügung vom 5. Juli 2024 zur Kenntnis gebracht wurde ( Urk. 11). Das Gericht zieht in Erwägung: 1.</w:t>
      </w:r>
    </w:p>
    <w:p>
      <w:r>
        <w:rPr>
          <w:b/>
        </w:rPr>
        <w:t>E. 2.1</w:t>
      </w:r>
    </w:p>
    <w:p>
      <w:r>
        <w:t>Die IV-Stelle führte zur Begründung der angefochtene n Verfügung gestützt auf das eingeholte Gutachten des Y.___</w:t>
      </w:r>
    </w:p>
    <w:p>
      <w:r>
        <w:t>im Wesentlichen aus , in der zuletzt ausgeübten Tätigkeit als Elektriker liege aus orthopädischen Gründen eine volle Arbeitsunfä higkeit vor. Hingegen seien dem Beschwerdeführer a ngepasste Tätigkeiten voll zeitlich zumutbar. Der Einkommensvergleich ergebe</w:t>
      </w:r>
    </w:p>
    <w:p>
      <w:r>
        <w:t>einen Invaliditätsgrad von 14</w:t>
      </w:r>
    </w:p>
    <w:p>
      <w:r>
        <w:t>% , womit</w:t>
      </w:r>
    </w:p>
    <w:p>
      <w:r>
        <w:t>kein Rentenanspruch resultiere . Da der Beschwerdeführer keine Berufsausbildung absolviert habe , bestehe alsdann kein Anspruch auf Umschu lungsmassnahmen ( Urk. 2).</w:t>
      </w:r>
    </w:p>
    <w:p>
      <w:r>
        <w:rPr>
          <w:b/>
        </w:rPr>
        <w:t>E. 2.2</w:t>
      </w:r>
    </w:p>
    <w:p>
      <w:r>
        <w:t>Der Beschwerdeführer lässt dagegen zur Hauptsache geltend machen, dass das Gutachten an diversen formellen und materiellen Mängeln leide , weshalb es nicht verwertbar sei.</w:t>
      </w:r>
    </w:p>
    <w:p>
      <w:r>
        <w:t>D er von ihm</w:t>
      </w:r>
    </w:p>
    <w:p>
      <w:r>
        <w:t>nachgereichte – vom Y.___ nicht gewürdigte –</w:t>
      </w:r>
    </w:p>
    <w:p>
      <w:r>
        <w:t>Bericht des A.___ , Klinik B.___ , zeige,</w:t>
      </w:r>
    </w:p>
    <w:p>
      <w:r>
        <w:t>dass bereits aus psychiatrischer Sicht eine vollständig e</w:t>
      </w:r>
    </w:p>
    <w:p>
      <w:r>
        <w:t>E rwerbsunfähig keit</w:t>
      </w:r>
    </w:p>
    <w:p>
      <w:r>
        <w:t>gegeben sei . Es bestehe demnach Anspruch auf eine ganze Rente. Ausgehend von den Vergleichs einkommen , wie sie der angefochtene n</w:t>
      </w:r>
    </w:p>
    <w:p>
      <w:r>
        <w:t>Verfügung zugrunde liegen würden,</w:t>
      </w:r>
    </w:p>
    <w:p>
      <w:r>
        <w:t>errechne sich unter Berücksichtigung des</w:t>
      </w:r>
    </w:p>
    <w:p>
      <w:r>
        <w:t>korrekterweise vorzunehmenden Abzugs von 10</w:t>
      </w:r>
    </w:p>
    <w:p>
      <w:r>
        <w:t>% vom Invalideneinkommen jedenfalls ein IV - Grad von 22 % .</w:t>
      </w:r>
    </w:p>
    <w:p>
      <w:r>
        <w:t>Somit sei zumindest der Anspruch auf Eingliederungsmassnahmen</w:t>
      </w:r>
    </w:p>
    <w:p>
      <w:r>
        <w:t>(insbes. Umschulung) ausgewiesen ; die Beschwerdegegner i n habe einen solchen zu Unrecht unter Hinweis auf fehl e nde Berufsausbil d ung verneint ( Urk. 1) .</w:t>
      </w:r>
    </w:p>
    <w:p>
      <w:r>
        <w:rPr>
          <w:b/>
        </w:rPr>
        <w:t>E. 3</w:t>
      </w:r>
    </w:p>
    <w:p>
      <w:r>
        <w:t>.2.1</w:t>
      </w:r>
    </w:p>
    <w:p>
      <w:r>
        <w:t>Im Bericht der Universitätsklinik C.___ , Wirbelsäulenzentrum, vom 15.</w:t>
      </w:r>
    </w:p>
    <w:p>
      <w:r>
        <w:t>Februar 2023 ,</w:t>
      </w:r>
    </w:p>
    <w:p>
      <w:r>
        <w:t>zuhanden der IV-Stelle ,</w:t>
      </w:r>
    </w:p>
    <w:p>
      <w:r>
        <w:t>stellte die verantwortlich zeichnende Assistenz ärztin die folgenden Diagnosen ( Urk. 9/82) : 1. Sakralgie und chronische Lumbalgie mit/bei - b eidseitiger Spondylolyse L5/S1 mit minimaler Anterolist h esis (Meyerding Grad 1) - Diskusprotrusion L5/S1 mit fraglichem Kontakt zur L5-Nervenwurzel links - Dysfunktionen beider ISG rechtsbetont sowie L</w:t>
      </w:r>
    </w:p>
    <w:p>
      <w:r>
        <w:rPr>
          <w:b/>
        </w:rPr>
        <w:t>E. 5</w:t>
      </w:r>
    </w:p>
    <w:p>
      <w:r>
        <w:t>/S1 linksbetont - Myotendinotischen Veränderungen der Paravertebra l -</w:t>
      </w:r>
    </w:p>
    <w:p>
      <w:r>
        <w:t>und Gluteal muskulatur beidseits 2. Zunehmende , mittelschwere Arthrose oberes Sprunggelenk links 3. Adipositas permagna mit/bei - Arterieller Hypertonie 4. Mediale Degeneration Knie links mit/bei - 9° Varus und St. nach Teilmeniskektomie vor Jahren (extern) 5. Mediale Überlastung Knie rechts mit/bei - 7° Varus 6. Offene W u nde Malleolus medialis links nach Trauma 7/2022 7. Zervikalgien bei Unkovertebralarthrose beidseits Dig IV/V 8. Arterielle Hypertonie 9. Refluxerkrankung 1 0. Schwerer Vitamin B12 Mangel und Vitamin D Mangel 1 1. Epicondylitis humeroradialis beidseits</w:t>
      </w:r>
    </w:p>
    <w:p>
      <w:r>
        <w:t>Angaben zur Arbeitsfähigkeit machte sie nicht (vgl. im Wesentlichen gleichlau tende Berichte des Universitätsspitals D.___ , Universitäre s Fusszentrum, vom 1 4. Dezember 2022 [ Urk. 9/76] sowie der der Universitätsklinik C.___ , Ortho pädie/Kniechirurgie, vom 6. Dezember 2022 [ Urk. 9/ 90 ] ) . 3 .2.2</w:t>
      </w:r>
    </w:p>
    <w:p>
      <w:r>
        <w:t>Hausarzt Dr. E.___ , Facharzt für Innere Medizin FMH, stellte am 2 4. Februar 2023 unter Hinweis auf den Bericht der Universitätsklinik C.___ , Kniechirurgie, vom 6.</w:t>
      </w:r>
    </w:p>
    <w:p>
      <w:r>
        <w:t>Dezember 2022 im Wesentlichen die nämlichen Diagnosen, zusätzlich diagnostizierte er eine Urge-Symptomatik mit gelegentlicher Inkontinenz bei Narbenzügel nach suprapubischer Langzeit-Harnableitung vor Jahren nach Unfall. Angaben zur Arbeitsfähigkeit machte er nicht ( Urk. 9/88). 3 .2.3</w:t>
      </w:r>
    </w:p>
    <w:p>
      <w:r>
        <w:t>Im Bericht des Handzentrums der Klinik F.___ vom 3. Oktober 2023 diag nos t izierte der verantwortlich zeichnende Arzt eine Rhizart h rose beidseits, l eichte Tendovaginitiden Daumen und Dig. II rechts sowie leichte Polyarthralgien. Angaben zur Arbeitsfähigkeit machte er nicht (Urk.</w:t>
      </w:r>
    </w:p>
    <w:p>
      <w:r>
        <w:t>9/126/13).</w:t>
      </w:r>
    </w:p>
    <w:p>
      <w:r>
        <w:t>3 .2.4</w:t>
      </w:r>
    </w:p>
    <w:p>
      <w:r>
        <w:t>Die für den Bericht de s Universitätsspitals A.___ , Klinik B.___ , Sprechstunde für Essstörungen,</w:t>
      </w:r>
    </w:p>
    <w:p>
      <w:r>
        <w:t>vom 13. September 2023 verantwortlich zeichnenden Ärzte stellten aufgrund ihres Erstgesprächs mit dem Beschwerdeführer vom gleichen Tag die folgenden Diagnosen: Mittelgradige depressive Episode, c hronische Schmerzstörung mit somatischen und psychischen Faktoren s owie Adipositas WHO Grad 3. Sie gaben im Wesentlichen an, b eim Beschwerdeführer bestehe ein komplexes Beschwerdebild aus depressive m Syndrom u nd chronischen Schmerzen . Beide Stö r ungen stellten aufrechterhal tende Faktoren für die Adipositas dar, weil der Beschwerdeführer aufgrund von negativen Erwartungen und aus Angst vor Schmerzen seine Aktivitäten deutlich reduziert habe. Als weiter e r belastende r Faktor sei das laufende IV-Verfahren und die damit zusammenhängende Enttäuschung und Frustration beim Patienten zu nennen. Das Essen beschreibe der Patient als freudvoll und wohltuend ; er esse selten aus Hunger, es handle sich somit auch um eine Strategie zur Emotionsre gelung. Eine dringend indizierte Psychotherapie lehne er ab. Angaben zur Arbeitsfähigkeit machten die Ärzte nicht ( Urk. 9/126/10 f.). 3 .3</w:t>
      </w:r>
    </w:p>
    <w:p>
      <w:r>
        <w:t>In ihrem polydisziplinären</w:t>
      </w:r>
    </w:p>
    <w:p>
      <w:r>
        <w:t>Gutachten vom 1 3. Dezember 2023 ( Urk. 9/137) stellten die verantwortlich zeichnenden Ärzte des Y.___</w:t>
      </w:r>
    </w:p>
    <w:p>
      <w:r>
        <w:t>Dr. med. G.___ , Facharzt FMH für Allgemeine Innere Medizin, Dr. med. H.___ , Facharzt FMH für Orthopä dische Chirurgie, Dr. med. I.___ , Fach ä rzt in FMH für Psychiatrie und Psycho therapie, Dr. med. J.___ , Facharzt für Urologie und Dr. med. K.___ , Fach arzt für Neurologie ,</w:t>
      </w:r>
    </w:p>
    <w:p>
      <w:r>
        <w:t>aus interdisziplinäre r</w:t>
      </w:r>
    </w:p>
    <w:p>
      <w:r>
        <w:t>Sicht die folgende n Diagnosen ( Urk. 9/137/ 10 f.) :</w:t>
      </w:r>
    </w:p>
    <w:p>
      <w:r>
        <w:t>mit Einfluss auf die Arbeitsfähigkeit: 1. Chronisches panvertebrales Schmerzsyndrom (IC D -10 M54.80) - r adiologisch zervikal und thorakal leichtgradige degenerative Verän derungen sowie deutliche Spondylarthrose LWK4/5 und erstgradige isthm i sche Anterolisthese LWK5/SWK1 ohne klaren Hinweis für Neurokompression (Röntgen 03.06.2021, 13.07.2021, 15.07.2021 u nd 21.12.2022, CT 15.07.2021 und MRI 21.12.2022) - k ein Hinweis für eine radikuläre Beteiligung des lumbovertebralen Schmerzsyndroms 2. Chronische Sprunggelenksbeschwerden links (ICD-10 M19.17) - r adiologisch zunehmende Arthrose des oberen Sprunggelenkes und Vernarbungen des Bandapparates medial und lateral (MRI 04.04.2017 und 13.07.2021) 3. Chronische Beschwerden an den Händen (ICD-10 M18.0/M19.13) - r adiologisch schwere Rhizarthrose beids e its und SLAC Wrist links (Rönt g en 10/2023)</w:t>
      </w:r>
    </w:p>
    <w:p>
      <w:r>
        <w:t>Als ohne Einfluss auf die Arbeitsfähigkeit stellten sie folgende Diagnosen: 1. Dysthymie (ICD-10 F34.1) 2. Chronisches unspezifisches multilokuläres Schmerzsyndrom (ICD</w:t>
      </w:r>
    </w:p>
    <w:p>
      <w:r>
        <w:rPr>
          <w:b/>
        </w:rPr>
        <w:t>E. 10</w:t>
      </w:r>
    </w:p>
    <w:p>
      <w:r>
        <w:t>R52.9) 3. Metabolisches Syndrom - Adipositas mit BMI von 38 kg/m 2 (ICD-10 E66.01) - a rterielle Hypertonie, medikamentös behandelt (ICD-10 I10) - Dyslipidämie, medikamentös behandelt (ICD-10 E 78.2) 4. Verdacht auf leichte Polyneuropathie (ICD-10 G62.8) 5. Zustand nach Oberschenkelverletzung rechts in der Kindheit mit PSR Verlust (ICD-10 S79.8) 6. Zustand nach Urge - Smptomatik, Zustand nach suprapubischer Lang zeitharnableitung vor Jahren nach Unfall (ICD-10 N30.9) leichtgradige Inkontinenz (ICD-10 N39.4) (ohne Einlagengebrauch) - Status nach frustraner medikamentöser Therapie - Harnblasenoper a tion 08.04.2022: Narbenexzision, Mobilisierung Harn blase 7. Psychische und Verhaltensstörungen durch Tabak, schädlicher Gebrauch (ICD-10 F17.1) - 8. Acne inversa (ICD-10 L73.2).</w:t>
      </w:r>
    </w:p>
    <w:p>
      <w:r>
        <w:t>In ihrer gesamtmedizinischen Beurteilung (S. 9 f.) führten die Gutachter aus, bei der orthopädischen Untersuchung der Wirbelsäule habe der Explorand eine sehr</w:t>
      </w:r>
    </w:p>
    <w:p>
      <w:r>
        <w:t>langsame Auslenkung sämtlicher Abschnitte einschliesslich massiv bis voll - ständig eingeschränkter Beweglichkeit thorakolumbal demonstriert. Die Kopf - rotation sei initial als vermindert präsentiert, sei jedoch unter Ablenkung frei gelungen. An den oberen und unteren Extremitäten habe eine weitgehend freie Beweglichkeit bestanden, es hätten Inkonsistenzen mit unterschiedlichen Befunden in verschiedenen Untersuchungssituationen bestanden. Auffallend seien auch sehr diffuse und anatomisch keinesfalls zuordenbar präsentierte Druckdolenzen am Stamm und sämtlichen Extremitäten. Radiologisch seien an der Wirbelsäule zervikal und thorakal nur leichtgradige degenerative Verände rungen sowie lumbal eine deutliche Spondylarthrose LWK 4/5 und eine erstgra dige isthmische Anterolisthese des lumbosakralen Übergangs ohne klaren Hinweis für eine Neurokompression festgehalten. An den Händen seien s ch we re R hizarthrosen sowie links ein SLAC Wrist und am oberen Sprunggelenk eine im Verlauf zunehmende mittelgradig ausgeprägte Arthrose und narbige Verände rungen des lateralen und medialen Bandapparates dokumentiert. An den Kniege lenken bestehe eine mediale Degeneration und an den Iliosakralgelenken ein milder Reizzustand. Zusammenfassend liessen sich die beklagten Beschwerden nur zum Teil durch objektivierbare Befunde begründen. Es hätten Hinweise für eine im Vordergrund stehende nicht-organische Beschwerdeursache bestanden. Aus orthopädischer Sicht bestehe für die zuletzt ausgeübte körperlich immer wieder sehr hoch belastende Tätigkeit eine volle Arbeitsunfähig k eit. Für ange passte, körperlich sehr leichte und immer wieder auch sitzend zu verrichtende , wechselbelastende Tätigkeiten ohne wiederholtes Heben und Tragen von Lasten über 5 kg ,</w:t>
      </w:r>
    </w:p>
    <w:p>
      <w:r>
        <w:t>o hne kraftvollen Einsatz der Hände, ohne längeres Stehen und Gehen und ohne wiederholtes Überwinden von Treppen und unebenem Grund bestehe aus orthopädischer Sicht eine Arbeits- und Leistungsfähigkei t von 100</w:t>
      </w:r>
    </w:p>
    <w:p>
      <w:r>
        <w:t>%.</w:t>
      </w:r>
    </w:p>
    <w:p>
      <w:r>
        <w:t>Bei der neurologischen Untersuchung habe bezüglich der Rückensymptomatik kein Anhaltspunkt für eine radikuläre Reiz- oder Ausfallsymptomatik bestanden. Als möglicher Hinwei s auf eine Polyneuropathie habe ein vermindertes Vibrati onsempfinden bestanden. Für die angegebene sensible Halbseitensymptomatik rechts habe sich kein weiteres Korrelat gefunden und es k ö nne als funktionell eingeordnet werden. Aus neurologischer Sicht bestehe keine Einschränkung der Arbeitsfähigkeit.</w:t>
      </w:r>
    </w:p>
    <w:p>
      <w:r>
        <w:t>Bei der urologischen Untersuchung sei die M ik tionsanamnese bis auf eine Inkon tinenz, wozu jedoch keine Einlagen benötigt würden, unauffällig. Der Urinstatus sei bland. Die Harnblasenentleerung sei restharnfrei gewesen, die Sonographie der Nieren unauffällig und der transrektale Ultraschall und die Hodensonographie hätten einen unauffälligen Befund gezeigt. Es habe keine urologische Diagnose mit Auswirkung auf die Arbeits- und Leistungsfähigkeit gestellt werden können. Aus urologischer Sicht bestehe eine volle Arbeits- und Leistungsfähigkeit.</w:t>
      </w:r>
    </w:p>
    <w:p>
      <w:r>
        <w:t>Bei der psychiatrischen Untersuchung habe keine relevante depressive Sympto matik bzw. keine eigenständige depressive Episode feststellt werden können ; aufgrund der subjektiven Angaben sei von einer Dysthymie auszugehen. Bis auf einen schädlichen Gebrauch von Tabak hätten sich keine Hinweise auf eine Abhängigkeitserkrankung ergeben. Die Arbeits- und Leistungsfähigkeit sei aus</w:t>
      </w:r>
    </w:p>
    <w:p>
      <w:r>
        <w:t>psychiatrischer Sicht nicht eingeschränkt.</w:t>
      </w:r>
    </w:p>
    <w:p>
      <w:r>
        <w:t>Auch aus allgemeininternistischer Sicht habe keine Diagnose mit Einfluss auf die Arbeitsfähigkeit gestellt werden können; diese sei aus internistischer Sicht nicht eingeschränkt.</w:t>
      </w:r>
    </w:p>
    <w:p>
      <w:r>
        <w:t>Zur Gesamtarbeitsfähigkeit hielten sie fest (S. 11 f.) , in der zul e tzt ausgeübten Tätigkeit bestehe keine Arbeits f ähigkeit mehr. Nachdem eine dauerhaft höher gradig attestierte Arbeitsunfähigkeit zuvor nicht attestiert worden sei , könne angenommen werden, dass diese seit März 2021 (Attestierung durch den Behandler) bestehe. In einer optimal angepassten Tätigkeit bestehe eine volle Arbeitsfähigkeit. Es sollte sich um eine körperlich sehr leichte, immer wieder auch sitzend zu verrichtende, wechselbelastende Tätigkeit handeln. Das wiederholte Heben und Tragen von Lasten über 5 kg, der kraftvolle Einsatz der Hände, das längere Stehen und Gehen sowie das wiederholte Überwinden von Treppen und G ehen auf unebenem Gelände sollte vermieden werden. Für entsprechend e ange passte Tätigkeiten habe auch in der Vergangenheit keine länger dauernde Arbeitsunfähigkeit im Sinne einer invalidisierenden Erkrankung bestanden. 4 . 4 .1</w:t>
      </w:r>
    </w:p>
    <w:p>
      <w:r>
        <w:t>Dem Y.___ - Gutachten vom 1 3. Dezember 2023 lagen internistische, psychiatrische, neurologische, orthopädische und urologische Untersuchungen zugrunde , womit es</w:t>
      </w:r>
    </w:p>
    <w:p>
      <w:r>
        <w:t>auf den erforderlichen allseitigen klinischen Untersuchungen</w:t>
      </w:r>
    </w:p>
    <w:p>
      <w:r>
        <w:t>einschliesslich einer eigens veranlassten Laborabklärung beruht.</w:t>
      </w:r>
    </w:p>
    <w:p>
      <w:r>
        <w:t>D ie Gutachter berücksichtigten die geklagten Beschwerden und setzten sich mit diesen sowie dem Verhalten des Beschwerdeführers auseinander. Auch gaben sie ihre Expertise in Kenntnis und in Auseinandersetzung mit den relevanten Vorakten ab, wobei</w:t>
      </w:r>
    </w:p>
    <w:p>
      <w:r>
        <w:t>sie insbesondere auch die vorhandene Bildgebung berücksichtigten . D ie Beurteilung der medizini schen Situation leuchtet ein und die Schlussfolgerungen in Bezug auf die Arbeitsfähigkeit sind nachvollziehbar begründet .</w:t>
      </w:r>
    </w:p>
    <w:p>
      <w:r>
        <w:t>Die somatischen Gutachter legten insbesondere plausibel dar, dass der Beschwer deführer namentlich</w:t>
      </w:r>
    </w:p>
    <w:p>
      <w:r>
        <w:t>aus orthopädischer Sicht ( infolge der</w:t>
      </w:r>
    </w:p>
    <w:p>
      <w:r>
        <w:t>multiplen degenera tiven Gesundheitsschäden</w:t>
      </w:r>
    </w:p>
    <w:p>
      <w:r>
        <w:t>am Bew e gungsapparat im Bereich der Hals - und vor allem der Lendenwirbelsäule , am</w:t>
      </w:r>
    </w:p>
    <w:p>
      <w:r>
        <w:t>linken Sprunggelenk , sowie</w:t>
      </w:r>
    </w:p>
    <w:p>
      <w:r>
        <w:t>an den Daumen grundgelenken ) in der Arbeitsfähigkeit insofern eingeschränkt ist, als ihm seine zuletzt ausgeübte, mitunter schwere Arbeiten umfassende Tätigkeit als Elektro monteur nicht mehr zumutbar ist ,</w:t>
      </w:r>
    </w:p>
    <w:p>
      <w:r>
        <w:t>er hingegen in eine r</w:t>
      </w:r>
    </w:p>
    <w:p>
      <w:r>
        <w:t>leidensangepassten körperlich sehr leichte n</w:t>
      </w:r>
    </w:p>
    <w:p>
      <w:r>
        <w:t>Tätigkeit, welche den genannten Gesundheitsschäden Rechnung trägt ,</w:t>
      </w:r>
    </w:p>
    <w:p>
      <w:r>
        <w:t>vollst ä ndig arb e itsfähig ist. Denn über die orthopädischen Beeinträchtigungen hinausgehende Einschränkungen ergaben sich weder aus internistischer , neurologischer noch urologischer Sicht .</w:t>
      </w:r>
    </w:p>
    <w:p>
      <w:r>
        <w:t>I nsb e sondere verneinte der i nternist isch e Experte eine Einschränkung der Arbeitsfähigkeit</w:t>
      </w:r>
    </w:p>
    <w:p>
      <w:r>
        <w:t>aufgrund der Adipositas und hielt der n eurolog ische Gutachter bezüglich der Rückenbe schwerden fest, dass keine Anhaltspunkte für eine radikuläre Reiz- oder Ausfall symptomatik bestünden .</w:t>
      </w:r>
    </w:p>
    <w:p>
      <w:r>
        <w:t>Aber auch die</w:t>
      </w:r>
    </w:p>
    <w:p>
      <w:r>
        <w:t>Psych i ater in</w:t>
      </w:r>
    </w:p>
    <w:p>
      <w:r>
        <w:t>zeigte</w:t>
      </w:r>
    </w:p>
    <w:p>
      <w:r>
        <w:t>gestützt auf die erhobene Anamnese, Verhaltensbeobachtung und klinische Exploration nach - voll ziehbar</w:t>
      </w:r>
    </w:p>
    <w:p>
      <w:r>
        <w:t>auf , dass zwar</w:t>
      </w:r>
    </w:p>
    <w:p>
      <w:r>
        <w:t>beim Beschwerdeführer eine Affektl abi lität besta n d en habe (im Zusammenhang mit der Erwähnung der gesundheitlichen Probleme seiner Tochter) , der psychopat h ologische Untersuchungsbefund</w:t>
      </w:r>
    </w:p>
    <w:p>
      <w:r>
        <w:t>im Ü brigen aber unauf fällig gewesen sei ; v or diesem Hintergrund ist nachvollziehbar,</w:t>
      </w:r>
    </w:p>
    <w:p>
      <w:r>
        <w:t>dass zwar eine gewisse, jedoch nicht r e l e va n te depressive Symptomatik feststellbar war und</w:t>
      </w:r>
    </w:p>
    <w:p>
      <w:r>
        <w:t>dass</w:t>
      </w:r>
    </w:p>
    <w:p>
      <w:r>
        <w:t>beim</w:t>
      </w:r>
    </w:p>
    <w:p>
      <w:r>
        <w:t>Beschwerdeführer eine Dysthmie ,</w:t>
      </w:r>
    </w:p>
    <w:p>
      <w:r>
        <w:t>jedoch keine psychiatrische Erkrankung</w:t>
      </w:r>
    </w:p>
    <w:p>
      <w:r>
        <w:t>mit Auswirkung a u f die Arbeitsfähigkeit zu diagnostizieren war . D ie Gutachter kamen</w:t>
      </w:r>
    </w:p>
    <w:p>
      <w:r>
        <w:t>interdisz ip linär somit</w:t>
      </w:r>
    </w:p>
    <w:p>
      <w:r>
        <w:t>zum nachvollziehbaren</w:t>
      </w:r>
    </w:p>
    <w:p>
      <w:r>
        <w:t>Schluss , dass der Beschwer deführer aus orthopädischen Gründen in seiner angestammten Tätigkeit als Elekt romonteur nich t mehr, jedoch e iner angepassten sehr leichten Tätigkeit unter Beachtung des aus somatischer Si c ht formulierten Belastungsprofils zu 100 % arbeitsfähig ist ( vgl. wiederum Urk. 9/137/11 f. ). 4 .2</w:t>
      </w:r>
    </w:p>
    <w:p>
      <w:r>
        <w:t>4 .2 . 1 In formeller Hinsicht</w:t>
      </w:r>
    </w:p>
    <w:p>
      <w:r>
        <w:t>bringt der Beschwerdeführer gegen das Y.___ - Gutachten zunächst vor , der Laborbefund</w:t>
      </w:r>
    </w:p>
    <w:p>
      <w:r>
        <w:t>habe frühestens am 6.</w:t>
      </w:r>
    </w:p>
    <w:p>
      <w:r>
        <w:t>Dezember 2023, und mithin erst nach dem Datum der l etzten Begu t achtung , Eingang in die Akten gefunden .</w:t>
      </w:r>
    </w:p>
    <w:p>
      <w:r>
        <w:t>Daher sei zu schliessen, dass bei der Konsensbeurteilung nicht alle Teilgutachten (vollständig) vorlegen hätten ,</w:t>
      </w:r>
    </w:p>
    <w:p>
      <w:r>
        <w:t>wobei fraglich sei , ob überhaupt eine Konsensbe sprechung s tattgefunden habe ( Urk.</w:t>
      </w:r>
    </w:p>
    <w:p>
      <w:r>
        <w:t>1 S.</w:t>
      </w:r>
    </w:p>
    <w:p>
      <w:r>
        <w:t>5 f ) .</w:t>
      </w:r>
    </w:p>
    <w:p>
      <w:r>
        <w:t>Dass d er Laborbefund</w:t>
      </w:r>
    </w:p>
    <w:p>
      <w:r>
        <w:t>erst nach du r chgeführten Begutachtungen am 6. Dezember 2023 Einga n g in die Akten fand , schadet</w:t>
      </w:r>
    </w:p>
    <w:p>
      <w:r>
        <w:t>nicht . Denn er konnte ohne Weiteres auch im Nachhinein noch angemessen berücksic h tigt und in die Beurteilung miteinbezogen werden .</w:t>
      </w:r>
    </w:p>
    <w:p>
      <w:r>
        <w:t>D ies gilt umso mehr, als der Laborbefund</w:t>
      </w:r>
    </w:p>
    <w:p>
      <w:r>
        <w:t>(aus welchen sich unter anderem ergab, dass die angegebenen Schmerzmittel nicht [ Ibuprofen ] oder nur in geringer Dosierung [ Paracetamol ] eingenommen worden waren ; vgl.</w:t>
      </w:r>
    </w:p>
    <w:p>
      <w:r>
        <w:t>zum Ganzen Urk. 9/137/103) die aufgrund der klinischen Untersuchung en getä tigten Feststellungen nicht in Frage stell t .</w:t>
      </w:r>
    </w:p>
    <w:p>
      <w:r>
        <w:t>Was des Weitere n die Rüge der fehlenden Konsensbe ur te i lung betriff t , enthält das polydisziplinäre Gutachten eine interdisziplinäre Gesamtbeurteilung, die von allen Gutachtern (digital) unterschrieben worden ist , wobei das Gutachten an dieser Stelle auch nähere Angaben zur Vorgehensweise betreffend Konsensfindung enthält (Urk. 9/137/13 :</w:t>
      </w:r>
    </w:p>
    <w:p>
      <w:r>
        <w:t>wonach alle Teilgutachten ab dem ersten Diktat bis zur abschliessenden Korrektur des Teilgutachters für alle Mitgutachter jederzeit einsehbar und dadurch disku tierbar sind ;</w:t>
      </w:r>
    </w:p>
    <w:p>
      <w:r>
        <w:t>n ach Fertigstellung der Teilgutachten die Redaktion des Schlussgut achtens durch den Fallführer erfolgt , wobei bei Unklarheiten und Differenzen erneut eine Diskussion mit den Teilgutachtern eröffnet wird ;</w:t>
      </w:r>
    </w:p>
    <w:p>
      <w:r>
        <w:t>s obald das Gesamt gutachten durch den Fallführer fertiggestellt ist , dies allen Mitgutachtern mitge teilt und das Gesamtgutachten bei gemeinsamem Konsens mittels elektronischer Signatur durch die Mitgutachter unterzeichnet wird) . Bei Fertigstellung des Schlussgutachtens und dessen digitalen Unterzeichnung waren mithin nicht nur alle Teilgutachter mit der Gesamtbeurteilung einverstanden und haben dieser zugestimmt , sondern lagen auch die fertiggestellten ( nach der jeweiligen Begut achtung allenfalls noch</w:t>
      </w:r>
    </w:p>
    <w:p>
      <w:r>
        <w:t>vervollständigten ) Teilgutachten vor ( vgl. dazu auch Ur t eil des Bundesgerichts 8C_290/2023 vom 6. Oktober 2023</w:t>
      </w:r>
    </w:p>
    <w:p>
      <w:r>
        <w:t>E . 4.5 ) .</w:t>
      </w:r>
    </w:p>
    <w:p>
      <w:r>
        <w:t>Aber auch s oweit der Beschwerdeführer in formaler Hinsicht geltend machen lässt, das Gutachten sei unvolls t ändig , weil darin der von ihm nachgereichte Bericht des A.___ , Klinik B.___ , vom 1 3. Juni</w:t>
      </w:r>
    </w:p>
    <w:p>
      <w:r>
        <w:t>2023 (richtig wohl : vom</w:t>
      </w:r>
    </w:p>
    <w:p>
      <w:r>
        <w:rPr>
          <w:b/>
        </w:rPr>
        <w:t>E. 13</w:t>
      </w:r>
    </w:p>
    <w:p>
      <w:r>
        <w:t>September 2023 ) über das Erstgespräch nicht berücksichtigt worden sei ( Urk. 1 S. 6) , geht dieser Einwand fehl . So wurde der fragliche Bericht unter den vorhandenen Akten durchaus aufgeführt</w:t>
      </w:r>
    </w:p>
    <w:p>
      <w:r>
        <w:t>(«nachträg lich eingegangene Unterlagen»; vgl. Urk. 9/137/19) und lag er dem Gutachten entsprechend bei (Urk.</w:t>
      </w:r>
    </w:p>
    <w:p>
      <w:r>
        <w:t>9/137/97) . Schliesslich wurde dazu im Rahmen der psychiatrischen Beurteilung Stellung bezogen ( vgl. E . 4 .2.2.2 hienach) . 4 .2.2</w:t>
      </w:r>
    </w:p>
    <w:p>
      <w:r>
        <w:t>I n Bezug auf die internistische, o rthopädische , ne u rologische und psychi a tri sche Untersuchung beanstandet der Beschwerdeführer generell , dass</w:t>
      </w:r>
    </w:p>
    <w:p>
      <w:r>
        <w:t>die Untersu chungsdauer jeweils sehr kurz gewesen sei (Urk.</w:t>
      </w:r>
    </w:p>
    <w:p>
      <w:r>
        <w:t>1 S.</w:t>
      </w:r>
    </w:p>
    <w:p>
      <w:r>
        <w:t>6-8 ; internistische Untersu chung : 55 Minuten, orthopädische Untersuchung : 53 Minuten, neurologische Untersuchung : 45 Minuten, psychiatrische Untersuchung : 1 Stunde 6 Minuten ) . N ach der höch s trichterlichen Rechtspr e chung kommt es</w:t>
      </w:r>
    </w:p>
    <w:p>
      <w:r>
        <w:t>für den Aussagegehalt eines medizinischen Gutachtens jedoch nicht in erster Linie auf die</w:t>
      </w:r>
    </w:p>
    <w:p>
      <w:r>
        <w:t>Untersu chungsdauer</w:t>
      </w:r>
    </w:p>
    <w:p>
      <w:r>
        <w:t>an. Zwar muss der zu betreibende zeitliche Aufwand der Fragestel lung und der zu beurteilenden Pathologie angemessen sein .</w:t>
      </w:r>
    </w:p>
    <w:p>
      <w:r>
        <w:t>I n erster Linie hängt der Aussagegehalt einer Expertise aber davon ab, ob sie inhaltlich vollständig und im Ergebnis schlüssig ist ( vgl. statt vieler Urteil des Bundesgerichts 9C_670/2018 vom 1 2. Juni 2019 E. 4.1 mit Hinweis) . Davon ist vorliegend – wie nachfolgend ausgeführt – auch im Lichte der Vorbringen des Beschwerdeführers auszugehen.</w:t>
      </w:r>
    </w:p>
    <w:p>
      <w:r>
        <w:t>4 .2.2.1</w:t>
      </w:r>
    </w:p>
    <w:p>
      <w:r>
        <w:t>In Bezug auf die interni s tische Untersuchung wird geltend gemacht, dass der internistische Gutachter nicht umfassend zur Ad i positas Stellung bezogen ha b e, wie dies im Rückweisungsu rteil vom 1 5. Juni 2022 verlangt worden sei. Dieser Einwand ist</w:t>
      </w:r>
    </w:p>
    <w:p>
      <w:r>
        <w:t>insoweit berechti g t ,</w:t>
      </w:r>
    </w:p>
    <w:p>
      <w:r>
        <w:t>als die Ausführungen des inter n isti s chen Expe r ten zu</w:t>
      </w:r>
    </w:p>
    <w:p>
      <w:r>
        <w:t>dieser Thematik tatsächlich äusserst</w:t>
      </w:r>
    </w:p>
    <w:p>
      <w:r>
        <w:t>knapp</w:t>
      </w:r>
    </w:p>
    <w:p>
      <w:r>
        <w:t>ausgefallen sind . Jedoch</w:t>
      </w:r>
    </w:p>
    <w:p>
      <w:r>
        <w:t>äusserte sich der G u tachter explizit zur Frage , ob die Adiposi tas (BMI 38.5) Auswirkung auf die Arbei t sfähigkeit hat , wobei</w:t>
      </w:r>
    </w:p>
    <w:p>
      <w:r>
        <w:t>die Angabe ,</w:t>
      </w:r>
    </w:p>
    <w:p>
      <w:r>
        <w:t>dass die se keine Auswirkungen auf die Arbeitsfähigkeit zeitige , jedenfalls in Bezug auf die dem Beschwerdeführer aus orthopädischen Gründen allein</w:t>
      </w:r>
    </w:p>
    <w:p>
      <w:r>
        <w:t>noch zumutbare ( sehr leichte )</w:t>
      </w:r>
    </w:p>
    <w:p>
      <w:r>
        <w:t>V erweistätigkeit</w:t>
      </w:r>
    </w:p>
    <w:p>
      <w:r>
        <w:t>aus Sicht des medizinischen Laien ohne Weiteres nach vollzogen werden kann . Dies gilt umso mehr, als der Beschwerdeführer auch im Alltag Aktivitäten nachgeht (im Haushalt Tisch deckt, manchmal staubsaugt, Auto fährt, mit der Frau einkaufen geht; vgl. Urk.</w:t>
      </w:r>
    </w:p>
    <w:p>
      <w:r>
        <w:t>9/137/39) und er</w:t>
      </w:r>
    </w:p>
    <w:p>
      <w:r>
        <w:t>im Übrigen nicht konkret</w:t>
      </w:r>
    </w:p>
    <w:p>
      <w:r>
        <w:t>auf zeigt ,</w:t>
      </w:r>
    </w:p>
    <w:p>
      <w:r>
        <w:t>dass und i nwiefern die Adipositas</w:t>
      </w:r>
    </w:p>
    <w:p>
      <w:r>
        <w:t>sein Leistungsvermögen selbst</w:t>
      </w:r>
    </w:p>
    <w:p>
      <w:r>
        <w:t>im Rahmen des ihm noch zumutbar en</w:t>
      </w:r>
    </w:p>
    <w:p>
      <w:r>
        <w:t>(sehr leichten) Belastungsprofils einschränk en soll . 4 .2.2.2</w:t>
      </w:r>
    </w:p>
    <w:p>
      <w:r>
        <w:t>Soweit der Beschwerdeführer unter Hinweis auf die kurze Dauer der psychiatri sche n Exploration</w:t>
      </w:r>
    </w:p>
    <w:p>
      <w:r>
        <w:t>beanstandet , dass kein einziger Test durchgeführt worden sei ( Urk. 1 S. 7) , ist dies der B e weiskr a ft der psychiatrischen Teile xpertise nicht abträgli c h. Denn nach der höchstricht er lichen Rechtsprechung</w:t>
      </w:r>
    </w:p>
    <w:p>
      <w:r>
        <w:t>liegt es im Ermessen der medizinischen Fachperson, ob und gegebenenfalls welche psycho logische n</w:t>
      </w:r>
    </w:p>
    <w:p>
      <w:r>
        <w:t>Tests sie</w:t>
      </w:r>
    </w:p>
    <w:p>
      <w:r>
        <w:t>durchführen</w:t>
      </w:r>
    </w:p>
    <w:p>
      <w:r>
        <w:t>will (Urteil des Bundesgerichts 8C_628/2014 vom</w:t>
      </w:r>
    </w:p>
    <w:p>
      <w:r>
        <w:t>22.</w:t>
      </w:r>
    </w:p>
    <w:p>
      <w:r>
        <w:t>Dezember 2014 E. 3.4).</w:t>
      </w:r>
    </w:p>
    <w:p>
      <w:r>
        <w:t>Auch kann nach der Rechtsprechung</w:t>
      </w:r>
    </w:p>
    <w:p>
      <w:r>
        <w:t>einem testmässigen Erfassen der Psychopathologien im Rahmen der</w:t>
      </w:r>
    </w:p>
    <w:p>
      <w:r>
        <w:t>psychiatrischen</w:t>
      </w:r>
    </w:p>
    <w:p>
      <w:r>
        <w:t>Exploration generell</w:t>
      </w:r>
    </w:p>
    <w:p>
      <w:r>
        <w:t>nur ergänzende Funktion beigemessen werden , während die klinische Untersuchung mit Anamneseerhebung, Symptomerfassung und Verhal - tens beobachtung ausschlaggebend ist ( vgl. etwa Urteil des Bundesgerichts 9C_276/2016 vom 1 9. August 2016 E. 3.2). Dass die psychiatrische Expertin keine Testungen vornahm , stellt daher keinen Mangel dar , zumal die</w:t>
      </w:r>
    </w:p>
    <w:p>
      <w:r>
        <w:t>obje k t i ven F e st st ellungen</w:t>
      </w:r>
    </w:p>
    <w:p>
      <w:r>
        <w:t>zum Verhalten und bezüglich</w:t>
      </w:r>
    </w:p>
    <w:p>
      <w:r>
        <w:t>Psycho pa thologie</w:t>
      </w:r>
    </w:p>
    <w:p>
      <w:r>
        <w:t>weitg e hend unauff äl l ige B efund e ergaben ( Urk. 9/137/40 ).</w:t>
      </w:r>
    </w:p>
    <w:p>
      <w:r>
        <w:t>Entgegen de r in der Beschwerde geübte n Kritik</w:t>
      </w:r>
    </w:p>
    <w:p>
      <w:r>
        <w:t>(Urk.</w:t>
      </w:r>
    </w:p>
    <w:p>
      <w:r>
        <w:t>1 S.</w:t>
      </w:r>
    </w:p>
    <w:p>
      <w:r>
        <w:t>7) nahm die psy c hiatrische Gutachterin sodann durchaus Stel lung (unter and e rem) zum Bericht des A.___ ,</w:t>
      </w:r>
    </w:p>
    <w:p>
      <w:r>
        <w:t>Klinik B.___ ,</w:t>
      </w:r>
    </w:p>
    <w:p>
      <w:r>
        <w:t>vom 13.</w:t>
      </w:r>
    </w:p>
    <w:p>
      <w:r>
        <w:t>September 2023 ;</w:t>
      </w:r>
    </w:p>
    <w:p>
      <w:r>
        <w:t>sie hielt dabei fest, dass eine gewisse depr e ssive Symptomatik du r chaus nachvollzogen werden könne, jedoch nicht der</w:t>
      </w:r>
    </w:p>
    <w:p>
      <w:r>
        <w:t>aufgeführte Schweregrad (Urk.</w:t>
      </w:r>
    </w:p>
    <w:p>
      <w:r>
        <w:t>9/137/41). Alsdann schloss sie eine frühere eigentliche depressive Symptomatik nicht aus ; im Untersuchungszeitpunkt war eine solche jedoch nicht feststellbar ( Urk. 9/137/43) .</w:t>
      </w:r>
    </w:p>
    <w:p>
      <w:r>
        <w:t>Soweit der Beschwerdeführer im Übrigen gestützt auf den fraglichen Bericht des A.___ , Klinik B.___ , vom 13.</w:t>
      </w:r>
    </w:p>
    <w:p>
      <w:r>
        <w:t>S ep tember 2023 eine vollständige Erwerbs unfähigkeit ableiten w i ll, ist festzustellen, dass im genannten Bericht keine Arbeitsunfähigkeit aus psychiatrischen Gründen bescheinigt wird .</w:t>
      </w:r>
    </w:p>
    <w:p>
      <w:r>
        <w:t>Eine</w:t>
      </w:r>
    </w:p>
    <w:p>
      <w:r>
        <w:t>fachärzt lich bescheinigte Arbeit s unfähigkei t aus psychiatrischen Gründen ergibt sich alsdann auch</w:t>
      </w:r>
    </w:p>
    <w:p>
      <w:r>
        <w:t>retrospektiv</w:t>
      </w:r>
    </w:p>
    <w:p>
      <w:r>
        <w:t>aus den Akten nicht .</w:t>
      </w:r>
    </w:p>
    <w:p>
      <w:r>
        <w:t>F estzus t ellen ist vielmehr , dass der Beschwerdeführer</w:t>
      </w:r>
    </w:p>
    <w:p>
      <w:r>
        <w:t>eine fachärz t lich - psychiatrische Behandlung</w:t>
      </w:r>
    </w:p>
    <w:p>
      <w:r>
        <w:t>bislang abge lehnt hat ( Urk. 9/137/42 ). 4 .2.2.3</w:t>
      </w:r>
    </w:p>
    <w:p>
      <w:r>
        <w:t>In orthopädischer Hinsicht beanstandet der Beschwerdeführer im W e sentl i chen , dass eine vollständige Arbeitsunfähigkeit erst ab 2021 angenommen worden sei . Er verweist zur Begründung auf einen Bericht von Dr. L.___ vom 1. März 2016 und darauf, dass der ortho p ädische Experte der Einschätzung von Dr. L.___ , wonach</w:t>
      </w:r>
    </w:p>
    <w:p>
      <w:r>
        <w:t>die beklagten Beschwerden mechanisch degenerativ erklärbar seien, dezidiert gefolgt sei (Urk.</w:t>
      </w:r>
    </w:p>
    <w:p>
      <w:r>
        <w:t>1 S.</w:t>
      </w:r>
    </w:p>
    <w:p>
      <w:r>
        <w:t>8) . Im genannten Bericht ( Urk. 9/18/12) hatte Dr. L.___ als Hauptdiagn o sen ein chronisches Lumbovertebralsyndrom, einen Verdacht auf eine aktivierte OSG Arthrose links , einen Verdacht auf ein femoropatelläres Syndrom rechts sowie einen Vitamin D - Mangel und Vitamin B12 - Mangel gestellt. Zwar hielt Dr. L.___</w:t>
      </w:r>
    </w:p>
    <w:p>
      <w:r>
        <w:t>zusammenfassend fest, dass die Beschwerden grundsätzlich somatisch erklärbar seien ; offen liess er jedoch, ob auch das Ausmass der Beschwerden mit den Befunden deckungsgleich sei. Zur Arbeitsfähigkeit nahm er nicht Stellung, gab aber zu bedenken, dass die Beschwerden nicht einfach eine vollständige Arbeitsunfä h igkeit als Elektromon teur rech t fertigten ,</w:t>
      </w:r>
    </w:p>
    <w:p>
      <w:r>
        <w:t>während der Patient seit acht M onaten nicht mehr ar b eitstätig sei ( Urk. 9/18/13). Gestützt auf den genannten Bericht von Dr. L.___</w:t>
      </w:r>
    </w:p>
    <w:p>
      <w:r>
        <w:t>lässt sich daher jedenfalls</w:t>
      </w:r>
    </w:p>
    <w:p>
      <w:r>
        <w:t>nicht begründen, dass mit de m Beweisgrad der überwie g enden Wahrscheinlichk eit</w:t>
      </w:r>
    </w:p>
    <w:p>
      <w:r>
        <w:t>bereit s zu einem früh e ren Zeit p unkt als den vom orthopädi schen Experten retrospektiv angenommenen eine konkr e t bezifferbare</w:t>
      </w:r>
    </w:p>
    <w:p>
      <w:r>
        <w:t>Arbeitsun fä higkeit als El e ktromonte u r bestanden hat . 4 .2.2.4</w:t>
      </w:r>
    </w:p>
    <w:p>
      <w:r>
        <w:t>In neurologischer Hinsicht wendet der Beschwerdeführer schliesslich ein, dass die Beurteilung des Experten , wonach er (der Beschwerdeführer) aus neurologischer Sicht zu 100</w:t>
      </w:r>
    </w:p>
    <w:p>
      <w:r>
        <w:t>% arbeitsfähig sei,</w:t>
      </w:r>
    </w:p>
    <w:p>
      <w:r>
        <w:t>im Wider s pruch zu den vorhandenen</w:t>
      </w:r>
    </w:p>
    <w:p>
      <w:r>
        <w:t>Berichten der Fachärzte stehe ( Urk. 1 S. 8) . Letztere</w:t>
      </w:r>
    </w:p>
    <w:p>
      <w:r>
        <w:t>benennt</w:t>
      </w:r>
    </w:p>
    <w:p>
      <w:r>
        <w:t>er jedoch nicht konkret. Daher und da</w:t>
      </w:r>
    </w:p>
    <w:p>
      <w:r>
        <w:t>soweit ersichtl ic h kein fachärztlicher Bericht</w:t>
      </w:r>
    </w:p>
    <w:p>
      <w:r>
        <w:t>i n den Akten</w:t>
      </w:r>
    </w:p>
    <w:p>
      <w:r>
        <w:t>liegt , der eine Arbeitsunfähigkeit aus neurologischen Gründen attestie r en würde , macht d er Beschwerdeführer</w:t>
      </w:r>
    </w:p>
    <w:p>
      <w:r>
        <w:t>mit diesem Vorbringen keine konkreten Indizien geltend , welche die Zuverlässigkeit des neurologischen Teilgutachten s</w:t>
      </w:r>
    </w:p>
    <w:p>
      <w:r>
        <w:t>in Frage stellen würden.</w:t>
      </w:r>
    </w:p>
    <w:p>
      <w:r>
        <w:t>Soweit der Beschwerdeführer weiter vo r tragen lässt , er habe mit Blick auf das Alter des 1953 geborenen neurologischen Experten, der bloss über eine 90 - Tage Dienstleistungsbewilligung verfüge, einen Nachweis beantragt , dass dieser die notwendigen Fortbildungskurse besuche, worauf die Beschwerdegeg nerin mit keinem Wort einge g angen</w:t>
      </w:r>
    </w:p>
    <w:p>
      <w:r>
        <w:t>sei , ist festzustellen, dass der neuro - logische</w:t>
      </w:r>
    </w:p>
    <w:p>
      <w:r>
        <w:t>Gutachter Dr. K.___</w:t>
      </w:r>
    </w:p>
    <w:p>
      <w:r>
        <w:t>über einen Facharzttitel in Neuro - logie</w:t>
      </w:r>
    </w:p>
    <w:p>
      <w:r>
        <w:t>verfügt</w:t>
      </w:r>
    </w:p>
    <w:p>
      <w:r>
        <w:t>(vgl.</w:t>
      </w:r>
    </w:p>
    <w:p>
      <w:r>
        <w:t>Medizinalberufereg ister des Bundesamtes für Gesundheit; www.medregom.ch</w:t>
      </w:r>
    </w:p>
    <w:p>
      <w:r>
        <w:t>, besucht am 1 2. November 2024 ) . Somit erfüllt Dr. K.___</w:t>
      </w:r>
    </w:p>
    <w:p>
      <w:r>
        <w:t>nach der Recht sprechung</w:t>
      </w:r>
    </w:p>
    <w:p>
      <w:r>
        <w:t>die fachlichen Voraussetzungen , um als Gutachter tätig zu sein , woran auch nichts ändert , dass er zum Begutachtungs - zeitpunkt</w:t>
      </w:r>
    </w:p>
    <w:p>
      <w:r>
        <w:t>als 90 - Tage Dienstleister über keine kantonale Berufsaus - übungsbewilligung verfügt (vgl. zum Ganzen Urteil des Bundesgerichts 9C_526/2014 vom 3. D e zember 2014 E. 5.5 mit Hinweisen ). Im Ü brigen besteht nach der bundesgerichtlichen Rechtsprechung nebst dem Anspruch auf Bekanntgabe von Name und fachlicher Qualifikation der mit dem Gutachtens - auftrag befassten Ärzte kein Anspruch auf weitere Angaben zum beruflichen Werdegang, zur Aus- und Weiterbildung und zu absolvierten Fortbildungen der Sachverständigen (vgl. zum Ganzen Urteile des Bundesgerichts I 193/05 vom 7. September 2006 E. 5.4 und I 843/06 vom 1 2. Oktober 2007 E. 5.2) . 4 .3</w:t>
      </w:r>
    </w:p>
    <w:p>
      <w:r>
        <w:t>Nach dem Gesagten vermögen die Vorbringen des Beschwerdeführers d en Beweiswert des Y.___ - Gutachtens vom 1 3. Dezember 2023 nicht in Frage zu stellen . Somit ist darauf abzustellen und g estützt dar auf mit dem im Sozialversicherungs recht erforderlichen Beweisgrad der überwiegenden Wahrscheinlichkeit (vgl. dazu BGE 129 V 177 E. 3.1) erstellt, dass der Beschwerdeführer</w:t>
      </w:r>
    </w:p>
    <w:p>
      <w:r>
        <w:t>aufgrund seiner gesundheitli c hen Einschränkungen in orthopädischer Hinsicht (spätestens) seit März 2021</w:t>
      </w:r>
    </w:p>
    <w:p>
      <w:r>
        <w:t>in seiner angestammten Tätigkeit als Elektromonte u r vollständig arbeitsunfähig ist , hingegen in einer leidensangepassten Verweistätigkeit seit jeher eine vollständige Arbeitsfähigkeit bestand bzw. besteht .</w:t>
      </w:r>
    </w:p>
    <w:p>
      <w:r>
        <w:t>Zu prüfen bleiben demnach die erwerblichen Auswirkungen der so festgestellten Arbeit s fähigkeit . 5 . 5 .1</w:t>
      </w:r>
    </w:p>
    <w:p>
      <w:r>
        <w:t>Beim Valideneinkommen ging die Beschwerdegegnerin laut Einkommensver gleich vom 1 7. Januar 2024 (Urk. 9/139) für das Jahr 2022 von einem gestützt auf Tabellenlöhne der Schweizerischen Lohnstrukturerhebung 20 20 (LSE; TA1 7 , Ziff. 74, Elektriker ) ermittelten und auf das Jahr 2022 errechneten Wert von Fr. 76‘422. --</w:t>
      </w:r>
    </w:p>
    <w:p>
      <w:r>
        <w:t>aus (vgl. Urk. 9/139 ). Beim Invalideneinkommen zog sie ebenfalls Tabellenlöhne der LSE 20 20 bei und stellte auf den Zentralwert (Median) der im Kompetenzniveau 1 von Männern im Total aller Wirtschaftszweige erzielten Löhne ab, wobei sie per 2022 ein jährliches Einkommen von Fr.</w:t>
      </w:r>
    </w:p>
    <w:p>
      <w:r>
        <w:t>66‘073.30 errechnete, was in Gegenüberstellung mit dem Valideneinkommen einen Invali ditätsgrad von 1 4 % ergab (Urk. 2 S. 2; vgl. wiederum Urk. 9/139 ). Der so erfolgte Einkommensvergleich blieb bis auf die Frage des leidensbedingten Abzugs vom Tabellenlohn beim Invalideneinkommen (vgl. hierzu E. 5 .2 hienach) unbestritten, weshalb sich Weiterungen bezüglich der Vergleichseinkommen im Grundsatz erübrigen .</w:t>
      </w:r>
    </w:p>
    <w:p>
      <w:r>
        <w:t>5 .2</w:t>
      </w:r>
    </w:p>
    <w:p>
      <w:r>
        <w:t>Während die Beschwerdegegnerin k einen leidensbedingten Abzug vom Invali deneinkommen vornahm ,</w:t>
      </w:r>
    </w:p>
    <w:p>
      <w:r>
        <w:t>verlangt der Beschwerdeführer unter Hinweis auf die seit 1. Januar 2024 geltende Rechtslage ( Art. 26 bis</w:t>
      </w:r>
    </w:p>
    <w:p>
      <w:r>
        <w:t>Abs. 3 IVV ) einen Abzug von 10</w:t>
      </w:r>
    </w:p>
    <w:p>
      <w:r>
        <w:t>% (Urk. 1 S. 11 ).</w:t>
      </w:r>
    </w:p>
    <w:p>
      <w:r>
        <w:t>Diesbezüglich ist dem Beschwerdeführer Recht zu geben .</w:t>
      </w:r>
    </w:p>
    <w:p>
      <w:r>
        <w:t>D ie allgemeinen Grundsätze des intertemporalen Rechts, die in Ermangelung einer anderslautenden Übergangsbestimmung anwendbar sind , schreiben vor , dass bei der Beurteilung des Leistungsanspruchs aufgrund von Gesund - heitsschäden und Invalidität, die nach diesem Datum andauern, das ab dem 1. Januar</w:t>
      </w:r>
    </w:p>
    <w:p>
      <w:r>
        <w:t>2024 in Kraft getretene Recht anzuwenden ist (vgl. das zur Publikation vorgesehene Urteil des Bundesgerichts 8C_435/2023 vom 2 7. Mai 2024 E. 4.4, Urteil des Bundesgerichts 8C_420/2023 vom 1. Juli 2024 E. 4.2 ; vgl. auch IV Rundschreiben Nr. 432 Ziff. 2 ). Unter Anwendung des seit dem 1. Januar 2024 geltenden Art. 26 bis</w:t>
      </w:r>
    </w:p>
    <w:p>
      <w:r>
        <w:t>Abs. 3 IVV ist daher vom nach statistischen Werten ermittelten Invalideneinkommen 10 Prozent abzuziehen, womit der Invaliditäts - grad per 1. Januar 2024 neu 22 % beträgt .</w:t>
      </w:r>
    </w:p>
    <w:p>
      <w:r>
        <w:t>Damit ist ein Rentenanspruch weiterhin zu verneinen, während ein Anspruch auf eine Umschulung zwar grundsätzlich - und entgegen der Auffassung der Beschwerdegegnerin aufgrund der ausgeübten Erwerbstätigkeit auch ohn e erst malige berufliche Ausbildung ( Art. 6 Abs. 1 IVV) - in Betracht fällt (E. 1.2). Der Anspruch auf Massnahmen beruflicher Art setzt neben weiteren Voraussetzungen aber insbesondere voraus, dass die subjektive Eingliederungsfähigkeit mit über wiegender Wahrscheinlichkeit ausgewiesen ist (BGE 145 V 2 E. 4.3.3.2; Urteil des Bundesgerichts 9C_131/2022 E. 2.3.1) . Der Beschwerdeführer geht trotz ausge wiesenermassen uneingeschränkter Arbeitsfähigkeit in angepassten Tätigkeiten seit über zehn Jahren keiner Erwerbstätigkeit mehr nach (Auszug aus dem i ndi viduellen Konto, Urk. 9/14) . Er zeigte sich soweit ersichtlich nie willens , eine Arbeit aufzunehmen und ersuchte diesbezüglich auch nie um Unterstützung durch die Beschwerdegegnerin. Im Rahmen der Y.___ -Begutachtung gab er explizit an, dass er sich keine Arbeit vorstellen könne, die für ihn noch möglich wäre (Urk. 9/137 S. 30). Bis auf einen durch das Sozialamt organisierten Arbeitsver such in einer administrativen Tätigkeit, für welche er sich gesundheitsbedingt nicht genügend leistungsfähig sah (vgl. Urk. 9/137 S. 38) , sind keinerlei Bemü hungen des Beschwerdeführers dokumentiert, nach Aufgabe der Selbständigkeit wieder im Erwerbsleben Fuss zu fassen. Deshalb besteht hinreichend Grund zur Annahme, dass es dem Beschwerdeführer am subjektiven Eingliederungswillen fehlt , womit auch ab dem 1. Januar 2024 keine Grundlage für berufliche Mass nahmen besteht .</w:t>
      </w:r>
    </w:p>
    <w:p>
      <w:r>
        <w:t>6 .</w:t>
      </w:r>
    </w:p>
    <w:p>
      <w:r>
        <w:t>Zusammengefasst hat die IV-Stelle einen Anspruch des Beschwerdeführers auf eine Invalidenrente und berufliche Massnahmen ( Umschulung )</w:t>
      </w:r>
    </w:p>
    <w:p>
      <w:r>
        <w:t>zu Recht verneint. Die angefochtene Verfügung erweist sich daher als rechtens, weshalb die dagegen erhobene Beschwerde abzuweisen ist.</w:t>
      </w:r>
    </w:p>
    <w:p>
      <w:r>
        <w:t>7 .</w:t>
      </w:r>
    </w:p>
    <w:p>
      <w:r>
        <w:t>7 .1</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BV; BGE 135 I 1 E. 7.1; Urteil des Bundesgerichts 9C_686/2020 vom 1 1. Januar 2021 E. 1).</w:t>
      </w:r>
    </w:p>
    <w:p>
      <w:r>
        <w:t>Diese Voraussetzungen sind vorliegend erfüllt, weshalb dem Beschwerdeführer antragsgemäss (Urk. 1 S. 2 ) die unentgeltliche Rechtspflege zu bewilligen ist. 7 .2</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w:t>
      </w:r>
    </w:p>
    <w:p>
      <w:r>
        <w:t>Rechtsanwalt Figi hat keine Kostennote eingereicht, weshalb die Entschä d igung des unentgeltlichen Rechtsvertreters nach pflichtgemässem Ermessen festzu setzen ist (vgl. Urk.</w:t>
      </w:r>
    </w:p>
    <w:p>
      <w:r>
        <w:t>11) . Unter Berücksichtigung</w:t>
      </w:r>
    </w:p>
    <w:p>
      <w:r>
        <w:t>der obgenannten Bemessungs kriterien sowie mit Blick auf in vergleichbaren Fällen zugesprochene Entschädi gungen ist</w:t>
      </w:r>
    </w:p>
    <w:p>
      <w:r>
        <w:t>bei Anwendung des gerichtsüblichen Stundenansatzes von Fr. 220.-- (zuzüglich Mehrwertsteuer) die Entschädigung vorliegend auf insgesamt Fr.</w:t>
      </w:r>
    </w:p>
    <w:p>
      <w:r>
        <w:t>2‘500 . -- festz u setzen (inkl. Barauslagen und Mehrwertsteuer) . 7 .3</w:t>
      </w:r>
    </w:p>
    <w:p>
      <w:r>
        <w:t>Gemäss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 hängig vom Streitwert im Rahmen von Fr. 200.-- bis Fr. 1'000.-- festgelegt .</w:t>
      </w:r>
    </w:p>
    <w:p>
      <w:r>
        <w:t>Vorliegend erweist sich eine Kostenpauschale von Fr. 800.-- als angemessen. A usgangsgemäss ist diese dem Beschwerdeführer aufzuerlegen, jedoch zufolge der Bewilligung der unentgeltlichen Prozessführung einstweilen auf die Gerichts kasse zu nehmen. 7 .4</w:t>
      </w:r>
    </w:p>
    <w:p>
      <w:r>
        <w:t>Der Beschwerdeführer ist auf § 16 Abs. 4 GSVGer hinzuweisen, wonach er zur Nachzahlung der Gerichtskosten sowie der Auslagen für die Vertretung verpflichtet werden kann, sobald er dazu in der Lage ist. Das Gericht beschliesst:</w:t>
      </w:r>
    </w:p>
    <w:p>
      <w:r>
        <w:t>In Bewilligung des Gesuchs vom 27.</w:t>
      </w:r>
    </w:p>
    <w:p>
      <w:r>
        <w:t>Mai 2024 wird dem Beschwerdeführer Rechts anwalt Tobias Figi, Zürich, als unentgeltlicher Rechtsvertreter für das vorliegende Verfahren bestellt, und es wird ihm die unentgeltliche Prozessführung gewährt, u nd erkennt sodann : 1.</w:t>
      </w:r>
    </w:p>
    <w:p>
      <w:r>
        <w:t>Die Beschwerde wird abgewiesen. 2.</w:t>
      </w:r>
    </w:p>
    <w:p>
      <w:r>
        <w:t>Die Gerichtskosten von Fr. 800 .-- werden dem Beschwerdeführer auferlegt, zufolge Gewährung der unentgeltlichen Prozessführung jedoch einstweilen auf die Gerichts kasse genommen. Der Beschwerdeführer wird auf die Nachzahlungspflicht gemäss § 16</w:t>
      </w:r>
    </w:p>
    <w:p>
      <w:r>
        <w:t>Abs. 4 GSVGer hingewiesen. 3 .</w:t>
      </w:r>
    </w:p>
    <w:p>
      <w:r>
        <w:t>Der unentgeltliche Rechtsvertreter des Beschwerdeführers, Rechtsanwalt Tobias Figi, Zürich, wird mit Fr. 2’5 00 .-- (inkl. Barauslagen und MWST) aus der Gerichtskasse entschädigt. Der Beschwerdeführer wird auf die Nachzahlungspflicht gemäss § 16</w:t>
      </w:r>
    </w:p>
    <w:p>
      <w:r>
        <w:t>Abs. 4 GSVGer hingewiesen. 4 .</w:t>
      </w:r>
    </w:p>
    <w:p>
      <w:r>
        <w:t>Zustellung gegen Empfangsschein an: - Rechtsanwalt Tobias Figi - Sozialversicherungsanstalt des Kantons Zürich, IV-Stelle - Bundesamt für Sozialversicherungen sowie an: - Gerichtskasse 5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 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