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IV.2024.00251 vom 27. August 2024</w:t>
      </w:r>
    </w:p>
    <w:p>
      <w:r>
        <w:t>ZH Sozialversicherungsgericht, 2024-08-27, DE</w:t>
      </w:r>
    </w:p>
    <w:p>
      <w:r>
        <w:rPr>
          <w:b/>
        </w:rPr>
        <w:t xml:space="preserve">Quelle: </w:t>
      </w:r>
      <w:r>
        <w:t>https://mcp.opencaselaw.ch/entscheid/zh_sozialversicherungsgericht_IV.2024.00251</w:t>
      </w:r>
    </w:p>
    <w:p>
      <w:r>
        <w:t>FR: ZH_SOZIALVERSICHERUNGSGERICHT IV.2024.00251 du 27 août 2024</w:t>
      </w:r>
    </w:p>
    <w:p>
      <w:r>
        <w:t>IT: ZH_SOZIALVERSICHERUNGSGERICHT IV.2024.00251 del 27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des am 9. Mai 2023 eingereichten Revisionsgesuchs ( Urk. 7/176) könnten allfällige Leistungen unter Vorbehalt von Art. 88a Abs. 1 IVV frühestens ab dem Monat der Gesuchstellung ausgerichtet werden ( Art. 88 bis</w:t>
      </w:r>
    </w:p>
    <w:p>
      <w:r>
        <w:t>Abs. 1 lit . a IVV). In dieser Konstellation ist die seit 1. Januar 2022 geltende Rechtslage massgebend (vgl. Rz . 9102 des Kreisschreibens über Invalidität und Rente in der Invalidenversicherung [KSIR], Stand: 1. Januar 2024) , die im Folgenden soweit nichts anderes vermerkt ist jeweils in dieser Version zitiert wird.</w:t>
      </w:r>
    </w:p>
    <w:p>
      <w:r>
        <w:rPr>
          <w:b/>
        </w:rPr>
        <w:t>E. 1.2</w:t>
      </w:r>
    </w:p>
    <w:p>
      <w:r>
        <w:t>Gemäss den Übergangsbestimmungen zur Änderung des IVG vom 19. Juni 2020 (Weiterentwicklung der IV [WEIV] ) bleibt der bisherige Rentenanspruch für Rentenbezügerinnen und -bezüger, deren Rentenanspruch vor Inkrafttreten dieser Änderung entstanden ist und die bei Inkrafttreten dieser Änderung das 55. Altersjahr noch nicht vollendet haben, solange bestehen, bis sich der Invaliditätsgrad nach Artikel 17 Absatz 1 ATSG ändert ( lit . b Abs. 1). 1.</w:t>
      </w:r>
    </w:p>
    <w:p>
      <w:r>
        <w:rPr>
          <w:b/>
        </w:rPr>
        <w:t>E. 1.3</w:t>
      </w:r>
    </w:p>
    <w:p>
      <w:r>
        <w:t>Im weiteren Verlauf erteilte die IV-Stelle auf entsprechende Ersuchen am 2 1. Juni 2022, 3 0. November 2022 und 2 3. Mai 2023 Kostengutsprachen für Hilfsmittel (Rollstühle [ Urk. 7/151, 7/164], Treppensitzlift [ Urk. 7/181]). Am 9. Mai 2023 stellte die Versicherte das Gesuch, die bisherige halbe Rente auf eine ganze Rente zu erhöhen, wobei sie dies namentlich mit der Diagnose ME/CFS ( myalgische</w:t>
      </w:r>
    </w:p>
    <w:p>
      <w:r>
        <w:t>Enzephalomyelitis /Chronisches Fatigue</w:t>
      </w:r>
    </w:p>
    <w:p>
      <w:r>
        <w:t>Syndrom) und den damit einhergehenden Einschränkungen begründete ( Urk. 7/176). Nach Eingang medizinischer Unter lagen ( Urk. 7/175, 7/189 und 7/192) initiierte die IV-Stelle am 7. Dezember 2023 von Amtes wegen die Prüfung des Anspruchs auf eine Hilflosenentschädigung ( Urk. 7/207, vgl. auch Urk. 7/218). Am 2 8. November 2023 nahm der regionale ärztliche Dienst (RAD) eine Beurteilung vor (Urk. 7/208/4-6) , worauf die IV-Stelle der Versicherten mit Vorbescheid vom 1 5. Dezember 2023 die Abweisung des Rentenerhöhungsgesuchs in Aussicht stellte ( Urk. 7/209). Dagegen erhob die Ver sicherte unter Beilage eines ärztlichen Berichtes am 25. Januar 2024 Einwand ( Urk. 7/215 f.). Am 9. April 2024 verfügte die IV-Stelle im angekündigten Sinne ( Urk.</w:t>
      </w:r>
    </w:p>
    <w:p>
      <w:r>
        <w:rPr>
          <w:b/>
        </w:rPr>
        <w:t>E. 1.5</w:t>
      </w:r>
    </w:p>
    <w:p>
      <w:r>
        <w:t>Den Berichten und Gutachten versicherungsinterner Ärztinnen und Ärzte kommt nach der Rechtsprechung Beweiswert zu, sofern sie als schlüssig erscheinen ,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X.___ am 3 0. April 2024 Beschwerde mit dem sinn gemässen Rechtsbegehren, die angefochtene Verfügung sei aufzuheben und ihr sei eine ganze Invalidenrente zuzusprechen ( Urk. 1). Am 6. Mai 2024 bevoll mächtigte die Beschwerdeführerin ihren Ehemann, sie im vorliegenden Beschwerdeverfahren zu vertreten ( Urk. 5/1). Mit Beschwerdeantwort vom 5. Juni 2024 schloss die Beschwerdegegnerin auf Abweisung der Beschwerde ( Urk. 6) , worüber die Beschwerdeführerin mit Verfügung vom 6. Juni 2024 in Kenntnis gesetzt wurde ( Urk. 8). Das Gericht zieht in Erwägung: 1.</w:t>
      </w:r>
    </w:p>
    <w:p>
      <w:r>
        <w:rPr>
          <w:b/>
        </w:rPr>
        <w:t>E. 2.1</w:t>
      </w:r>
    </w:p>
    <w:p>
      <w:r>
        <w:t>Die Beschwerdegegnerin erwog in der angefochtenen Verfügung vom 9. April 2024, gemäss ihren Abklärungen und der Beurteilung des RAD habe sich der psychische Gesundheitszustand der Beschwerdeführerin im Vergleich zur letzten Beurteilung im Jahr 2017 massiv verbessert. Bei den körperlichen Beschwerden habe keine nennenswerte Verschlechterung festgestellt werden können ( Urk. 2 S. 1). Durch die Aufnahme einer regelmässigen psychiatrisch-psycho therapeutischen Behandlung und Physiotherapie könne zudem eine Verbesserung der gesundheitlichen Situation erwartet werden. Da sich diese im Vergleich zur letzten Beurteilung nicht verschlechtert habe, sei das Gesuch um Erhöhung der Invalidenrente abzuweisen. Die im Vorbescheidverfahren eingereichten medizinischen Unterlagen hätten keine neuen, zuvor nicht bekannten Informationen hervorgebracht. Aus psychiatrischer Sicht könne eine Verschlechterung des Gesundheitszustandes aufgrund der angegebenen Beschwerden nicht nachvollzogen werden ( Urk. 2 S. 2).</w:t>
      </w:r>
    </w:p>
    <w:p>
      <w:r>
        <w:rPr>
          <w:b/>
        </w:rPr>
        <w:t>E. 2.2</w:t>
      </w:r>
    </w:p>
    <w:p>
      <w:r>
        <w:t>In ihrer Beschwerdeschrift vom 3 0. April 2024 machte die Beschwerdeführerin im Wesentlichen geltend, den angefochtenen Entscheid nicht nachvollziehen zu können. Seit 2017 habe sich ihr Gesundheitszustand massiv und beängstigend schnell verschlechtert. Mittlerweile sei erwiesen, dass sie an einer neuro immunologischen Multisystemerkrankung (ME/CFS), an degenerativen rheuma tologischen Erkrankungen sowie an einer krankhaften Muskellähmung leide. Hinzu kämen zeitweise kognitive Schwierigkeiten wie unter anderem Konzentrations- und Wortfindungsprobleme sowie eine zunehmende Vergesslichkeit. Aufgrund der fortschreitenden neuroimmunologischen Erkrankung habe nebst einem Elektrorollstuhl auch ein Treppenlift beantragt werden müssen. Zudem habe ihr Ehemann bereits den kompletten Haushalt über nommen und unterstütze sie bei der Körperhygiene. Sie sei nicht mehr in der Lage zu arbeiten, was auch den Arztberichten entnommen werden könne. Angesichts der 100%igen Erwerbsunfähigkeit sei dem Gesuch um Rentenerhöhung zu ent sprechen ( Urk. 1). 3.</w:t>
      </w:r>
    </w:p>
    <w:p>
      <w:r>
        <w:rPr>
          <w:b/>
        </w:rPr>
        <w:t>E. 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vgl. Urteil des Bundesgerichts 9C_26/2022 vom 30. Mai 2022 E. 2.2 mit Hinweisen) .</w:t>
      </w:r>
    </w:p>
    <w:p>
      <w:r>
        <w:rPr>
          <w:b/>
        </w:rPr>
        <w:t>E. 3.2</w:t>
      </w:r>
    </w:p>
    <w:p>
      <w:r>
        <w:t>Den Parteien ist beizupflichten, dass die Verfügung vom 2 2. August 2017, mit welcher der Beschwerdeführerin mit Wirkung ab 1. März 2017 eine halbe Invalidenrente zugesprochen wurde ( Urk. 7/9</w:t>
      </w:r>
    </w:p>
    <w:p>
      <w:r>
        <w:rPr>
          <w:b/>
        </w:rPr>
        <w:t>E. 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w:t>
      </w:r>
    </w:p>
    <w:p>
      <w:r>
        <w:rPr>
          <w:b/>
        </w:rPr>
        <w:t>E. 4.1</w:t>
      </w:r>
    </w:p>
    <w:p>
      <w:r>
        <w:t>4.3). In psychiatrischer Hinsicht wird es sich im Rahmen der Beurteilung der Arbeitsfähigkeit insbesondere an den in BGE 141 V 281 definierten Standardindikatoren (präzisiert in BGE 143 V 409, 418) zu orientieren haben (vgl. auch Meyer/Reichmuth,</w:t>
      </w:r>
    </w:p>
    <w:p>
      <w:r>
        <w:t>Bundesgesetz über die Invaliden versicherung, 4. Aufl. 2022, N. 80 zu Art. 4) .</w:t>
      </w:r>
    </w:p>
    <w:p>
      <w:r>
        <w:t>Im Übrigen w ird allfällige n im soweit ersichtlich noch laufenden Abklärungsverfahren betreffend An spruch auf Hilflosenentschädigung gewonnene n medizinische n Erkenntnisse n</w:t>
      </w:r>
    </w:p>
    <w:p>
      <w:r>
        <w:t>Rechnung zu tragen sein. 7.</w:t>
      </w:r>
    </w:p>
    <w:p>
      <w:r>
        <w:t>Nach dem Gesagten ist die angefochtene Verfügung vom 9. April 2024 (Urk. 2) aufzuheben und die Sache ist an die Beschwerdegegnerin zurückzuweisen, damit diese nach ergänzenden Abklärungen im Sinne der obigen Erwägungen eine neue Beurteilung vornehme und sodann über den Renten anspruch der Beschwerde führerin neu verfüge.</w:t>
      </w:r>
    </w:p>
    <w:p>
      <w:r>
        <w:rPr>
          <w:b/>
        </w:rPr>
        <w:t>E. 4.2</w:t>
      </w:r>
    </w:p>
    <w:p>
      <w:r>
        <w:t>Auf dieser Basis ermittelte die Beschwerdegegnerin unter der Annahme, die Beschwerdeführerin wäre im Gesundheitsfall zu 100 % erwerbstätig (vgl. Urk. 7/85/7), einen Invaliditätsgrad von 50 % und bejahte den Anspruch auf eine halbe Invalidenrente ab 1. März 2017 ( Urk. 7/98/1). 5. 5.1</w:t>
      </w:r>
    </w:p>
    <w:p>
      <w:r>
        <w:t>Ihrem Rentenerhöhungsgesuch legte die Beschwerdeführerin den Bericht der an der Klinik D.___ tätigen Dres . E.___ und F.___ , Facharzt für Allgemeine Innere Medizin, vom 1 3. März 2023 bei. Diese stellten im Wesentlichen folgende Diagnosen ( Urk. 7/175/2): - Myalgische</w:t>
      </w:r>
    </w:p>
    <w:p>
      <w:r>
        <w:t>Enzephalomyelopathie / Chronic Fatigue Syndrom e (ME/CFS ; ICD-10 G93.3 ) - Narkolepsie Typ 2 mit/bei Restless Legs Syndrom (Erstdiagnose 2016) - leichtgradige degenerative Veränderungen der Hals- und der Lenden wirbelsäule - Periarthropathia</w:t>
      </w:r>
    </w:p>
    <w:p>
      <w:r>
        <w:t>humero-scapularis</w:t>
      </w:r>
    </w:p>
    <w:p>
      <w:r>
        <w:t>calcarea links - Karpaltunnelsyndrom mit/bei Sehnenrekonstruktion bei Handtrauma links (2014) - rezidivierende depressive Episoden.</w:t>
      </w:r>
    </w:p>
    <w:p>
      <w:r>
        <w:t>Die Beschwerdeführerin habe u.a. von einer Reduktion des Allgemeinzustandes berichtet. Die Lebensqualität und Funktionalität im Alltag sei en durch den Mangel an Energiereserven, die rasche Erschöpfbarkeit und/oder die pathologische Fatigue vermindert. Durch Schlaf bzw. Rasten könne sie sich nicht wesentlich erholen. Des Weiteren leide sie unter einer kognitiven Dysfunktion in Form von « Brainfog » mit einem Gefühl des verlangsamten Denkens, verminderter maximaler Konzentrationsdauer/-tiefe sowie Dysmnesie und Wortfindungs störungen. Zusätzlich bestünden wandernde, generalisierte Schmerzen, immer wieder mit Allodynie ( Urk. 7/175/4). Im Neurostatus habe sich insbesondere eine allgemeine Verlangsamung bei sämtlichen motorischen Aufgaben gezeigt. Der Einbeinstand sei beidseits möglich gewesen, der Spontangang unsicher; eine Sturzgefährdung sei bei längeren Strecken anzunehmen mit der Notwendigkeit von Mobilitätshilfen. Es bestehe eine verminderte Muskelkraft an beiden unteren Extremitäten ( Urk. 7/175/5). Der Psychostatus habe nach groborientierendem Eindruck weder Hinweise auf Störungen des Bewusstseins, der Orientierung, der Aufmerksamkeit noch des Gedächtnisses ergeben. Anhaltspunkte für formale oder inhaltliche Denkstörungen oder Befürchtungen und Zwänge hätten sich ebenso wenig ergeben. Es sei ein Leidens- und Krankheitsgefühl vorhanden mit dem Wunsch nach plausibler Erklärung sowie wirksamer Therapie ( Urk. 7/175/7).</w:t>
      </w:r>
    </w:p>
    <w:p>
      <w:r>
        <w:t>Die Ausprägung der Grunddiagnose ME/CFS mit Polymorbidität sei aktuell ins gesamt mässiggradig (weitgehende Hausgebundenheit); die Beschwerdeführerin sei auf interne Unterstützung und Hilfsmittel angewiesen. Für angepasste Tätig keiten bestehe eine 100%ige Arbeitsunfähigkeit. Die Erkrankung gelte als unheil bar; mit einer Wiedererlangung der verlorenen Funktionalität/Arbeitsfähigkeit sei statistisch und empirisch gesehen nicht mehr zu rechnen ( Urk. 7/175/6). 5.2</w:t>
      </w:r>
    </w:p>
    <w:p>
      <w:r>
        <w:t>Mit Bericht vom 1 8. August 2023 (Eingangsdatum) bestätigte Dr. E.___ seine Einschätzung, wonach die Beschwerdeführerin in jeglicher Erwerbstätigkeit zu 100 % arbeitsunfähig sei. Sie sei auf einen Rollstuhl und Assistenz angewiesen; die Therapieoptionen seien ausgeschöpft. Sowohl die Kraft der Hände als auch die Gang- und Standsicherheit sowie die Koordination seien stark eingeschränkt. Die Hauptdiagnose ME/CFS führe ausserdem in Bezug auf folgende Fähigkeiten zu schweren Beeinträchtigungen: Flexibilität und Umstellung, Durchhaltefähig keit, Spontan-Aktivitäten, Benutzung öffentlicher Verkehrsmittel, Fahrtauglich keit, Auffassung, Konzentration, Merkfähigkeit sowie Belastbarkeit im Alltag und Beruf (Urk. 7/189/2-4). 5.3</w:t>
      </w:r>
    </w:p>
    <w:p>
      <w:r>
        <w:t>Mit Bericht vom 5. September 2023 übernahm die Hausärztin</w:t>
      </w:r>
    </w:p>
    <w:p>
      <w:r>
        <w:t>Dr. med. G.___ , Fachärztin für Allgemeine Innere Medizin, im Wesentlichen die Beurteilung von Dr. E.___ . Namentlich schloss auch sie auf eine 100%ige Arbeitsunfähigkeit in sämtlichen Tätigkeiten. Die Beschwerdeführerin sei körperlich sehr geschwächt und sei bei Haushaltsarbeiten, bei der Körperpflege sowie bei Transporten/Reisen/Terminen auf Hilfe angewiesen ( Urk. 7/192/1-2). 5. 4 5. 4 .1</w:t>
      </w:r>
    </w:p>
    <w:p>
      <w:r>
        <w:t>Die RAD-Ärztin Dr. med. H.___ , Fachärztin für Psychiatrie und Psycho therapie, hielt mit Stellungnahme vom 2 2. November 2023 fest, im Zusatzgesuch vom 1 0. Mai 2023 seien nur somatische Diagnosen aufgeführt worden. Die im Gutachten von 2017 genannten psychiatrischen Diagnosen seien offenbar nicht mehr existent. Dr. G.___ habe in ihrem Bericht zwar eine rezidivierende depressive Störung angegeben, jedoch ohne Code, ohne Schweregrad und v.a. auch ohne Anamnese und Befunde. Damit könne aktuell nicht von einem psychischen Leiden mit anhaltender Auswirkung auf die Arbeitsfähigkeit ausgegangen werden. Aus psychiatrischer Sicht habe sich der Gesundheitszustand offenbar massiv verbessert ( Urk. 7/208/4). 5. 4 .2</w:t>
      </w:r>
    </w:p>
    <w:p>
      <w:r>
        <w:t>Dr. med. I.___ , Fachärztin für Neurologie, nahm am 2 8. November 2023 in somatischer Hinsicht eine RAD-Beurteilung vor. Bezüglich der somatischen Erkrankungen sei im Rahmen der letztmaligen Verfügung von August 2017 eine Schadenminderungspflicht in Form einer schlafmedizinischen Abklärung und Therapie auferlegt worden (vgl. dazu Urk. 7/84). Im Zuge dieser detaillierten Abklärung sei die Symptomatik jedoch nicht als Narkolepsie/Kataplexie, sondern als funktionelle neurologische Störung mit Geh schwierigkeiten und als chronisches Erschöpfungssyndrom im Sinne eines Chronic Fatigue Syndroms interpretiert worden. Das CFS stelle damit eine andere Beschreibung der bereits seit Jahren bekannten Symptomatik dar. Die Behandler hätten ebenfalls darauf hingewiesen, dass diese Diagnose mit der bereits 2011 anlässlich der ersten IV-Anmeldung bekannten Fibromyalgie korreliere. Der weitere Verlauf sei kompatibel mit dieser diagnostischen Einschätzung; die vor bestehende Symptomatik habe einen fluktuierenden Verlauf gezeigt. Es sei zu fluktuierenden Gehstörungen, Schmerzen und Erschöpfungszuständen gekommen, wobei in den fachärztlichen Abklärungen keine neuen somatischen Diagnosen gestellt worden seien. Die intermittierend auftretenden Lähmungen und Muskelschwächen seien mit überwiegender Wahrscheinlichkeit weiterhin Ausdruck der funktionellen neurologischen Störung. Die Müdigkeit dürfte zusätzlich durch die Polypharm az ie inklusive relevanter Opioid-Therapie ver stärkt sein. Eine Besserung des allgemeinen Befindens könnte durch eine regel mässige psychiatrisch-psychotherapeutische Behandlung, Physiotherapie, Reduktion der Medikation und Gewichtsabnahme erwartet werden. Insgesamt sei jedoch auf somatischem Gebiet keine nennenswerte Verschlechterung seit der Vorbeurteilung im August 2017 nachgewiesen ( Urk. 7/208/5-6). 5. 5</w:t>
      </w:r>
    </w:p>
    <w:p>
      <w:r>
        <w:t>Mit ärztlichem Schreiben vom 2 0. Januar 2024 widersprach Dr. G.___ der Ein schätzung des RAD. Seit der letzten Beurteilung habe sich sowohl der psychische als auch der physische Zustand der Beschwerdeführerin massiv verschlechtert. Sie leide zum einen unter chronischen, stark zunehmenden Schmerzen am ganzen Körper, die trotz ausgebauter Medikation nicht kontrollierbar seien. Zum anderen sei sie aufgrund des ME/CFS bei den kleinsten Anstrengungen erschöpft und müsse sich hinlegen. Durch den unerholsamen Schlaf werde die Symptomatik weiter verstärkt. Körperlich hätten sich zunehmende Einschränkungen gezeigt. Anfangs sei die Beschwerdeführerin noch mit einem Stock mobil gewesen; seit etwa zwei Jahren sei sie praktisch nur noch im Rollstuhl mobil, in den letzten Monaten zunehmend auch innerhalb der Wohnung. Sämtliche Haushalttätig keiten müssten durch den Ehemann erledigt werden. Sie benötige Unterstützung beim Aufstehen, Anziehen sowie bei der Körperhygiene. Alleine könne sie zudem das Haus nicht mehr verlassen. Von psychiatrischer Seite hätten jahrelange Abklärungen und regelmässige Behandlungen stattgefunden. Durch die Schmerzen, die allgemeine Schwäche und die psycho-physische Erschöpfung bringe die Beschwerdeführerin jedoch die Kraft für weitere Therapiesitzungen nicht mehr auf . Ihr psychischer Zustand sei schlecht und sie leide unter einer ausgeprägten Müdigkeit, Erschöpfung, Schlafstörungen, Freudlosigkeit, Antriebs mangel, Konzentrationsstörungen, Gedankenkreisen, Perspektivenlosigkeit, grosser Trauer und Gereiztheit (Urk. 7/215). 6. 6.1</w:t>
      </w:r>
    </w:p>
    <w:p>
      <w:r>
        <w:t>Strittig und zu prüfen ist, ob die Beschwerdegegnerin dem Gesuch der Beschwerdeführerin um Erhöhung der ihr bisher ausgerichteten halben Invalidenrente zu Recht nicht entsprochen hat. In medizinischer Hinsicht basiert die Beurteilung der Beschwerdegegnerin in erster Linie auf den Stellungnahmen der RAD-Ärztinnen Dr. H.___ und Dr. I.___ . Praxisgemäss kommt diesen der Beweiswert versicherungsinterner ärztlicher Feststellungen zu, weshalb sich die Frage ihres Beweiswerts danach beurteilt, ob wenigstens geringe Zweifel an der Zuverlässigkeit und Schlüssigkeit der Beurteilungen bestehen (vgl. vor stehende E. 1. 5 ). Ergänzend ist überdies festzuhalten, dass eine reine Akten beurteilung wie diejenige des RAD beweiskräftig ist,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8C_373/2023 vom 9. Januar 2024 E. 3 mit Hinweisen). 6.2 6.2.1</w:t>
      </w:r>
    </w:p>
    <w:p>
      <w:r>
        <w:t>Von psychiatrischer Seite ging Dr. H.___ von einer erheblichen Besserung des Gesundheitszustandes seit der C.___ -Begutachtung im Jahr 2016 aus (Urk. 7/208/4). Wie in der RAD-Stellungnahme festgehalten, trifft zwar zu, dass die damals gestellten psychiatrischen Diagnosen wie u.a. eine rezidivierende depressive Störung mit gegenwärtig mittelgradig depressiver Episode (ICD-10 F33.1) und eine dissoziative Störung gemischt (ICD-10 F44.7; vgl. Urk. 7/70/79) im Zusatzgesuch vom 9. Mai 2023 nicht mehr aufgeführt wurden. Dabei handelt es sich jedoch einerseits um ein Schreiben einer medizinische n Lai i n, andererseits wurde explizit auf die Unvollständigkeit der Diagnoseliste hingewiesen (Urk. 7/176) . Zu kurz greift vor diesem Hintergrund die Schlussfolgerung des RAD, wonach die im C.___ -Gutachten genannten Diagnosen offenbar nicht mehr vorhanden seien. Immerhin wiesen sowohl die Dres . E.___ und F.___ sowie die Hausärztin Dr. G.___ im Verfahren um Rentenerhöhung auf rezidivierende depressive Episoden hin (Urk. 7/175/2, 7/189/1 und 7/ 192/1). Übereinstimmend erachteten sie ausserdem namentlich die Auffassungsgabe, die Konzentration s- sowie die Merkfähigkeit der Beschwerdeführerin als schwer gradig eingeschränkt (Urk. 7/189/3, 7/192/3). Bezüglich Befundlage finden sich demgegenüber divergierende Angaben. Während i m Bericht der Dres . E.___ und F.___ vom 1 3. März 2023 ein im Wesentlichen unauffälliger Psychostatus beschrieben wurde (vgl. Urk. 7/175/7), ging Dr. G.___ von einem schlechten psychischen Zustand mit ausgeprägter Müdigkeit, Erschöpfung, Schlafstörungen, Freudlosigkeit, Antriebsmangel, Konzentrationsstörungen, Gedankenkreisen, Perspektivenlosigkeit, grosser Trauer und Gereiztheit aus (Urk. 7/215/3). Von einem klaren und lückenlosen Befund kann vor diesem Hintergrund nicht gesprochen werden .</w:t>
      </w:r>
    </w:p>
    <w:p>
      <w:r>
        <w:t>Gewisse Zweifel an der RAD- Aktenb eurteilung, wonach aktuell kein psychisches Leiden mit anhaltender Aus wirkung auf die Arbeitsfähigkeit mehr vorliege, lassen sich somit nicht von der Hand weisen , selbst wenn die Einschätzungen der behandelnden Arztpersonen unter dem Vorbehalt zu würdigen sind, dass jene über keine fachärztliche Qualifikation im Bereich Psychiatrie verfüg en . Weder erscheint die durch den RAD postulierte massive B esserung noch die von Dr. G.___ erwähnte Verschlechterung des psychischen Gesundheitszustandes im Verlauf der letzten Jahre ( Urk. 7/215/3) anhand der derzeitigen Aktenlage mit überwiegender Wahrscheinlichkeit erstellt.</w:t>
      </w:r>
    </w:p>
    <w:p>
      <w:r>
        <w:t>Weitere Abklärungen erweisen sich demnach in dieser Hinsicht als notwendig. 6.2.2</w:t>
      </w:r>
    </w:p>
    <w:p>
      <w:r>
        <w:t>Aus somatischer Sicht konnte die RAD-Ärztin Dr. I.___ im Vergleich zur Vorbeurteilung im August 2017 keine nennenswerte Verschlechterung aus machen (Urk. 7/208/6). In Anbetracht der Aktenlage vermag auch diese Ein schätzung nicht gänzlich zu überzeugen. So ist zwar nachvollziehbar, dass Dr. I.___ die neu gestellte Diagnose ME/CFS als eine andere Beschreibung der bereits seit Jahren bekannten Symptomatik einordnet e ( Urk. 7/208/5). Es gilt jedoch zu betonen, dass in der Invalidenversicherung für die Bestimmung des Rentenanspruchs letztlich grundsätzlich unabhängig von der diagnostischen Ein ordnung eines Leidens und unbesehen der Ätiologie ausschlaggebend ist, ob und in welchem Ausmass eine Beeinträchtigung der Arbeits- bzw. Erwerbsfähigkeit vorliegt (vgl. BGE 148 V 49 E. 6.2.2, 143 V 409 E. 4.2.1-4.2.2). Neue Diagnosen stellen auch nicht per se einen Revisionsgrund dar, da damit das quantitative Element einer (erheblichen ) Gesundheitsverschlechterung nicht zwingend aus gewiesen ist (BGE 141 V 9 E. 5.2; Urteil des Bundesgerichts 8C_296/2023 vom 1 4. November 2023 E. 6.1 mit Hinweisen).</w:t>
      </w:r>
    </w:p>
    <w:p>
      <w:r>
        <w:t>Vorliegend bestehen allerdings Anhaltspunkte, dass das funktionelle Leistungs vermögen der Beschwerdeführerin seit der C.___ -Begutachtung sehr wohl in revisionsrechtlich relevanter Weise abgenommen haben könnte. Insbesondere</w:t>
      </w:r>
    </w:p>
    <w:p>
      <w:r>
        <w:t>lässt der RAD ausser Acht, dass die Beschwerdeführerin nun zwecks Fort bewegung gemäss den Verordnungen von Dr. G.___ vom 2 9. April 2022 ( Urk. 7/143)</w:t>
      </w:r>
    </w:p>
    <w:p>
      <w:r>
        <w:t>und vom 2 6. Februar 2023 ( Urk. 7/167) auf einen Rollstuhl sowie einen Treppenlift angewiesen ist, wofür die Beschwerdegegnerin denn auch Kostengutsprachen erteilt hat ( Urk. 7/151, 7/164 und 7/181). Des Weiteren liege gemäss den behandelnden Arztpersonen eine weitgehende Hausgebundenheit vor ( Urk. 7/175/6); die Beschwerdeführerin bedürfe ausserdem beim Aufstehen und Anziehen, bei der Körperhygiene sowie bei der Wahrnehmung ausserhäuslicher Termine der Unterstützung ihres Ehemannes, der auch sämtliche Haushalt arbeiten übernehme ( Urk. 7/189/1-2, 7/192/1-2 und 7/215/3). Dies verhielt sich zum Zeit punkt der C.___ -Begutachtung im Jahr 2016 anders , als die Beschwerde führerin unter Benützung eines Gehstocks</w:t>
      </w:r>
    </w:p>
    <w:p>
      <w:r>
        <w:t>noch selbständig mittels der öffentlichen Verkehrsmittel zu den Untersuchungsterminen anreisen konnte, in der Lage war, Haushaltstätigkeiten wie den Einkauf</w:t>
      </w:r>
    </w:p>
    <w:p>
      <w:r>
        <w:t>zu übernehmen und ihr er beruflichen Tätigkeit als Näherin nachging ( Urk. 7/70/15, 7/70/31 und 7/ 7 0/48-49 , 7/71/10-11 ). Aufgrund der von ärztlicher Seite berichteten Einschränkungen in alltäglichen Lebensverrichtungen, die im massgeblichen Vergleichszeitpunkt noch nicht bestanden, leitete die Beschwerdegegnerin überdies von Amtes wegen die Prüfung des Anspruchs auf eine Hilflosenentschädigung ein ( Urk. 7/207), wo bei diese Abklärung im Verfügungszeitpunkt noch nicht abgeschlossen war (vgl. Urk. 7/218).</w:t>
      </w:r>
    </w:p>
    <w:p>
      <w:r>
        <w:t>Insgesamt bestehen bei dieser Sachlage zumindest geringe Zweifel an der neurologischen Beurteilung von Dr. I.___ , weshalb darauf praxis gemäss ebenfalls nicht abgestellt werden kann. 6.3</w:t>
      </w:r>
    </w:p>
    <w:p>
      <w:r>
        <w:t>Vor diesem Hintergrund erweisen sich weitere medizinische Abklärungen in Nachachtung des geltenden Untersuchungsgrundsatzes (Art. 43 Abs. 1 und Art. 61 lit . c ATSG) als unumgänglich, da aktuell über die für die Beurteilung des streitigen Rentenanspruchs erforderlichen Tatsachen keine hinreichende Klarheit besteht . Entgegen der Auffassung de r Beschwerdeführer in kommt eine direkte Leistungszusprache im Streitfall einzig gestützt auf die nach dem Gesagten ohnehin nur beschränkt aussagekräftigen Angaben der behandelnden Fach personen kaum je in Frage (vgl. BGE 135 V 465 E. 4.5). Es ist in erster Linie Aufgabe des Versicherungsträgers, von Amtes wegen die notwendigen Abklärungen vorzunehmen, um den rechtserheblichen Sachverhalt vollständig festzustellen (vgl. BGE 149 V 218 E. 5.7; Urteil des Bundesgerichts 9C_8/2022 vom 6. März 2023 E. 5.3, je mit Hinweisen).</w:t>
      </w:r>
    </w:p>
    <w:p>
      <w:r>
        <w:t>Mit Blick auf die Aktenlage fällt vorderhand die Einholung eines Gutachtens in den Fachdisziplinen Neurologie und Psychiatrie in Betracht. Die Einordnung, welche Disziplinen an der Begutachtung zu beteiligen sind, obliegt allerdings grundsätzlich dem RAD und letztverantwortlich den beauftragten medizinischen Sachverständigen (vgl. Urteile des Bundesgerichts 8C_150/2022 vom 7. November 2022 E. 10.2 und 8C_431/2021 vom 26. Januar 2022 E. 4.1 mit Hinweisen ; Art. 44 Abs. 5 ATSG ).</w:t>
      </w:r>
    </w:p>
    <w:p>
      <w:r>
        <w:t>Das von der Beschwerdegegnerin einzuholende Gutachten wird sich jedenfalls namentlich</w:t>
      </w:r>
    </w:p>
    <w:p>
      <w:r>
        <w:t>zu r Frage zu äussern haben , ob im Vergleich zur letztmaligen Begutachtung durch die C.___ im Jahr 2016 eine revisionsrechtlich relevante Änderung</w:t>
      </w:r>
    </w:p>
    <w:p>
      <w:r>
        <w:t>des Gesundheitszustandes eingetreten ist . Die Expertise wird mithin darzulegen haben, ob die allfällig neue dia gnostische Einordnung auf einer ver änderten Befundlage basiert und wie es sich mit den verbliebenen Ressourcen im Verlauf verhält . Bei verschlechterter Befundlage werden sie zu erläutern haben , inwiefern sich diese auf das funktionelle Leistungsvermögen respektive die Erwerbsfähigkeit auswirkt.</w:t>
      </w:r>
    </w:p>
    <w:p>
      <w:r>
        <w:t>Dies gilt namentlich unter Berücksichtigung der bundesgerichtlichen Rechtsprechung z ur Diagnose einer myalgischen</w:t>
      </w:r>
    </w:p>
    <w:p>
      <w:r>
        <w:t>Enzephalomyelitis / Chronic Fatigue , bei der es besondere r Prüfung bedarf, ob die Einschränkung in der Leistungsfähigkeit in dem von Gesetzes wegen erforderlichen kausalen Zusammenhang</w:t>
      </w:r>
    </w:p>
    <w:p>
      <w:r>
        <w:t>mit den in Frage stehenden Gesundheits schäden steht. Denn in der medizinischen Forschung besteht bislang kein Konsens über die Ätiopathogenese dieses Krankheitsbildes und über die Zuordnung möglicher funktioneller Folgen (Urteil d e s Bundesgerichts 9C_302/2013 vom 2 5. September 2013 E.</w:t>
      </w:r>
    </w:p>
    <w:p>
      <w:r>
        <w:rPr>
          <w:b/>
        </w:rPr>
        <w:t>E. 8</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dass die angefochtene Verfügung der Sozialversicherungsanstalt des Kantons Zürich, IV-Stelle, vom</w:t>
      </w:r>
    </w:p>
    <w:p>
      <w:r>
        <w:rPr>
          <w:b/>
        </w:rPr>
        <w:t>E. 9</w:t>
      </w:r>
    </w:p>
    <w:p>
      <w:r>
        <w:t>. April 2024 aufgehoben und die Sache an diese zurückgewiesen wird, damit sie nach ergänzenden Abklärungen im Sinne der Erwägungen über den Leistungsanspruch der Beschwerdeführerin neu ver füge. 2.</w:t>
      </w:r>
    </w:p>
    <w:p>
      <w:r>
        <w:t>Die Gerichtskosten von Fr. 700 .-- werden der Beschwerdegegnerin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