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IV.2024.00213 vom 9. September 2024</w:t>
      </w:r>
    </w:p>
    <w:p>
      <w:r>
        <w:t>ZH Sozialversicherungsgericht, 2024-09-09, DE</w:t>
      </w:r>
    </w:p>
    <w:p>
      <w:r>
        <w:rPr>
          <w:b/>
        </w:rPr>
        <w:t xml:space="preserve">Quelle: </w:t>
      </w:r>
      <w:r>
        <w:t>https://mcp.opencaselaw.ch/entscheid/zh_sozialversicherungsgericht_IV.2024.00213</w:t>
      </w:r>
    </w:p>
    <w:p>
      <w:r>
        <w:t>FR: ZH_SOZIALVERSICHERUNGSGERICHT IV.2024.00213 du 9 septembre 2024</w:t>
      </w:r>
    </w:p>
    <w:p>
      <w:r>
        <w:t>IT: ZH_SOZIALVERSICHERUNGSGERICHT IV.2024.00213 del 9 settembre 2024</w:t>
      </w:r>
    </w:p>
    <w:p>
      <w:pPr>
        <w:pStyle w:val="Heading2"/>
      </w:pPr>
      <w:r>
        <w:t>Erwägungen</w:t>
      </w:r>
    </w:p>
    <w:p>
      <w:r>
        <w:rPr>
          <w:b/>
        </w:rPr>
        <w:t>E. 1</w:t>
      </w:r>
    </w:p>
    <w:p>
      <w:r>
        <w:t>X.___ , geboren 1986 und gelernter Metallbauer (Urk. 8/3), meldete sich am 23. Dezember 2020 (Eingangsdatum) mit Hinweis auf einen Bandschei benvorfall C5/6 mit Kompression der Wurzel C6 bei der Sozialversicherungs anstalt des Kantons Zürich, IV-Stelle, zum Leistungsbezug an (Urk. 8/4). Die IV-Stelle tätigte erwerbliche und medizinische Abklärungen und holte die Akten der Krankentaggeldversicherung ein (Urk. 8/12 und Urk. 8/30). Mit Schreiben vom 10. Mai 2022 teilte die IV-Stelle mit, dass die Eingliederungsberatung vorerst abgeschlossen werde, da d er Versicherte sich nicht in der Lage fühle, an Eingliederungsmassnahmen teilzunehmen (Urk. 10/49). Die IV-Stelle holte in der Folge das bidisziplinäre Gutachten von Dr. med. Y.___ , Facharzt für orthopädische Chirurgie und Traumatologie des Bewegungsapparates, und med. pract . Z.___ , Facharzt für Psychiatrie und Psychotherapie, vom 8. Dezember 2023 ein (Urk. 8/101). Mit Vorbescheid vom 5. Januar 2024 stellte die IV-Stelle die Abweisung des Leistungsbegehrens in Aussicht (Urk. 8/103). Nachdem der Versicherte hiergegen Einwand erhoben hatte (Urk. 8/115) hielt die IV-Stelle mit Verfügung vom 29. Februar 2024 an der Abweisung des Leistungsbegehrens fest (Urk. 2).</w:t>
      </w:r>
    </w:p>
    <w:p>
      <w:r>
        <w:rPr>
          <w:b/>
        </w:rPr>
        <w:t>E. 2</w:t>
      </w:r>
    </w:p>
    <w:p>
      <w:r>
        <w:t>Hiergegen erhob der Versicherte am 11. April 2024 Beschwerde und beantragte, es sei die angefochtene Verfügung aufzuheben und die Beschwerdegegnerin sei zu verpflichten, ihm berufliche Massnahmen, insbesondere Berufsberatung und Umschulung , zuzusprechen (Urk. 1). Mit Beschwerdeantwort vom 16. Mai 2024 schloss die Beschwerdegegnerin auf Abweisung der Beschwerde (Urk. 6 unter Beilage ihrer Akten, Urk. 7 und Urk. 8/1/124), worüber der Beschwerdeführer am 21. Mai 2024 in Kenntnis gesetzt wurde (Urk. 9). Mit Eingabe vom 30. August 2024 reichte der Beschwerdeführer einen weiteren Arztbericht ein (Urk. 10 und Urk. 11) .</w:t>
      </w:r>
    </w:p>
    <w:p>
      <w:r>
        <w:rPr>
          <w:b/>
        </w:rPr>
        <w:t>E. 2.1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w:t>
      </w:r>
    </w:p>
    <w:p>
      <w:r>
        <w:t>E.___ Zeitpunkt ein Renten anspruch entstanden ist. Steht ein erst nach dem 1. Januar 2022 entstandener Rentenanspruch zur Diskussion, findet darauf das seit die</w:t>
      </w:r>
    </w:p>
    <w:p>
      <w:r>
        <w:t>E.___ Zeitpunkt geltende Recht Anwendung (vgl. Urteil des Bundesgerichts 9C_452/2023 vom 24. Januar 2024 E. 3.2.1 mit Hinweisen).</w:t>
      </w:r>
    </w:p>
    <w:p>
      <w:r>
        <w:t>Auf Grund der im Dezember 2020 anhängig gemachten Anmeldung bei der Invalidenversicherung könnten allfällige Leistungen frühestens ab 2021 ausge richtet werden (vgl. Art. 29 Abs. 1 IVG). In dieser übergangsrechtlichen Kons tellation ist die bis 31. Dezember 2021 gültig gewesene Rechtslage massgebend, die im Folgenden soweit nichts anderes vermerkt ist jeweils in dieser Version wiedergegeben, zitiert und angewendet wird.</w:t>
      </w:r>
    </w:p>
    <w:p>
      <w:r>
        <w:rPr>
          <w:b/>
        </w:rPr>
        <w:t>E. 2.2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2.3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2.4</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(lit. a), Integrationsmassnahmen zur Vorbereitung auf die berufliche Eingliederung (lit. a bis ), Massnahmen beruflicher Art (Berufsberatung, erstmalige berufliche Ausbildung, Umschulung, Arbeitsvermittlung, Kapitalhilfe; lit. b) und in der Abgabe von Hilfsmitteln (lit. d).</w:t>
      </w:r>
    </w:p>
    <w:p>
      <w:r>
        <w:rPr>
          <w:b/>
        </w:rPr>
        <w:t>E. 2.5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w:t>
      </w:r>
    </w:p>
    <w:p>
      <w:r>
        <w:rPr>
          <w:b/>
        </w:rPr>
        <w:t>E. 3</w:t>
      </w:r>
    </w:p>
    <w:p>
      <w:r>
        <w:t>Auf die Vorbringen der Parteien und die eingereichten Unterlagen wird, soweit erforderlich, im Rahmen der nachfolgenden Erwägungen eingegangen. Das Gericht zieht in Erwägung: 1.</w:t>
      </w:r>
    </w:p>
    <w:p>
      <w:r>
        <w:t>Die Beschwerdegegnerin hielt in der angefochtenen Verfügung dafür, dass sie den Beschwerdeführer in Form von Arbeitsvermittlung unterstützt hätten, wobei dies e</w:t>
      </w:r>
    </w:p>
    <w:p>
      <w:r>
        <w:t>am 12. April 2022 beendet worden sei, da der Beschwerdeführer sich nicht in der Lage gesehen habe, daran teilzunehmen. Sie hätten daraufhin die Rentenprüfung eingeleitet. Gemäss dem bidisziplinären Gutachten lägen keine gesundheitlichen Einschränkungen vor, welche sich dauerhaft auf die Arbeitsfähigkeit auswirken würden. Er sei seit jeher, mit einer kurzen Einschränkung nach der Operation im Januar 2021 in seiner bisherigen und auch in angepassten Tätigkeiten arbeits fähig. Es sollten lediglich Zwangshaltungen der Halswirbelsäule vermieden werden. Die Diskrepanzen zwischen der vorangehenden Evaluation der funk tionellen Leistungsfähigkeit (EFL) und dem orthopädischen Gutachten sei en nachvollziehbar und darüber hinaus sei in der EFL aufgrund von Selbstlimi tierungen in den Tests keine abschliessende Aussage über die Zumutbarkeit der bisherigen beruflichen Tätigkeit getroffen worden. Es liege entsprechend kein invalidisierender Gesundheitsschaden vor (Urk. 2).</w:t>
      </w:r>
    </w:p>
    <w:p>
      <w:r>
        <w:t>Der Beschwerdeführer brachte demgegenüber vor, dass das orthopädische Gut achten von Dr. Y.___ und auch die nachträgliche Stellungnahme von Dr. med. A.___ , Dr. med. A.___ , Facharzt für orthopädische Chirurgie und Traumatologie des Regionalen ärztlichen Dienstes (RAD ), vom 28. Februar 2024 nicht beweiskräftig seien. PD Dr. med.</w:t>
      </w:r>
    </w:p>
    <w:p>
      <w:r>
        <w:t>B.___ , Facharzt für Physikalische Medizin und Rehabilitation und Rheumaerkrankungen , beschreibe ausgedehnte objektive Befunde, wobei weder Dr. Y.___ noch Dr. A.___ sich damit auseinandergesetzt hätten - obwohl dies sowohl bildgebend als auch durch weitere Fachärzte bestätigt worden sei. Des Weiteren werde verkannt, dass Dr.</w:t>
      </w:r>
    </w:p>
    <w:p>
      <w:r>
        <w:t>B.___ die im Rahmen der EFL gezeigte mässige Leistungsbereitschaft und Konsistenz als schmerzbedingt erachte. Auch werde seitens Dr. Y.___ und Dr.</w:t>
      </w:r>
    </w:p>
    <w:p>
      <w:r>
        <w:t>A.___ das Belastungsprofil gemäss Arbeitgeberfragebogen zu wenig beachtet. Entsprechend sei der Beschwerdeführer klarerweise nicht voll arbeits fähig in der angestammten Tätigkeit. Zuletzt habe er ein Jahreseinkommen von Fr. 110'390.-- erzielt, so dass er ohne berufliche Umschulung nicht mehr in der Lage sein w e rd e , ein annähernd gleiches Einkommen zu erzielen. Er werde sicherlich eine Lohneinbusse von mehr als 20 % habe n , womit ihm berufliche Massnahmen zuzusprechen seien (Urk. 1). 2.</w:t>
      </w:r>
    </w:p>
    <w:p>
      <w:r>
        <w:rPr>
          <w:b/>
        </w:rPr>
        <w:t>E. 3.1</w:t>
      </w:r>
    </w:p>
    <w:p>
      <w:r>
        <w:t>.1</w:t>
      </w:r>
    </w:p>
    <w:p>
      <w:r>
        <w:t>Die Gutachter notierten keine Diagnosen mit Auswirkungen auf die Arbeits fähigkeit. Ohne Auswirkungen auf die Arbeitsfähigkeit hielten sie folgendes fest (Urk. 8/101/6): - Belastungsminderung der Halswirbelsäule bei Aufbrauchveränderungen und Spondylodese mit Dekompression C5/6 am 28. Januar 2021 (ICD-10 Z96.68) - Neigung zu Brustwirbelsäulen-Beschwerden (BWS) und Lendenwirbel säulen-Beschwerden (LWS) ohne feststellbare Funktionsbehinderung (ICD-10 M54.5)</w:t>
      </w:r>
    </w:p>
    <w:p>
      <w:r>
        <w:t>Konsensual hielten die Gutachter fest, dass a us orthopädischer Sicht dauerhafte Zwangshaltungen der HWS zu vermeiden</w:t>
      </w:r>
    </w:p>
    <w:p>
      <w:r>
        <w:t>seien , psychiatrisch lägen keine Funk tionseinschränkungen vor.</w:t>
      </w:r>
    </w:p>
    <w:p>
      <w:r>
        <w:t>Der Beschwerdeführer sei in der bisherigen Tätigkeit voll arbeitsfähig, da Zwangs haltungen der HWS im Arbeitsbeschrieb nicht aufgeführt seien. Im zeitlichen Verlauf sei der Beschwerdeführer immer voll arbeitsfähig gewesen mit Ausnahme einer therapeutischen Unterbrechung von 3 bis 4 Monaten nach der operativen Intervention an der HWS am 28. Januar 2021 , in welcher eine volle Arbeits unfähigkeit bestanden habe (Urk. 8/101/6 f.).</w:t>
      </w:r>
    </w:p>
    <w:p>
      <w:r>
        <w:t>Orthopädischerseits</w:t>
      </w:r>
    </w:p>
    <w:p>
      <w:r>
        <w:t>seien die vom</w:t>
      </w:r>
    </w:p>
    <w:p>
      <w:r>
        <w:t>Beschwerdeführer subjektiv vorgetragenen Beeinträchtigungen nicht objektivierbar. Somit best ünden vor dem Hintergrund der unten erwähnten Inkonsistenzen Zweifel am Ausmass der geklagten</w:t>
      </w:r>
    </w:p>
    <w:p>
      <w:r>
        <w:t>Beschwerden. Psychiatrischerseits</w:t>
      </w:r>
    </w:p>
    <w:p>
      <w:r>
        <w:t>k ö nn e das subjektiv beklagte Schmerzausmass nicht durch</w:t>
      </w:r>
    </w:p>
    <w:p>
      <w:r>
        <w:t>eine allfällige Schmerzverarbeitungsstörung im Sinne einer chro nischen Schmerzstörung mit</w:t>
      </w:r>
    </w:p>
    <w:p>
      <w:r>
        <w:t>psychischen und somatischen Faktoren erklärt werden vor dem Hintergrund der nicht</w:t>
      </w:r>
    </w:p>
    <w:p>
      <w:r>
        <w:t>vorhandenen Evidenz für einen fehlver arbeiteten/ un verarbeiteten innerseelischen Konflikt vor</w:t>
      </w:r>
    </w:p>
    <w:p>
      <w:r>
        <w:t>dem Hintergrund, dass sich klinisch keine ausreichenden Hinweise für eine anhaltende, wie</w:t>
      </w:r>
    </w:p>
    <w:p>
      <w:r>
        <w:t>vom Beschwerdeführer angegebene, Schmerzbeeinträchtigung erg e ben habe . Dazu passend seien im</w:t>
      </w:r>
    </w:p>
    <w:p>
      <w:r>
        <w:t>Rahmen der orthopädischen Untersuchung auch keine kons tanten namhaften</w:t>
      </w:r>
    </w:p>
    <w:p>
      <w:r>
        <w:t>Bewegungseinschränkungen reproduzierbar gewesen und es hätten keine namhaften paravertebralen</w:t>
      </w:r>
    </w:p>
    <w:p>
      <w:r>
        <w:t>Muskelverspannungen vorgelegen .</w:t>
      </w:r>
    </w:p>
    <w:p>
      <w:r>
        <w:t>Somit sei bezogen auf das vom Beschwerdeführer angegebene Schmerzausmass mit überwiegender Wahrscheinlichkeit mindestens von einer</w:t>
      </w:r>
    </w:p>
    <w:p>
      <w:r>
        <w:t>demonstrativen Symptompräsentation auszugehen.</w:t>
      </w:r>
    </w:p>
    <w:p>
      <w:r>
        <w:t>Die primär demonstrierte aktiv fixierte Bewegungseinschränkung mit pro trahiertem Kopf und</w:t>
      </w:r>
    </w:p>
    <w:p>
      <w:r>
        <w:t>in Linksseitneigung und Rechtsrotation fixierter Halswir belsäule habe sich im Verlauf der</w:t>
      </w:r>
    </w:p>
    <w:p>
      <w:r>
        <w:t>Exploration und der späteren Untersuchung vollständig auf gelöst und sei dann beim</w:t>
      </w:r>
    </w:p>
    <w:p>
      <w:r>
        <w:t>Wiederankleiden und Verlassen des Untersuchungszimmers plötzlich wieder in auffallender</w:t>
      </w:r>
    </w:p>
    <w:p>
      <w:r>
        <w:t>Weise eingenommen worden . Angesichts der gut eindrückbaren , weich palpablen Schulter-/Nacken muskulatur und der Schultergürtelmuskulatur best ünden Zweifel am Ausmass der</w:t>
      </w:r>
    </w:p>
    <w:p>
      <w:r>
        <w:t>subjektiv vorgetragenen Beschwerdesymptomatik. Nicht erklärlich sei auch die Angabe von</w:t>
      </w:r>
    </w:p>
    <w:p>
      <w:r>
        <w:t>ausgeprägten Nackenschmerzen bei der Bewegungsprüfung von Handgelenken, Ellenbogen</w:t>
      </w:r>
    </w:p>
    <w:p>
      <w:r>
        <w:t>und Schultergelenken, ebenso beim passiven Anheben beider gestreckter Arme in den</w:t>
      </w:r>
    </w:p>
    <w:p>
      <w:r>
        <w:t>Schultergelenken . Eine solche Schmerzreaktion sei anatomisch nicht erklärbar. Angesichts der</w:t>
      </w:r>
    </w:p>
    <w:p>
      <w:r>
        <w:t>subjektiv empfundenen massiven Einschränkungen sei die Mobilität der HWS ausgesprochen</w:t>
      </w:r>
    </w:p>
    <w:p>
      <w:r>
        <w:t>gut. Die vom Beschwerdeführer subjektiv vorgetragenen Beeinträchtigungen seien nicht objek tivierbar.</w:t>
      </w:r>
    </w:p>
    <w:p>
      <w:r>
        <w:t>Somit best ünden vor dem Hintergrund der unten erwähnten Inkon sistenzen Zweifel am Ausmass</w:t>
      </w:r>
    </w:p>
    <w:p>
      <w:r>
        <w:t>der geklagten Beschwerden.</w:t>
      </w:r>
    </w:p>
    <w:p>
      <w:r>
        <w:t>Psychiatrischerseits</w:t>
      </w:r>
    </w:p>
    <w:p>
      <w:r>
        <w:t>k ö nn e das subjektiv beklagte Schmerzausmass</w:t>
      </w:r>
    </w:p>
    <w:p>
      <w:r>
        <w:t>nicht durch eine allfällige Schmerzverarbeitungsstörung im Sinne einer chronischen</w:t>
      </w:r>
    </w:p>
    <w:p>
      <w:r>
        <w:t>Schmerzstörung mit psychischen und somatischen Faktoren erklärt werden .</w:t>
      </w:r>
    </w:p>
    <w:p>
      <w:r>
        <w:t>Eine Aggravation oder Simulation bezogen auf psychische Beeinträchtigungen erfolg e nicht. In</w:t>
      </w:r>
    </w:p>
    <w:p>
      <w:r>
        <w:t>der Gegenübertragung sei auch keine namhafte psychische Beeinträchtigung aufspürbar. Das</w:t>
      </w:r>
    </w:p>
    <w:p>
      <w:r>
        <w:t>vom Beschwerdeführer berichtete alltägliche Funktionsniveau l asse ebenfalls keine Rückschlüsse auf</w:t>
      </w:r>
    </w:p>
    <w:p>
      <w:r>
        <w:t>eine psychische Ein schränkung der Funktionsfähigkeit zu. Ebenso spr eche das</w:t>
      </w:r>
    </w:p>
    <w:p>
      <w:r>
        <w:t>Sistieren der ambulan ten psychiatrischen Behandlung gegen eine namhafte psychische</w:t>
      </w:r>
    </w:p>
    <w:p>
      <w:r>
        <w:t>Beeinträchti gung. Auch erfolg e keine Psychopharmakotherapie. 3. 1. 2</w:t>
      </w:r>
    </w:p>
    <w:p>
      <w:r>
        <w:t>Dr. Y.___ hielt im orthopädischen Teilgutachten fest (Urk. 8/101/27), dass d ie bisherige Attestierung der vollen Arbeitsunfähigkeit l ediglich auf den subjektiven</w:t>
      </w:r>
    </w:p>
    <w:p>
      <w:r>
        <w:t>Beschwerdeangaben des Beschwerdeführers beruht habe . D ie objektivierbaren</w:t>
      </w:r>
    </w:p>
    <w:p>
      <w:r>
        <w:t>Befunde (HWS, obere Extremitäten) seien bereits nach Abschluss der rehabili tativen Phase (HWS</w:t>
      </w:r>
    </w:p>
    <w:p>
      <w:r>
        <w:t>Spondylodese C 5/6 am 28 . Januar 2021) und auch heute nicht sonderlich eindrücklich gewesen . Insbesondere hätten keine paretischen Befunde an den oberen Extremitäten vor gelegen . Die Mobilität der</w:t>
      </w:r>
    </w:p>
    <w:p>
      <w:r>
        <w:t>Halswirbel säule sei entsprechend der monosegmentalen Spondylodese nur gering gewesen , somit nicht</w:t>
      </w:r>
    </w:p>
    <w:p>
      <w:r>
        <w:t>invalidi si erend eingeschränkt. Diese aktenkundigen Befunde hätten im Rahmen der heutigen</w:t>
      </w:r>
    </w:p>
    <w:p>
      <w:r>
        <w:t>Begutachtung im Wesentlichen bestätigt werden können , so dass eine dauerhafte A rbeitsunfähigkeit fachorthopädisch auch in der angestammten Tätigkeit nicht plausibel begründbar sei .</w:t>
      </w:r>
    </w:p>
    <w:p>
      <w:r>
        <w:t>So seien konkrete Nachweise relevanter körperlicher Beeinträchtigungen im Alltagsleben im</w:t>
      </w:r>
    </w:p>
    <w:p>
      <w:r>
        <w:t>vorliegenden Fall von Seiten des orthopädischen Fachgebietes nicht zu erbringen. Es lägen entsprechend den genannten Inkonsistenzen auch Zweifel am Ausmass der</w:t>
      </w:r>
    </w:p>
    <w:p>
      <w:r>
        <w:t>geklagten Beschwerden vor ; man</w:t>
      </w:r>
    </w:p>
    <w:p>
      <w:r>
        <w:t>k ö nn e zwischen dem Ausmass der beklag t en Schmerzen und dem</w:t>
      </w:r>
    </w:p>
    <w:p>
      <w:r>
        <w:t>klinischen und radiologischen Unter suchungsbefund keine Entsprechung und somit keine</w:t>
      </w:r>
    </w:p>
    <w:p>
      <w:r>
        <w:t>Erklärung der beklagten Schmerzen feststellen und aus gutachterlicher Sicht sei man nicht davon über zeugt, dass die</w:t>
      </w:r>
    </w:p>
    <w:p>
      <w:r>
        <w:t>vorgetragenen Funktionsbeeinträchtigungen in der geklagten oder anderen Form bestünden und</w:t>
      </w:r>
    </w:p>
    <w:p>
      <w:r>
        <w:t>den Status eines fachmedizinisch invalidisierenden Gesundheitsschadens erreich t en .</w:t>
      </w:r>
    </w:p>
    <w:p>
      <w:r>
        <w:rPr>
          <w:b/>
        </w:rPr>
        <w:t>E. 3.2</w:t>
      </w:r>
    </w:p>
    <w:p>
      <w:r>
        <w:t>Im Rahmen des Einwandverfahrens reichte der Beschwerdeführer den Physio therapiebericht von C.___ vom 16. Januar 2024 ein. Frau C.___ führte aus, dass der Beschwerdeführer an starken Schmerzen im Nacken mit Ausstrah lungen in beide Arme und in den Kopf leide, die Schultern bewegungsmässig eingeschränkt und nur unter starken Schmerzen mobilisierbar seien, wobei der kleine Bewegungsgewinn immer wieder zurückgehe, zum Teil Kreuzschmerzen vorlägen, einschiessende Schmerzen im unteren Brustkorbbereich vorlägen und ein Tinnitus nach einer Ohr-OP bestehe. Der Beschwerdeführer habe sich für die fein dosierten Bewegungen interessier t , die seine Beweglichkeit verbesser te n, die Koordination schul t en und Alltagsbewegungen entlaste te n. Er habe auch zu Hause sorgfältig geübt, trotz Schmerzen. In der Physiotherapie hätten sie durch mobilisierende Massagen, Übungs-Instruktion und Anpassung in Richtung Beweglichkeit und Entspannung die Schmerzen zu verringern versucht, Kraft aufbau sei aufgrund der starken Schmerzen bei Belastung nicht möglich gewesen. Trotz beidseitigem Engagement habe das Schmerzausmass nicht verringert werden können. Eine Belastung durch strenge Berufstätigkeit sei nicht möglich (Urk. 8/112 = Urk. 3/5 ).</w:t>
      </w:r>
    </w:p>
    <w:p>
      <w:r>
        <w:rPr>
          <w:b/>
        </w:rPr>
        <w:t>E. 3.3</w:t>
      </w:r>
    </w:p>
    <w:p>
      <w:r>
        <w:t>Die Ärzte der Neurologie und Neurophysiologie der Universitätsklinik D.___ führten in ihrem Bericht vom 18. Januar 2024 aus (Urk. 8/114), dass in der klinisch-neurologischen Untersuchung eine Hypästhesie im Bereich des Dig 1 und de s distalen C6-Segment s rechts angegeben werde, was als residuelle Symp tomatik bei Status nach einer sensomotorischen C6-Radikulopathie rechts zu interpretieren sei. Darüber hinaus seien keine sensomotorischen Defizite oder Myelopathiezeichen zu erheben. Elektromyographisch seien chronische Dener vierungszeichen im C6 - Dermatom rechts zu sehen, ohne akute Denervierungs zeichen . Im C5-Myotom links gebe es keinen Hinweis für akute oder chronische Denervierungszeichen . Die sensiblen Neurographien des N. radialis zeigten sich regelrecht.</w:t>
      </w:r>
    </w:p>
    <w:p>
      <w:r>
        <w:rPr>
          <w:b/>
        </w:rPr>
        <w:t>E. 3.4</w:t>
      </w:r>
    </w:p>
    <w:p>
      <w:r>
        <w:t>Nach eingegangenem Einwand nahm Dr. A.___ des RAD am 28. Februar 2024 Stellung und führte aus, dass d ie abweichende Beurteilung des Teilgutachters Dr.</w:t>
      </w:r>
    </w:p>
    <w:p>
      <w:r>
        <w:t>Y.___ nachvollziehbar sei und</w:t>
      </w:r>
    </w:p>
    <w:p>
      <w:r>
        <w:t>diese dem Gutachter zustehe (Urk. 8/121/5).</w:t>
      </w:r>
    </w:p>
    <w:p>
      <w:r>
        <w:t>Durch die Untersuchungsergebnisse und die gestellten Diagnosen im Rahmen der</w:t>
      </w:r>
    </w:p>
    <w:p>
      <w:r>
        <w:t>neurologischen und neurophysiologischen Untersuchung vom 18. Januar 2024,</w:t>
      </w:r>
    </w:p>
    <w:p>
      <w:r>
        <w:t>Universitätsklinik D.___ , Zentrum für Paraplegie , l asse sich kein invalidisierender</w:t>
      </w:r>
    </w:p>
    <w:p>
      <w:r>
        <w:t>Gesundheitsschaden begründen. Einen medizinisch nachvollziehbareren Grund zur</w:t>
      </w:r>
    </w:p>
    <w:p>
      <w:r>
        <w:t>Veranlassung für eine zusätzliche neurologische Untersuchung durch den Teilgutachter</w:t>
      </w:r>
    </w:p>
    <w:p>
      <w:r>
        <w:t>Dr. Y.___ , wie im Einwand gefordert, l asse sich somit ebenfalls nicht begründen.</w:t>
      </w:r>
    </w:p>
    <w:p>
      <w:r>
        <w:t>Ebenso sei anhand der Ergebnisse der MRT-Untersuchung der HWS vom 5.</w:t>
      </w:r>
    </w:p>
    <w:p>
      <w:r>
        <w:t>Juni 2023 bzw.</w:t>
      </w:r>
    </w:p>
    <w:p>
      <w:r>
        <w:t>der MRT-Untersuchungen BWS und LWS vom 8. Juni 2023 kein struktureller Schaden</w:t>
      </w:r>
    </w:p>
    <w:p>
      <w:r>
        <w:t>festgestellt worden , der einen invalidisierenden Gesund heitsschaden begründen könnte.</w:t>
      </w:r>
    </w:p>
    <w:p>
      <w:r>
        <w:t>Die beschriebene Bewegungseinschränkung der rechten Schulter (geh e nicht über 90°</w:t>
      </w:r>
    </w:p>
    <w:p>
      <w:r>
        <w:t>Flexion hinaus, Gewichte heben verursach e starke Schmerzen im Arm und Kopf), die im</w:t>
      </w:r>
    </w:p>
    <w:p>
      <w:r>
        <w:t>Rahmen des Physiotherapie-Bericht vom 16. Januar 2024 benannt seien, stünden im Gegensatz zum orthopädischen Untersuchungsbefund im Teilgutachten Dr.</w:t>
      </w:r>
    </w:p>
    <w:p>
      <w:r>
        <w:t>Y.___ , wo eine freie aktive Beweglichkeit ohne auffällige Geräuschentwicklung</w:t>
      </w:r>
    </w:p>
    <w:p>
      <w:r>
        <w:t>festgestellt worden sei, bei Vorführung des gut möglichen Nacken-</w:t>
      </w:r>
    </w:p>
    <w:p>
      <w:r>
        <w:t>und Schürzengriffs. Im</w:t>
      </w:r>
    </w:p>
    <w:p>
      <w:r>
        <w:t>Messblatt für obere Gliedmassen (nach der Neutral-O-Methode) w erde für das rechte und</w:t>
      </w:r>
    </w:p>
    <w:p>
      <w:r>
        <w:t>das linke Schultergelenk gleicher massen ein freies Bewegungsausmass für die</w:t>
      </w:r>
    </w:p>
    <w:p>
      <w:r>
        <w:t>Armseitwärts-/ K örperwärts - Beweglichkeit mit 180-0-30° dokumentiert, für die</w:t>
      </w:r>
    </w:p>
    <w:p>
      <w:r>
        <w:t>Armvorwärts/-rückwärts Beweglichkeit finde sich ebenso ein gleiches freies</w:t>
      </w:r>
    </w:p>
    <w:p>
      <w:r>
        <w:t>Bewegungsausmass im rechten und linken Schultergelenk mit 160-0-40°.</w:t>
      </w:r>
    </w:p>
    <w:p>
      <w:r>
        <w:t>Weshalb der Beschwerdeführer laut Einwand vom 31. Januar 2024 seine erlernte Tätigkeit als</w:t>
      </w:r>
    </w:p>
    <w:p>
      <w:r>
        <w:t>Metallschlosser nicht mehr ausüben k ö nn e , w e rd e medizinisch anhand von objektivierbaren</w:t>
      </w:r>
    </w:p>
    <w:p>
      <w:r>
        <w:t>Befunden nicht dargestellt.</w:t>
      </w:r>
    </w:p>
    <w:p>
      <w:r>
        <w:t>Aufgrund der Se l bstlimitierungen in den Tests im Rahmen der f unktions orientierte n</w:t>
      </w:r>
    </w:p>
    <w:p>
      <w:r>
        <w:t>m edizinische n Abklärung (FOMA) am 28./29. Juni 2021 habe gemäss EFL keine</w:t>
      </w:r>
    </w:p>
    <w:p>
      <w:r>
        <w:t>abschliessende Aussage über die Zumutbarkeit der angestammten beruflichen Tätigkeit</w:t>
      </w:r>
    </w:p>
    <w:p>
      <w:r>
        <w:t>als Metallbauer gemacht werden können . 3. 5</w:t>
      </w:r>
    </w:p>
    <w:p>
      <w:r>
        <w:t>Chiropraktor Dr. E.___</w:t>
      </w:r>
    </w:p>
    <w:p>
      <w:r>
        <w:t>hielt im Bericht vom 14. März 2024 fest, dass ein mässig gutes klinisches Korrelat zwischen den Beschwerden und dem Befund vorliege . D er klinisch-funktionelle Befund zusammen mit den radiologischen Befunden erkläre grösstenteils den Zustand des Beschwerdeführers , jedoch nicht schlüssig die bisherige Persistenz und Therapieresistenz der Beschwerden. Es könne von einem protrahierten, chronifizierten Verlauf gesprochen werden.</w:t>
      </w:r>
    </w:p>
    <w:p>
      <w:r>
        <w:t>Nach drei Behandlungen habe objektiv und subjektiv trotz kurzzeitiger Besserung keine anhaltende, stabile Verbesserung erzielt werden können, die Schmerzen kämen auch ohne erhöhte Belastung nach der Behandlung schnell wieder zurück. Es zeige sich erneut - wie schon im 2021 - ein protrahierter, wohl chronifizierter Verlauf, der auf die Behandlung wenig anspreche. Aufgrund der Beschwerden und der teilweisen Therapieresistenz ergebe sich für den Beschwerdeführer eine verminderte Belastbarkeit/verminderte Arbeitsfähigkeit, die er nicht näher spezifizieren könne und die von der Art der Belastung abhängig sei (Urk. 3/4). 3. 6</w:t>
      </w:r>
    </w:p>
    <w:p>
      <w:r>
        <w:t>Die behandelnden Ärzte der Orthopädie der Universitätsklinik D.___ notierten in ihrem Sprechstundenbericht vom 27. März 2024 folgende, gekürzt wieder gegebenen Diagnosen (Urk. 3/3): - Posterosuperiores</w:t>
      </w:r>
    </w:p>
    <w:p>
      <w:r>
        <w:t>Impingement Schulter rechts - Zervikalgie und residuelle sensorische C6-Radikulopathie - Verdacht auf proximale C7-Radikulopathie links - Möglicherweise vorliegendes Wartenberg-Syndrom rechts - Muskelhartspann Extensoren proximaler Unterarm rechts</w:t>
      </w:r>
    </w:p>
    <w:p>
      <w:r>
        <w:t>Der Beschwerdeführer berichte bereits seit Jahren über Beschwerden im Bereich beider Schultern. Insbesondere bestünde aktuell rechtsseitig eine Abduktions einschränkung über 90°. Es sei bisher noch keine spezifische Schultertherapie durchgeführt worden. Bisher habe nur Physiotherapie aufgrund der Beschwerden im Bereich der HWS als auch des Armes stattgefunden. Bisher seien keine Infiltrationen im Bereich der Schulter durchgeführt worden. Der subjektive Schulterwert sei beidseits 70 %.</w:t>
      </w:r>
    </w:p>
    <w:p>
      <w:r>
        <w:t>Sie sähen die Beschwerden am ehesten aufgrund einer funktionellen Gen e se bei am ehesten posteriosuperiorem</w:t>
      </w:r>
    </w:p>
    <w:p>
      <w:r>
        <w:t>Impingement der Schulter. Das durchgeführte MRI der rechten Schulter zeige aktuell keine signifikanten Pathologien, welche eine chirurgische Therapie notwendig machen würden. Sie hätten ihn instruiert und beraten hinsichtlich der Mobilisation und Selbstbeübung der Schulter und eine Physiotherapie-Verordnung abgegeben. Eine Verlaufskontrolle sei nicht geplant.</w:t>
      </w:r>
    </w:p>
    <w:p>
      <w:r>
        <w:rPr>
          <w:b/>
        </w:rPr>
        <w:t>E. 3.7</w:t>
      </w:r>
    </w:p>
    <w:p>
      <w:r>
        <w:t>Im Rahmen des Beschwerdeverfahrens reichte der Beschwerdeführer den Bericht von Prof. Dr. med. F.___ , Facharzt für Radiologie, spezialisiert Neuroradiologie, vom 16. Juli 2024 ein (Urk. 11). Prof. Dr. F.___ führte nach durch geführtem MRI HWS und Gehirn aus, dass die panvertebralen Schmerzen erklärbar seien. Es bestehe weiterhin eine deutliche rechts betonte intraspinale Bandscheibenaussackung oberhalb der Fusionsstelle zervikal bei HWK 3-4 und 4-5. Es liege eine intraspinale C4 und C5 Wurzelkompression vor. Ein Myelo pathiesignal bei leichter Myelonkompression rechts bestehe nicht. Es lägen Retrospondylophyten intraspinal auf Fusionshöhe bei Halswirbelkörper (HWK) 5 6 und auch intrafusionell mit C6 und geringer C7 Wurzelbeeinträchtigung intra spinal vor. Es bestünden deutliche Neuroforaminaleengen linksbetont bei HWK4-7 mit entsprechender neuroforaminaler Wurzelkompression. Es bestehe ein altersentsprechender intrakranieller Befund. Kraniell bestehe ein MRI Korrelat für Kopfschmerzen. 4.</w:t>
      </w:r>
    </w:p>
    <w:p>
      <w:r>
        <w:t>Strittig und z u prüfen ist, ob das bidiszplinäre Gutachten von Dr. Y.___ und med. pract . Z.___ vom 8. Dezember 2023 beweiskräftig ist . 4.1</w:t>
      </w:r>
    </w:p>
    <w:p>
      <w:r>
        <w:t>Festzuhalten ist vorab, dass das psychiatrische Teilgutachten von med. pract . Z.___ vom 7. November 2023</w:t>
      </w:r>
    </w:p>
    <w:p>
      <w:r>
        <w:t>sämtliche rechtsprechungsgemäss erforderlichen Kriterien für beweiskräftige ärztliche Entscheidungsgrundlagen erfüllt (vgl. E.</w:t>
      </w:r>
    </w:p>
    <w:p>
      <w:r>
        <w:t>2.5). Es beruht auf fachärztlichen Untersuchungen durch med. pract . Z.___</w:t>
      </w:r>
    </w:p>
    <w:p>
      <w:r>
        <w:t>und wurde in Kenntnis der relevanten Vorakten abgegeben. Es würdigt die vor handenen Arztberichte sorgfältig , berücksichtigt die vom Beschwerdeführer geklagten Beschwerden und setzt sich mit diesen hinreichend auseinander. Die Darlegung der medizinischen Zusammenhänge ist einleuchtend und das psy chiatrische Teilgutachten ist schlüssig. Dies blieb auch seitens der Parteien unbestritten (vgl. Urk. 1 und Urk. 2). 4.2</w:t>
      </w:r>
    </w:p>
    <w:p>
      <w:r>
        <w:t>Der Beschwerdeführer brachte vor, dass das Teilg utachten von Dr. Y.___ nicht beweiskräftig sei (Urk. 1 und Einwand vom 30. Januar 2024, Urk. 8/115). Insbesondere sei Dr. Y.___ zu wenig auf das Gutachten von PD Dr. A. B.___ vom 21. Oktober 2021 (Urk. 8/30/ 16 ff.) und auf die Ergebnisse der EFL eingegangen.</w:t>
      </w:r>
    </w:p>
    <w:p>
      <w:r>
        <w:t>Dr. Y.___ nahm - entgegen den Ausführungen des Beschwerdeführers - Bezug auf das Gutachten von Dr. B.___ bzw. die EFL und konstatierte, es sei festgehalten worden, dass aufgrund der kaum verwertbaren Belastungstests keine Aussage bezüglich der künftigen und aktuellen Belastungsfähigkeit als Metallbauer habe gemacht werden können (Urk. 8/101/24) .</w:t>
      </w:r>
    </w:p>
    <w:p>
      <w:r>
        <w:t>Dies entspricht den Ausführungen von Dr. B.___ in der FOMA vom 21.</w:t>
      </w:r>
    </w:p>
    <w:p>
      <w:r>
        <w:t>Oktober 2021, worin er festhielt , dass im Rahmen der Schlussfolgerungen gemäss EFL festzuhalten sei, dass über die Zumutbarkeit der angestammten beruflichen Tätigkeit aufgrund der Selbstlimitierungen in den Tests gemäss EFL keine abschliessende Aussage gemacht werden könne. Das gleiche gelte für eine andere berufliche Tätigkeit und die Arbeitsfähigkeit müsse medizinisch-theoretisch beurteilt werden (Urk. 8/30/19). 4. 3 4. 3 .1</w:t>
      </w:r>
    </w:p>
    <w:p>
      <w:r>
        <w:t>Der Beschwerdeführer brachte des Weiteren vor, dass</w:t>
      </w:r>
    </w:p>
    <w:p>
      <w:r>
        <w:t>Dr. B.___ einen objektiven Befund erhoben habe , mit welchem eine verminderte Belastungs toleranz belegt werde (vgl. Urk. 1 S. 5; Urk. 8/30/17 ff.). Weder Dr. A.___ noch Dr. Y.___ hätten sich hinreichend damit auseinandergesetzt.</w:t>
      </w:r>
    </w:p>
    <w:p>
      <w:r>
        <w:t>Dr. B.___ hielt fest, dass in objektiver Hinsicht bei einer Wirbelsäulenfehlform mit deutlicher Kopfprotraktion</w:t>
      </w:r>
    </w:p>
    <w:p>
      <w:r>
        <w:t>und bei Beckentiefstand rechts eine entsprechend der Spondylodese</w:t>
      </w:r>
    </w:p>
    <w:p>
      <w:r>
        <w:t>eher leichte Beweglichkeitseinschränkung im Bereich des Nackens bestehe , aber eine Beschwerdeauslösung in Vorneigung und insbe sondere in gehaltener V o rneigung vorliege (Urk. 8/30/17 f.).</w:t>
      </w:r>
    </w:p>
    <w:p>
      <w:r>
        <w:t>Dr. Y.___ hielt bei den objektiven Befunden fest, dass nach gutem Zureden und mehrfachen vorsichtig durchgeführten Gegenproben sehr variable Bewegungs ausmasse der HWS zugelassen worden seien. Letztlich sei lediglich das Kopf rotieren nach links und das Seitneigen nach links graduell eingeschränkt (Urk.</w:t>
      </w:r>
    </w:p>
    <w:p>
      <w:r>
        <w:t>8/101/22).</w:t>
      </w:r>
    </w:p>
    <w:p>
      <w:r>
        <w:t>Damit bestätigt Dr. Y.___ eine leichte Bewegungseinschränkung , welche auch von Dr. B.___ entsprechend erhoben wurde. Anders als Dr. Y.___ berück sichtigte Dr. B.___ darüber hinaus eine Beschwerdeauslösung, welche aller dings auf den subjektiven Angaben des Beschwerdeführers beruht. Damit widersprechen sich diese objektiv erhobenen Befunde nicht und eine weiter gehende Auseinandersetzung oder Erläuterung durch Dr. Y.___ ist nicht notwendig. 4. 3 .2</w:t>
      </w:r>
    </w:p>
    <w:p>
      <w:r>
        <w:t>Der Beschwerdeführer macht darüber hinaus geltend, dass die Ärzte der Neurologie und Neurophysiologie sowie der Orthopädie D.___ in ihren Berichten vom 18. Januar und 27. März 2024 (vgl. E. 3.3 und E. 3.6) den Befund von Dr. B.___ bestätig t en . Des Weiteren sei auch der Bericht von Dr. med. G.___ , Fachärztin für Radiologie, vom 5. Juni 2023 zu berücksichtigen, welcher belege, dass nicht nur das Segment C5/6 betroffen sei, sondern auch das Segment C4/5 beeinträchtig sei (vgl. Urk. 8/75) .</w:t>
      </w:r>
    </w:p>
    <w:p>
      <w:r>
        <w:t>Hierzu ist festzuhalten, dass in der neurologischen und neurophysiologischen Untersuchung vom 18. Januar 2024 lediglich eine residuelle Symptomatik bei Status nach einer sensomotorischen Radikulopathie C6 rechts sowie chronische Denervierungszeichen im C6 Dermatom objektiviert werden konnte n (vgl. E. 3.3). Aus orthopädischer Sicht wurde von einer funktionellen Genese der Schulter problematik ausgegangen - signifikante Pathologien wurden nicht gefunden (vgl.</w:t>
      </w:r>
    </w:p>
    <w:p>
      <w:r>
        <w:t>E. 3.6).</w:t>
      </w:r>
    </w:p>
    <w:p>
      <w:r>
        <w:t>Was der Beschwerdeführer zu seinen Gunsten aus dem MRI Bericht von Dr. G.___ ableiten möchte, bleibt darüber hinaus unklar: G emäss bundesge richtlicher Rechtsprechung lassen sich alleine gestützt auf bildgebende Befunde am Bewegungsapparat keine Aussagen zum Gesundheitszustand einer versicher ten Person machen . Relevant sind vielmehr die Erkenntnisse aus der klinischen Untersuchung (Urteil 9C_567/2020 vom 11. Dezember 2020 E. 6.1 mit Hinweisen) - welche von Dr. Y.___ sorgsam durchgeführt und im Nachgang beurteilt wurde.</w:t>
      </w:r>
    </w:p>
    <w:p>
      <w:r>
        <w:t>Diesbezüglich ist festzuhalten, dass die von Prof. Dr. F.___ erhobenen bildge benden Befunde vom 16. Juli 2024 (E. 3.7) im Wesentlichen jenen von Dr.</w:t>
      </w:r>
    </w:p>
    <w:p>
      <w:r>
        <w:t>G.___ vom 5. Juni 2023 entsprechen (Urk. 8/75) - weitere Ausführungen hierzu erübrigen sich entsprechend. 4. 4</w:t>
      </w:r>
    </w:p>
    <w:p>
      <w:r>
        <w:t>Physiotherapeutin</w:t>
      </w:r>
    </w:p>
    <w:p>
      <w:r>
        <w:t>C.___ (vgl. E. 3.2) und Dr. E.___ (E. 3.5) berücksichtigten in ihren Berichten in hohem Masse die vom Beschwerdeführer beklagten Beschwer den, womit sie keine objektive Beurteilung eines objektiv zumutbaren Belas tungsprofils zulassen. Der Bericht von Dr. med. univ. H.___ , Facharzt für orthopädische Chirurgie und Traumatologie des Bewegungsapparates, vom 7.</w:t>
      </w:r>
    </w:p>
    <w:p>
      <w:r>
        <w:t>Februar 2023 besteht darüber hinaus lediglich aus einem Belastungsprofil - objektive Befunde oder weitergehende Ausführungen zum Gesundheitszustand fehlen gänzlich (vgl. Urk. 8/113). Damit vermögen diese Berichte keine Zweifel an den Ausführungen von Dr. Y.___ zu wecken. 4. 5</w:t>
      </w:r>
    </w:p>
    <w:p>
      <w:r>
        <w:t>Zusammenfassend ist damit festzustellen, dass das orthopädische Teilgutachten von Dr. Y.___ vom 4. Dezember 2023 ebenfalls sämtliche rechtsprechungs gemäss erforderlichen Kriterien für beweiskräftige ärztliche Entscheidungsgrund lagen erfüllt (vgl. E. 2.5) und seine Darlegung der medizinischen Zusammenhänge einleuchtend ist , womit das bidisziplinäre Gutachten von Dr. Y.___ und med. pract . Z.___ voll beweiskräftig ist. 4. 6</w:t>
      </w:r>
    </w:p>
    <w:p>
      <w:r>
        <w:t>Gestützt auf das bidiszplinäre Gutachten sind Einschränkungen im angestammten Beruf als Metallbauer nicht überwiegend wahrscheinlich, womit von einer vollen Arbeitsfähigkeit in der angestammten Tätigkeit ausgegangen wird . Entsprechend ist der Beschwerdeführer weder invalid noch von einer Invalidität bedroht, womit kein Anspruch auf Leistungen und insbesondere Eingliederungsmassnahmen der Invalidenversicherung besteht (vgl. E. 2.4) .</w:t>
      </w:r>
    </w:p>
    <w:p>
      <w:r>
        <w:t>D ie angefochtene Verfügung erweist sich als rechtens und die Beschwerde ist vollumfänglich abzuweisen. 5.</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ermessensweise auf Fr. 800.-- anzusetzen und ausgangsgemäss dem unterliegenden Beschwerde 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André Largier - Sozialversicherungsanstalt des Kantons Zürich, IV-Stelle unter Beilage eines Doppels von Urk. 10 und einer Kopie von Urk. 11 -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HurstCasanova</w:t>
      </w:r>
    </w:p>
    <w:p>
      <w:r>
        <w:rPr>
          <w:b/>
        </w:rPr>
        <w:t>E. 8</w:t>
      </w:r>
    </w:p>
    <w:p>
      <w:r>
        <w:t>Dezember 2023 (Urk. 8/101). Darin werden in den Teilgutachten die bis zur Begutachtung de s Beschwerdeführer s aktenkundigen medizinischen Berichte zusammengefasst (Urk. 8/101/15 ff.; Urk.</w:t>
      </w:r>
    </w:p>
    <w:p>
      <w:r>
        <w:t>8/101/36 ff .), weshalb sie an dieser Stelle nicht noch einmal wiedergegeben werden. Soweit erforderlich, wird in den nachfolgenden Erwägungen aber darauf Bezug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