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IV.2024.00191 vom 25. Februar 2025</w:t>
      </w:r>
    </w:p>
    <w:p>
      <w:r>
        <w:t>ZH Sozialversicherungsgericht, 2025-02-25, DE</w:t>
      </w:r>
    </w:p>
    <w:p>
      <w:r>
        <w:rPr>
          <w:b/>
        </w:rPr>
        <w:t xml:space="preserve">Quelle: </w:t>
      </w:r>
      <w:r>
        <w:t>https://mcp.opencaselaw.ch/entscheid/zh_sozialversicherungsgericht_IV.2024.00191</w:t>
      </w:r>
    </w:p>
    <w:p>
      <w:r>
        <w:t>FR: ZH_SOZIALVERSICHERUNGSGERICHT IV.2024.00191 du 25 février 2025</w:t>
      </w:r>
    </w:p>
    <w:p>
      <w:r>
        <w:t>IT: ZH_SOZIALVERSICHERUNGSGERICHT IV.2024.00191 del 25 febbraio 2025</w:t>
      </w:r>
    </w:p>
    <w:p>
      <w:pPr>
        <w:pStyle w:val="Heading2"/>
      </w:pPr>
      <w:r>
        <w:t>Erwägungen</w:t>
      </w:r>
    </w:p>
    <w:p>
      <w:r>
        <w:rPr>
          <w:b/>
        </w:rPr>
        <w:t>E. 1</w:t>
      </w:r>
    </w:p>
    <w:p>
      <w:r>
        <w:t>8. November 2022 berichtet wurde ( Urk. 14/39).</w:t>
      </w:r>
    </w:p>
    <w:p>
      <w:r>
        <w:t>Nach durchgeführtem Vorbescheidverfahren ( Urk. 14/41; Urk. 14/46; Urk. 14/49; Urk. 14/55; Urk. 14/74) verneinte die IV-Stelle mit Verfügung vom 1 3. Februar 2024 ( Urk. 14/76 = Urk. 2) einen Rentenanspruch der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2020 anhängig gemachten Anmeldung bei der Invalidenversicherung könnten allfällige Leistungen frühestens ab Mai 2021 ausgerichtet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 arbeitsunfähig ( Art.</w:t>
      </w:r>
    </w:p>
    <w:p>
      <w:r>
        <w:rPr>
          <w:b/>
        </w:rPr>
        <w:t>E. 1.4</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 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1.5</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Die Versicherte erhob am 1 8. März 2024 Beschwerde gegen die Verfügung vom 1 3. Februar 2024 ( Urk. 2) und beantragte, diese sei aufzuheben , und es sei ihr spätestens ab dem 1. Mai 2021 eine angemessene Invalidenrente auszurichten. Eventualiter sei ein polydisziplinäres Gutachten einschliesslich Expanded Disability Status Scale ( EDSS ) -Testung in Auftrag zu geben ( Urk. 1 S. 2).</w:t>
      </w:r>
    </w:p>
    <w:p>
      <w:r>
        <w:t>Die IV-Stelle beantragte mit Beschwerdeantwort vom 8. Juli 2024 ( Urk. 13) die Abweisung der Beschwerde, was der Beschwerdeführerin mit Verfügung vom 9. Juli 2024 ( Urk. 16) zur Kenntnis gebracht wurde. Das Gericht zieht in Erwägung: 1.</w:t>
      </w:r>
    </w:p>
    <w:p>
      <w:r>
        <w:rPr>
          <w:b/>
        </w:rPr>
        <w:t>E. 2.1</w:t>
      </w:r>
    </w:p>
    <w:p>
      <w:r>
        <w:t>Die Beschwerdegegnerin verneinte einen Rentenanspruch der Beschwerde führerin im Wesentlichen mit der Begründung, dass gemäss dem poly - disziplinären Gutachten ab Februar 2020 (Beginn Wartejahr) gewisse Einschränkungen an zurechnen</w:t>
      </w:r>
    </w:p>
    <w:p>
      <w:r>
        <w:t>seien . Gestützt auf den beweiskräftigen Abklärungs bericht sei die Beschwerdeführerin als zu 100 % im Haushalt Tätige zu qualifizieren, wobei eine Einschränkung von 15.7 % vorliege. Damit bestehe kein Anspruch auf eine Invalidenrente. Die im Einwandverfahren eingegangenen neuen medizinischen Unterlagen seien durch den regionalen ärztlichen Dienst (RAD) geprüft worden. Danach sei es zu keinem neuen Schubereignis gekommen. Ausserdem sei es d en heute volljährigen, noch zu Hause lebenden Kindern im Rahmen der Mitwirkungspflicht zu mutbar , die Beschwerdeführerin bei den anfallenden Haushaltsarbeiten zu entlasten. Die Dritthilfe der Schwester sei bei der Bemessung der Einschränkungen im Haushaltsbereich ebenfalls berück sichtigt worden. Auch die ärztlich angegebenen Einschränkungen seien be achtet worden. Die Ärzte würden demgegenüber die Schadenminderung s- und Mitwirkung spflicht nicht berücksichtigen. Der Beschwerdeführerin seien im Abklärungsbericht nur leichte Arbeiten in Etappen zugemutet worden. An der Einschränkung im Haushalt sbereich werde festgehalten (vgl. Urk. 2 S. 1 f f .).</w:t>
      </w:r>
    </w:p>
    <w:p>
      <w:r>
        <w:rPr>
          <w:b/>
        </w:rPr>
        <w:t>E. 2.2</w:t>
      </w:r>
    </w:p>
    <w:p>
      <w:r>
        <w:t>Demgegenüber stellte sich die Beschwerdeführerin im Wesentlichen auf den Standpunkt ( Urk. 1) , sie habe bis zu ihrer Erkrankung trotz der Kinder stets im Geschäft ihres Ehemannes mit gearbeitet und sei auch als Raumpflegerin in einem Alters- und Pflegeheim tätig gewesen. Die durch die Abklärungsperson vorge nommene Qualifikation als zu 100 % im Haushalt Tätige sei nachweislich falsch. Die bereits seit dem Jahr 2011 bestehenden Beschwerden hätten sie an einer stetigen Erhöhung des Arbeitspensums gehindert . Bei guter Gesundheit würde sie in einem Pensum von 100 % im Geschäft ihres Ehemannes arbeiten (S. 4 , S. 10</w:t>
      </w:r>
    </w:p>
    <w:p>
      <w:r>
        <w:t>f. ).</w:t>
      </w:r>
    </w:p>
    <w:p>
      <w:r>
        <w:t>Im Gutachten sei sodann festgehalten worden, dass sich die Arbeitsfähigkeit im Haushalt rein neuropsychologisch nicht von der Arbeitsfähigkeit in der Tätigkeit als Putzfrau/Allrounderin unterscheide. Die Einschränkung im Haushalt betrage demnach ebenfalls 40 % (S. 8). Bei der veranlassten Haushaltsabklärung handle es sich daher um eine unzulässige « second</w:t>
      </w:r>
    </w:p>
    <w:p>
      <w:r>
        <w:t>opinion » (S. 10) . Die durch die Abklärungsperson anerkannten Einsch ränkungen seien schliesslich – aus näher genannten – Gründen weltfremd und widersprächen der gutachterlichen Beur teilung . Die Mitwirkungspflicht der Familienangehörigen vermöge diese grosse Differenz nicht zu erklären. Der RAD habe weder die Diskrepanz zwischen dem Gutachten und dem Abklärungsbericht über prüft noch die Qualifikation als zu 100 % im Haushalt Tätige in Frage gestellt und damit gegen die Untersuchungs maxime verstossen (S. 1 1 ff., S. 20 ).</w:t>
      </w:r>
    </w:p>
    <w:p>
      <w:r>
        <w:t>S pätestens seit dem Jahr 2017 sei sie aufgrund der schweren MS-Erkrankung nicht mehr in der Lage, regelmässig eine Gehstrecke von mehr als 100 Meter ohne Pausen zu bewältigen, weshalb ihr kein Arbeitspensum zugemutet werden dürfe. A b dem 1. Mai 2021 stehe ihr demnach eine unbefristete ganze Invalidenrente zu. Selbst bei Berücksichtigung der gutachterlich festgestellten Einschränkung en im Haushaltsbereich von 40 %</w:t>
      </w:r>
    </w:p>
    <w:p>
      <w:r>
        <w:t>habe sie Anspruch auf mindestens eine Viertels rente (S. 18 f.) . Das Gutachten sei zudem bereits überholt, habe sich ihr Gesund heitszustand seither doch nochmals verschlechtert. Eventualiter sei daher ein aktuelles polydisziplinäres Gutachten einschliesslich EDSS-Testung zu ver anlassen (S. 21).</w:t>
      </w:r>
    </w:p>
    <w:p>
      <w:r>
        <w:rPr>
          <w:b/>
        </w:rPr>
        <w:t>E. 2.3</w:t>
      </w:r>
    </w:p>
    <w:p>
      <w:r>
        <w:t>Strittig und zu prüfen ist der Rentenanspruch der Beschwerdeführerin. 3. 3.1</w:t>
      </w:r>
    </w:p>
    <w:p>
      <w:r>
        <w:t>Dem Bericht der Ärzte des Universitätsspitals Y.___ , Klinik für Neurologie, vom 1 7. Februar 2020 ( Urk. 14/14/12-17) sind die folgenden, hier gekürzt aufge führten Diagnosen zu entnehmen (S. 1 ff.): - schubförmige MS teils mit inkompletter Remission zwischen den Schüben (Erstmanifestation [EM] 2011, Erstdiagnose [ED] Juli 2017), EDSS 4.0 - Quecksilberintoxikation, ED Mai 2017 - Verdacht auf medikamenteninduzierten Kopfschmerz - durchgemachte Hepatitis-B-Infektion, ED Juli 2017 - neurogene Harnblasenfunktionsstörung - Menometrorrhagien bei bekanntem Uterus myomatosus und Verdacht auf CK-Polyp</w:t>
      </w:r>
    </w:p>
    <w:p>
      <w:r>
        <w:t>Insgesamt bestehe ein stabiler klinischer und radiologischer Verlauf ohne Hinweise auf eine sekundäre Progression bei bekannter schubförmiger MS unter Ocrelizumab seit April 201 8. In der klinischen Untersuchung zeige sich unver ändert eine bein- und linksbetonte Tetraspastik mit gesteigerten Muskeleigen reflexen und deutlich eingeschränkter Pallhypästhesie , welche zur Unsicherheit in den erschwerten Gangproben führe. Die Gehstrecke sei anamnestisch einge schränkt. Die Beschwerdeführerin habe heute allerdings über 600 Meter problemlos laufen können. D ie EDSS entspreche somit weiterhin 4.0 (S. 4 f.). 3. 2</w:t>
      </w:r>
    </w:p>
    <w:p>
      <w:r>
        <w:t>Mit Bericht vom 1 2. Oktober 2020 ( Urk. 14/3) bestätigten die Ärzte des Y.___ die bisher gestellten Diagnosen (S. 1 ff.) und informierten hinsichtlich der MS über einen klinisch stabilen Verlauf. Es hätten sich keine Hinweise auf einen Schub ermitteln lassen. Im Routinelabor zeige sich ein normwertiges Blutbild. Da keine Zeichen für eine Infektion vorgelegen hätten , habe die geplante Ocrelizumab -Infusion erfolgen können (S. 4 ). 3.3</w:t>
      </w:r>
    </w:p>
    <w:p>
      <w:r>
        <w:t>Einem weiteren Bericht der Ärzte des Y.___ vom 1 9. Oktober 2020 ( Urk. 14/18) ist zu entnehmen, dass sich die Beschwerdeführerin zur Kontrolle nach erfolgtem MRI vorgestellt habe. Sie habe von persistierenden vorbekannten Kopfschmerzen sowie lumbalen Schmerzen berichtet, jedoch von keine n neuen MS-typischen Symptomen. In der klinischen Untersuchung zeige sich kein fokal-neurologisches Defizit. Das MRI des Schädels und der Wirbelsäule zeige dazu passend ein en stationäre n Befund. Bei klinisch und radiologisch stationären Verhältnissen sei die Therapie mit Ocrevus weiterzuführen. Bei vollständiger Depletion in der nächsten Laborkontrolle könne eine weitere Ausweitung der Therapieintervalle in Betracht gezogen werden. Bezüglich der Kopf- und Rückenschmerzen sowie der Fatigue-Symptomatik werde bei Verdacht auf eine Depression und möglich erweise auf eine somatoforme Schmerzstörung dringlich eine psychothera peutische Behandlung empfohlen (S. 4). 3. 4</w:t>
      </w:r>
    </w:p>
    <w:p>
      <w:r>
        <w:t>Dr. med. Z.___ , Fachärztin für Allgemeine Innere Medizin, gab mit Bericht vom 1 0. Dezember 2020 ( Urk. 14/14/1-7) an, dass sie die Beschwerdeführerin seit Mai 2011 behandle (S. 2 Ziff. 1.1), und folgende Diagnosen mit Auswirkungen auf die Arbeitsfähigkeit stellen könne (S. 3 Ziff. 2.5): - primär progrediente MS, Differentialdiagnose (DD): schubförmige MS mit Tetraspastik und neurogener Blasenstörung (2017) - Quecksilberintoxikation (2017)</w:t>
      </w:r>
    </w:p>
    <w:p>
      <w:r>
        <w:t>Als Diagnosen ohne Auswirkungen auf die Arbeitsfähigkeit erwähnte sie eine Hepatitis B sowie eine Neutrophilie (S. 3 Ziff. 2.6). Sie habe nie eine Arbeitsun fähigkeit ausgestellt (S. 2 Ziff. 1.3). Sie könne nicht beantworten, wie viele Stunden pro Tag der Beschwerdeführerin die bisherige Tätigkeit zumutbar sei (S.</w:t>
      </w:r>
    </w:p>
    <w:p>
      <w:r>
        <w:t>6 Ziff. 4.1). Eine Eingliederung sei kaum machbar (S. 6 Ziff. 4.3). 3. 5</w:t>
      </w:r>
    </w:p>
    <w:p>
      <w:r>
        <w:t>Dem Bericht der Ärzte des Y.___ vom 1 0. Februar 2021 ( Urk. 14/17) ist als Diagnose mit Auswirkungen auf die Arbeitsfähigkeit eine schubförmige MS zu entnehmen (S. 3 Ziff. 2.5). Es könne nicht beantwortet werden, wie viele Stunden pro Tag der Beschwerdeführerin die bisherige oder eine angepasste Tätigkeit zumutbar seien. Dies sei im Rahmen einer Begutachtung zu klären (S. 5 Ziff. 4.1-4.2). 3. 6</w:t>
      </w:r>
    </w:p>
    <w:p>
      <w:r>
        <w:t>Am 2 3. Juni 2022 erstatteten die Ärzte de r</w:t>
      </w:r>
    </w:p>
    <w:p>
      <w:r>
        <w:t>A.___ GmbH,</w:t>
      </w:r>
    </w:p>
    <w:p>
      <w:r>
        <w:t>B.___ , ihr polydisziplinäres Gutachten zuhanden der Beschwerdegegnerin ( Urk. 14/31). Als Diagnosen mit Auswirkungen auf die Arbeitsfähigkeit nannten sie in ihrer Konsensbeurteilung Folgendes (S. 9 f. Ziff. 4.3): - MS (EM 2011, ED Juli 2017) mit/bei: - gemäss Aktenlage schubförmigem Verlauf mit teils inkompletter Remission zwischen den Schüben, ohne Dokumentierung weiterer Schübe seit 2018 - immunmodulierender Behandlung mit Ocrelizumab seit April 2018 - residuell mit spastisch-ataktischer Gangstörung, belastungs akzentuierten spastischen Beinschmerzen, MS-assoziierter Fatigue und neurogener Harnblasenfunktionsstörung - unspezifisch geringes kognitives Leistungsniveau</w:t>
      </w:r>
    </w:p>
    <w:p>
      <w:r>
        <w:t>Sodann erwähnten sie die f olgenden Diagnosen ohne Auswirkungen auf die Arbeitsfähigkeit (S. 10 Ziff. 4.3): - Status nach Hepatitis A - Status nach Mammaoperation (kein Tumor) - chronischer Spannungskopfschmerz, Medikamentenübergebrauchs - kopfschmerz - anamnestisch Status nach Quecksilberintoxikation Mai 2017, unklare klinische Relevanz - subdepressive Störung möglich (ICD-10 F34.1)</w:t>
      </w:r>
    </w:p>
    <w:p>
      <w:r>
        <w:t>Anlässlich der internistischen Begutachtung ( Urk. 14/31/17-31) habe keine Diagnose mit Auswirkungen auf die Arbeitsfähigkeit gestellt werden können . Als ohne Auswirkungen auf die Arbeitsfähigkeit seien ein Status nach Hepatitis A und ein solcher nach Mammaoperation (kein Tumor) fest zuhalten (S. 27 Ziff. 6.3).</w:t>
      </w:r>
    </w:p>
    <w:p>
      <w:r>
        <w:t>In der psychiatrischen Untersuchung ( Urk. 14/31/32-44) habe sich eine passiv wirkende Beschwerdeführerin gezeigt , welche grosse Mühe habe, ihren Zustand darzulegen. Sie wirke deutlich bildungsschwach. Zudem wirke sie eher passiv, affektiv allerdings nicht wesentlich beeinträchtigt . Sie könne lachen, sei affektiv moduliert, nehme Blickkontakt auf und setze eine adäquate Gestik und Mimik ein. Im Gespräch wirke sie hinsichtlich der kognitiven Funktionen nicht beein trächtigt. Es ergäben sich keine Hinweise auf psychiatrisch relevante Störungen. Hinweise auf eine Persönlichkeitsproblematik lägen nicht vor. Die Ressourcen seien eher gering. Die Beschwerdeführerin verhalte sich passiv, schaue allenfalls fern und verrichte nur wenige Tätigkeiten im Haushalt .</w:t>
      </w:r>
    </w:p>
    <w:p>
      <w:r>
        <w:t>Sie pflege guten Kontakt zu einer Freundin und zur Familie des Ehemannes . Z ur eigenen Familie bestehe vorwiegend telefonischen Kontakt (S. 39 f. Ziff. 6.1). Die Angaben der Beschwer deführerin seien nur teilweise nachvollziehbar. Die passive Haltung könne in diesem Ausmass nicht nachvollzogen werden (S. 40 Ziff. 6.2). Aufgrund der Nervosität, der angegebenen Traurigkeit und der teilweisen Stimmungs schwankungen sei eine subdepressive Störung (ICD-10 F34.1) im Rahmen einer Anpassungsstörung möglich , wobei sich objektiv allerdings keine Befunde erheben liessen. V on einer relevanten Beeinträchtigung könne nicht ausgegangen werden (S. 40 f. Ziff. 6.3). Die Beschwerdeführerin sei in der Lage, ihre Fähig keiten sowie Möglichkeiten und die eher bescheidenen Ressourcen zu mobilisieren. Es würden vorwiegend psychosoziale Umstände eine wesentliche Rolle spielen (S. 41 Ziff. 7.2). Der Beschwerdeführerin sei aus psychiatrischer Sicht jegliche Tätigkeit i n vollem Umfang zumutbar. Auch im Haushalt lasse sich keine Einschränkung begründen. Spezifische psychiatrische Massnahmen seien nicht indiziert (S. 42 Ziff. 8).</w:t>
      </w:r>
    </w:p>
    <w:p>
      <w:r>
        <w:t>Der neuropsychologische Gutachter hielt in seinem Teilgutachten ( Urk. 14/31 /45-64) fest, dass d ie neuropsychologischen Befunde insgesamt ein mit Ausnahme grundlegender, kognitiv einfacher Routineanforderungen unspezifisch tiefes kognitives Leistungsniveau zeigen würden (S. 56 f. Ziff. 6.1). Es sei davon aus zugehen, dass es sich um eine zumindest teilweise vorbestehende kognitive Schwäche in Zusammenhang mit der geringen Bildung handle . D ie MS-bedingten hirnorganischen Veränderungen seien ebenfalls beteiligt , wobei das Ausmass dieses Faktors nicht genau angegeben werden könne . Eine spezifisch erhöhte kognitive Fatigue zeige sich nicht (S. 57 Ziff. 6.1). Der neuropsychologische Verlauf sei von der neurologischen Grunderkrankung abhängig . In Bezug auf die vorbestehenden Schwächen seien keine Veränderungen zu erwarten (S. 58 Ziff. 6.1). Die Validität der neuropsychologischen Befunde sei gegeben. Die se</w:t>
      </w:r>
    </w:p>
    <w:p>
      <w:r>
        <w:t>stünden auch nicht im Widerspruch zu den genannten Alltagsaktivitäten, wobei das sehr geringe Aktivitätsniveau nicht erklär bar sei (S. 59 Ziff. 6.2). Die Durch führung e ine r Ergotherapie werde empfohlen (S. 59 Ziff. 7.1). In der bisherigen Tätigkeit als Putzfrau/Allrounderin sowie in einer angepassten manuell orienti erten, kognitiv einfachen, praktisch instruierbaren</w:t>
      </w:r>
    </w:p>
    <w:p>
      <w:r>
        <w:t>Hilfst ätigkeit bestehe keine Einschränkung hinsichtlich der spezifisch kognitiven Ermüdung. Im Umgang mit konkret-anschaulichen Aufgabe n stellungen auf geringem Komplexitätsniveau bestehe eine Verlangsamung, was eine leichtgradige Einschränkung der Arbeitsfähigkeit rechtfertige. Die prozentuale Einschätzung der Arbeitsfähigkeit erfolge interdisziplinär (S. 60 f. Ziff. 8). Die Arbeitsfähigkeit im Haushalt unterscheide sich rein neuropsychologisch nicht von der Arbeits fähigkeit in der bisherigen Tätigkeit als Putzfrau/Allrounderin (S. 62).</w:t>
      </w:r>
    </w:p>
    <w:p>
      <w:r>
        <w:t>Aus neurologischer Sicht ( Urk. 14/31/65-93) sei von einer diagnostisch gesicherten MS mit schubförmigem Verlauf auszugehen. Unter der seit dem Jahr 2018 etablierten immunmodulierenden Behandlung mit Ocrelizumab zeichne sich ein klinisch und radiologisch stabilisierter Verlauf ab. Im Vordergrund stehe klinisch eine bein- und linksbetonte Tetraspastik . Diese manifestiere sich an den oberen Extremitäten lediglich in Form von sehr lebhaften und leicht links betonten Reflexe n . Ansonsten lasse sich k eine sensomotorische Funktionsstörung der oberen Extremitäten nachweisen. An den unteren Extremitäten zeige sich, neben den deutlich gesteigerten Reflexen einschliesslich eines beidseits positiven Babinski, eine leichte spastisch-ataktische Gangstörung. Gemäss Aktenlage sei auch eine residuelle Visusminderung zu berücksichtigen, wo hin gegen residuelle Augenmotilitätsstörungen nicht objektivierbar seien. Ferner sei eine neurogene Harnblasenfunktionsstörung mit Drangsymptomatik und gelegentlicher Belastungsinkontinenz zu erwähnen (S. 83 Ziff. 6.1). Die Beschwerdeführerin beklage überdies eine multilokuläre Schmerzproblematik. Die Beinschmerzen seien am ehesten im Rahmen der MS-bedingten Spastik einzuordnen. Bezüglich der Rückenschmerzen lasse sich kein relevantes Lumbovertebralsyndrom und insbesondere kein lumboradikuläres Reiz- und Ausfallssyndrom feststellen. Die Kopfschmerzen entsprächen einem chronischen Spannungskopfschmerz. Bei diffuse r Schmerzausprägung mit Generalisierungstendenz sei von einer funktionellen Überlagerung auszugehen (S. 84 Ziff. 6.1). Die beklagten Beeinträchti gungen im Stehen und Gehen sowie die damit einhergehenden schmerzhaften Missempfindungen und die MS-assoziierte Fatigue seien grundsätzlich nachvoll ziehbar. Das geltend gemachte Ausmass der Beschwerden , eine vollständige Arbeitsunfähigkeit sowie weitreichende</w:t>
      </w:r>
    </w:p>
    <w:p>
      <w:r>
        <w:t>Einschränkungen im Lebensalltag könn t e n allerdings mit der neurologischen Befundausprägung nicht erklärt werden. Hinsichtlich der manuellen Funktionen könne keine namhafte Funktionseinschränkung festgestellt werden. Bezüglich der Belas t barkeit im Stehen und Gehen sei eine reduzierte Belastbarkeit plausibel. Partielle Ressourcen seien jedoch vorhanden. Es liege zudem eine Inkonsistenz</w:t>
      </w:r>
    </w:p>
    <w:p>
      <w:r>
        <w:t>zwischen dem geschilderten langsam progredienten Krankheitsverlauf und dem von den behandelnden Neurologen seit Februar 2020 unter der Behandlung mit Ocrelizumab klinisch und radiologisch stabil beschriebenem Verlauf vor (S. 85 Ziff. 6.2). A ufgrund der MS-bedingten Residuen einer reduzierten Belastbarkeit im Stehen und Gehen sowie der vorzeitige n Ermüdbarkeit im Rahmen der MS-assoziierten Fatigue bestehe in der bisherigen Tätigkeit eine Einschränkung von 40 % bezogen auf ein Vollzeitpensum. Darin eingerechnet sei auch ein leicht erhöhter Pausenbedarf infolge der neurogenen Harnblasenfunktionsstörung. Eine allenfalls geltend gemachte Einschränkung infolge der Kopfschmerzproblematik sei ebenfalls eingerechnet. Der retrospektive Verlauf könne nicht ohne weiteres rekonstruiert werden. Der Einschränkungsgrad gelte spätestens ab der ersten neurologischen Befunddokumentation im Februar 2020, anlässlich welcher vergleichbare Beschwerden und Befunde wie aktuell beschrieben würden. G ewisse Einschränkungen hätten mutmasslich bereits zuvor bestanden. Eine verlässliche Aussage sei allerdings nicht möglich. Auch in einer leidens angepassten Tätigkeit sei von einer 40%igen Einschränkung auszugehen. Eine solche sollte mehrheitlich im Sitzen ausgeübt werden, wobei intermittierende kürzere Verrichtungen im Stehen und Gehen zumutbar seien. Tätigkeiten mit überdurchschnittlicher Beanspruchung der Gleichgewichtsfunktionen seien zu vermeiden, wobei insbesondere keine nichtebenerdigen Tätigkeiten ausgeübt werden sollten. Die immunmodulierende Behandlung sei weiterzuführen. Eine stationäre Reha sei zu empfehlen. Eine Verbesserung des Gesundheitszustandes sowie der Arbeitsfähigkeit sei en nicht zu erwarten. E ine weitere Verlaufs stabilisierung könne erhofft werden (S. 88 f. Ziff. 8). Die geltend gemachten weit reichenden Funktionseinschränkungen im eigenen Haushalt könnten in diesem Ausmass nicht nachvollzogen werden. Unter Berücksichtigung der freien zeit lichen Einteilbarkeit und der zumutbaren Mithilfe von Familienangehörigen sei von einem Einschränkungsgrad von zirka 30 % auszugehen (S. 90 f.).</w:t>
      </w:r>
    </w:p>
    <w:p>
      <w:r>
        <w:t>Zusammenfassend hielten die Gutachter in ihrer Konsensbeurteilung ( Urk. 14/31/7-16) fest, dass aufgrund der diagnostizierte n MS eine massgebliche organische</w:t>
      </w:r>
    </w:p>
    <w:p>
      <w:r>
        <w:t>Beschwerdegrundlage vorliege . Das geltend gemachte Ausmass der Beschwerden , eine vollständige Arbeitsunfähigkeit sowie weitreichende Einschränkungen im Lebensalltag könn t e n allerdings nicht erklärt werden. Die Validität der neuropsychologischen Befunde sei gegeben. Die Befunde stünden nicht im Widerspruch zu den genannten Alltagsaktivitäten, wobei das sehr geringe Aktivitätsniveau nicht erklär bar sei. Die Angaben seien aus psychiatrischer Sicht nur teilweise nachvollziehbar, wobei die passive Haltung i n diesem Ausmass nicht nachvollzogen werden könne (S. 8 f. Ziff. 4.2). Die Beschwerde führerin verfüge über geringe Fähigkeiten und Ressourcen. Es würden vorwiegend psychosoziale Umstände eine wesentliche Rolle spielen (S. 10 f. Ziff. 4.4). Die Beschwerdeführerin lebe seit 23 Jahren in der Schweiz und habe sich vorwiegend als Mutter und Hausfrau betätigt. I n den Jahren 2013/2014 bis 2020 habe sie in einem minimalen Pensum von zwei Stunden alle zwei Wochen als Raumpflegerin gearbeitet. Aus neurologischer Sicht bestehe in dieser Tätigkeit aufgrund der MS-bedingten Residuen einer reduzierten Belastbarkeit im Stehen und Gehen sowie der vorzeitigem Ermüdbarkeit im Rahmen der MS-assoziierten Fatigue ab Februar 2020 eine Einschränkung von 40 % bezogen auf ein Vollzeit pensum. Der retrospektive Verlauf könne nicht ohne weiteres rekonstruiert werden. Eine Einschränkung aus neuropsychologischer und psychiatrischer Sicht bestehe nicht (S. 11 f. Ziff. 4.6). Auch in einer leidensangepassten Tätigkeit sei von einer 40%igen Einschränkung auszugehen. Eine solche sollte mehrheitlich im Sitzen ausgeübt werden, wobei intermittierende kürzere Verrichtungen im Stehen und Gehen zumutbar seien. Tätigkeiten mit überdurchschnittlicher Bean spruchung der Gleichgewichtsfunktionen seien zu vermeiden, wobei insbesondere keine nichtebenerdigen Tätigkeiten ausgeübt werden sollten (S. 13 Ziff. 4.7). Die immunmodulierende Behandlung sei weiterzuführen. Eine stationäre Reha sei zu empfehlen. Eine Verbesserung des Gesundheitszustandes sowie der Arbeitsfähig keit sei en nicht zu erwarten. E ine weitere Verlaufsstabilisierung könne erhofft werden (S. 13 Ziff. 4.8). 3. 7</w:t>
      </w:r>
    </w:p>
    <w:p>
      <w:r>
        <w:t>Mit RAD- Stellungnahme vom 1 8. Juli 2022 empfahl PD Dr. med. univ. C.___ , Facharzt für Neurologie, für die Beurteilung auf das Gutachten abzustellen. Nebst einem unspezifisch geringen kognitiven Leistungsniveau liege eine MS vom schubförmigen Verlauf mit teils inkompletter Remission zwischen den Schüben und ohne Dokumentierung weiterer Schübe seit dem Jahr 2018</w:t>
      </w:r>
    </w:p>
    <w:p>
      <w:r>
        <w:t>mit Auswirkungen auf die Arbeitsfähigkeit vor . Die Beschwerdeführerin sei seit Februar 2020 in der bisherigen sowie jeglicher angepassten Tätigkeit zu 40 % arbeitsunfähig. Eine angepasste Tätigkeit sollte mehrheitlich im Sitzen ausgeübt werden, wobei intermittierende kürzere Verrichtungen im Stehen und Gehen zumutbar seien. Tätigkeiten mit überdurchschnittlicher Beanspruchung der Gleichgewichtsfunktionen seien zu vermeiden, wobei insbesondere keine nicht ebenerdigen Tätigkeiten ausgeübt werden sollten. Die Beschwerdeführerin verfüge über geringe Fähigkeiten und Ressourcen. Eine Verbesserung des Gesundheitszustandes sowie der Arbeitsfähigkeit sei en nicht zu erwarten. Gewisse Angaben der Beschwerdeführerin seien nur teilweise nachvollziehbar. Psycho soziale Faktoren würden eine wesentliche Rolle spielen (vgl. Urk. 14/40 S. 6 f.). 3.</w:t>
      </w:r>
    </w:p>
    <w:p>
      <w:r>
        <w:rPr>
          <w:b/>
        </w:rPr>
        <w:t>E. 2.6</w:t>
      </w:r>
    </w:p>
    <w:p>
      <w:r>
        <w:t>), ist insofern unbeachtlich, als sämtliche n internistisch gestellten Diagnosen nach vollziehbar keine Relevanz bei der Beurteilung der Arbeitsfähigkeit beigemessen wurde (vgl. Urk.</w:t>
      </w:r>
    </w:p>
    <w:p>
      <w:r>
        <w:rPr>
          <w:b/>
        </w:rPr>
        <w:t>E. 6</w:t>
      </w:r>
    </w:p>
    <w:p>
      <w:r>
        <w:t>ATSG) gewesen sind; und c.</w:t>
      </w:r>
    </w:p>
    <w:p>
      <w:r>
        <w:t>nach Ablauf dieses Jahres zu mindestens 40 % invalid ( Art.</w:t>
      </w:r>
    </w:p>
    <w:p>
      <w:r>
        <w:rPr>
          <w:b/>
        </w:rPr>
        <w:t>E. 6.1</w:t>
      </w:r>
    </w:p>
    <w:p>
      <w:r>
        <w:t>). Gestützt auf die aus neurologischer Sicht erhobenen Befunde überzeugt die gutachterliche Einschätzung, wonach die Beschwerdeführerin in der bisherigen sowie jeglicher angepassten, mehrheitlich im Sitzen ausgeübten Tätigkeit mit intermittierenden kürzeren Verrichtungen im Stehen und Gehen und ohne Tätigkeiten mit überdurchschnittlicher Bean spruchung der Gleichgewichtsfunktionen seit Februar 2020 zu 40 % arbeits unfähig ist . Hervorzuheben ist in diesem Zusammenhang, dass die Einschränkung mit den MS-bedingten Residuen einer reduzierten Belastbarkeit im Stehen und Gehen bei doch partiell vorhandenen Ressourcen sowie einer vorzeitigen Ermüd barkeit im Rahmen der MS-assoziierten Fatigue begründet wird und insbesondere bezüglich der manuellen Funktionen keine namhafte Funktionsstörung festgestellt werden konnte (vgl. Urk. 14/31 S. 85 Ziff. 6.2, S. 88 f. Ziff. 8). 4.3</w:t>
      </w:r>
    </w:p>
    <w:p>
      <w:r>
        <w:t>Eine seit der Begutachtung eingetretene wesentliche Verschlechterung des Gesundheitszustandes der Beschwerdeführerin ist schliesslich nicht mit über wiegender Wahrscheinlichkeit ausgewiesen. RAD-Arzt PD Dr. C.___</w:t>
      </w:r>
    </w:p>
    <w:p>
      <w:r>
        <w:t>hat sich hierzu bereits ausführlich geäussert (vorstehend E. 3.13).</w:t>
      </w:r>
    </w:p>
    <w:p>
      <w:r>
        <w:t>Zwar zeigte sich bild gebend im Juni 2023 eine neue winzige demyelinisierene Läsion im Funiculus posterius rechts auf Höhe des BWK 12 bei ansonsten keinen weiteren eindeutigen neuen Läsionen und ohne Hinweis auf eine entzündliche Aktivität (vgl. Urk. 14/57 S. 2, S. 6) , und im August 2023 zeigte sich eine fraglich reelle neue kleine Läsion kortikal im Gyrus frontalis medius links (vgl. Urk. 14/64 S. 2 ). In Kenntnis dieser bildgebenden Befunde kam PD Dr. C.___ zum Schluss , dass sich neuroradiologisch keine namhafte Verschlechterung im Vergleich zur gutachter lichen Beurteilung zeig e (vgl. Urk. 14/75 S. 7). In klinischer Hinsicht wurde sodann kein neues Schubereignis verzeichnet und eine Progression der Erkrankung wurde aus ärztlicher Sicht ebenfalls verneint (vgl. Urk. 14/57 S. 1, S.</w:t>
      </w:r>
    </w:p>
    <w:p>
      <w:r>
        <w:t>5) . Der Umstand, dass die Ärzte des Y.___ im Juli 2023 eine Verschlechterung des EDSS-Score auf 6 Punkte festhielten (vgl. Urk. 14/57 S. 6), ist insofern nicht ohne weiteres nachvollziehbar, als bei einem solchen Wert für 100 Meter ohne Pause intermittierend oder permanent eine einseitige Gehhilfe erforderlich ist (vgl. Pschyrembel, Klinisches Wörterbuch, 26 6. Auflage, S. 545). D ie Beschwerde führerin konnte allerdings nachgewiesenermassen mehrere hundert Meter ohne Gehhilfe laufen (vgl. Urk. 14/57 S. 5 f.). Einzig</w:t>
      </w:r>
    </w:p>
    <w:p>
      <w:r>
        <w:t>g estützt auf den erhobenen EDSS-Score lässt sich folglich keine relevante Verschlechterung des Gesundheits zustandes begründen . RAD-Arzt PD Dr. C.___</w:t>
      </w:r>
    </w:p>
    <w:p>
      <w:r>
        <w:t>hat überdies in schlüssiger Weise festgehalten, dass für die Beurteilung der funktionellen Leistungsfähigkeit der detaillierte Neurostatus und nicht der EDSS-Wert entscheidend sei und sich dies bezüglich keine Hinweise auf eine Verschlechterung ergäben (vgl. Urk. 14/75 S.</w:t>
      </w:r>
    </w:p>
    <w:p>
      <w:r>
        <w:t>7).</w:t>
      </w:r>
    </w:p>
    <w:p>
      <w:r>
        <w:t>Die Ergebnisse des im September 2023 im Y.___ erfolgten Ganglabors ändern hieran nichts, gaben die Ärzte doch insbesondere an, dass sich die Einschätzung der Gehfähigkeit im Verlauf seit 2018 eher schwierig gestalte, wobei primär eine Zunahme der Verlangsamung auffallend sei, während das Gangmuster sowie die ataktische Komponente kaum oder gar keine Veränderungen zeigen würden .</w:t>
      </w:r>
    </w:p>
    <w:p>
      <w:r>
        <w:t>Die Ärzte des Y.___ erachteten entsprechend eine Zunahme der Fatigue und eine leichte Dekonditionierung am wahrscheinlichsten (vgl. Urk. 14/62 S. 2). Die Beschwerdeführerin konnte dabei ohne Hilfsmittel und Pausen 300 Meter in zirka 7 Minuten bewältigen (vgl. Urk. 14/62 S. 3). Anlässlich der A.___ -Begutachtung wurde eine reduzierte Belastbarkeit im Stehen und Gehen bereits berücksichtigt und angegeben, dass eine angepasste Tätigkeit mehrheitlich im Sitzen ausgeübt werden solle, wobei intermittierende kürzere Verrichtungen im Stehen und Gehen zumutbar seien (vgl. Urk. 14/31 S. 87 ff. Ziff. 7.2, Ziff. 8). Schliesslich konnte anlässlich der im November 2023 erfolgten neuro-ophthalmologische n</w:t>
      </w:r>
    </w:p>
    <w:p>
      <w:r>
        <w:t>Unter suchung ein stabiler Befund ohne Hinweise auf eine zwischenzeitlich stattgehabte Neuritis</w:t>
      </w:r>
    </w:p>
    <w:p>
      <w:r>
        <w:t>objektiviert werden ( vgl. Urk. 14/67 S. 5). Insgesamt vermögen daher die im Anschluss an die Begutachtung eingereichten Berichte der Ärzte des Y.___ (vorstehend E. 3.9-3.12) gemäss der schlüssigen RAD-Beurteilung – wobei sich insbesondere kein Hinweis auf eine Verschlechterung des Neurostatus ergibt (vgl. Urk. 14/75 S. 7) - keine seither eingetretene relevante Verschlechterung des Gesundheitszustandes mit überwiegender Wahrscheinlichkeit nachzuweisen.</w:t>
      </w:r>
    </w:p>
    <w:p>
      <w:r>
        <w:t>Auch der erst im vorliegenden Beschwerdeverfahren eingereichte Bericht der Ärzte des Y.___ vom Januar 2024 ( vorstehend E. 3.14 ) - und damit noch vor Erlass der vorliegend rentenverneinenden Verfügung vom 1 3. Februar 2024 verfasst ( Urk. 2; vgl. hierzu BGE 130 V 138 E. 2.1) - führt zu keinem anderen Ergebnis. Zwar berichtete die Beschwerdeführerin von einer weiteren Progredienz , aller dings handelt es sich</w:t>
      </w:r>
    </w:p>
    <w:p>
      <w:r>
        <w:t>d abei um eine rein subjektive Angabe, war eine klinische Untersuchung doch nicht gewünscht und erfolgten auch keine neuen bildgebenden Untersuchungen. Entsprechend erwähnten die Ärzte auch lediglich eine mögliche progrediente Verschlechterung (vgl. Urk. 7 S. 6). 4.4</w:t>
      </w:r>
    </w:p>
    <w:p>
      <w:r>
        <w:t>Nach dem Gesagten ist somit festzuhalten, dass die Beschwerdeführerin gestützt auf das beweiskräftige A.___ - Gutachten in der bisherigen sowie jeglicher ange passten Tätigkeit gemäss Belastungsprofil seit Februar 2020 zu 40 % arbeits unfähig ist. 5. 5.1</w:t>
      </w:r>
    </w:p>
    <w:p>
      <w:r>
        <w:t>Hinsichtlich der sozialversicherungsrechtlichen Qualifikation der Beschwerde führerin (vorstehend E. 1.4) stützte sich die Beschwerdegegnerin auf den im November 2022 erstellten Haushaltsabklärungsbericht, worin die Beschwerde führerin als zu 100 % im Haushalt Tätige qualifiziert wurde (vgl. Urk. 14/39 S. 4 Ziff. 3.5 ). Demgegenüber stellte sich die Beschwerdeführerin auf den Standpunkt, dass sie bei guter Gesundheit zu 100 % erwerbstätig wäre (vgl. Urk. 1 S. 11 oben ). 5.2</w:t>
      </w:r>
    </w:p>
    <w:p>
      <w:r>
        <w:t>Anlässlich der Haushaltsabklärung erwähnte der Ehemann der Beschwerde führerin, dass er aufgrund des Arbeitsanfalles in den letzten Jahren zwei Mit arbeiter habe einstellen müssen. Wenn seine Frau gesund wäre, hätte er nur einen Mitarbeiter einstellen müssen , und seine Ehefrau hätte die andere Stelle ab ge deckt . Die Kinder seien selbständig , und es wäre für die Beschwerdeführerin bei guter Gesundheit zeitlich machbar gewesen (vgl. Urk. 14/39 S. 3 Ziff. 3.4). Die Abklärungsperson hielt demgegenüber fest, dass die Kinder der Beschwerde führerin inzwischen 17 und 19 Jahre alt seien, sie im Jahr 1999 in die Schweiz eingereist sei , und ab dem Jahr 2008 von ihrem Ehemann Beiträge verbucht worden seien. Der Ehemann habe sie weiterhin entlöhnt, damit sie ein monat liches Taschengeld habe. In den Jahren 2018/2019 habe die Beschwerdeführerin zweimal zwei Stunden pro Woche in einer Alterssiedlung in der Reinigung gearbeitet. Es sei nicht nachvollziehbar, d ass sie heute bei guter Gesundheit voll zeitig bei ihrem Ehemann angestellt wäre. Aus den medizinischen Unterlagen gehe hervor, dass die Beschwerdeführerin in der bisherigen sowie jeglicher angepassten Tätigkeit zu 40 % arbeitsunfähig sei. Seit dem Jahr 2017 habe sie ihre Restarbeitsfähigkeit nicht verwertet , keine nachweislichen Stellen - bemühungen ge tätigt und sich auch nicht beim RAV angemeldet. Auch sei nicht nachvollzieh bar, welche Arbeiten die Beschwerdeführerin in der Metallschlosserei verrichtet hätte. Es wäre ihr beispielsweise auch weiterhin zumut bar gewesen, die Reinigungsarbeiten in angepasstem Tempo mit Pausen zu erledigen. Die Beschwerdeführerin fühle sich seit dem Jahr 2019 subjektiv nicht mehr arbeits fähig. Da sie seit dem Krankheitsausbruch ihre Restarbeitsfähigkeit nicht verwerte</w:t>
      </w:r>
    </w:p>
    <w:p>
      <w:r>
        <w:t>und auch keine V ersuche mehr unternommen habe, sei sie als zu 100 % im Haus halt Tätige zu qualifizieren (vgl. Urk. 14/39 S. 4 Ziff. 3.5).</w:t>
      </w:r>
    </w:p>
    <w:p>
      <w:r>
        <w:t>Diese Ausführungen der Abklärungsperson sind gestützt auf die vorhandenen Akten schlüssig und plausibel. So geht aus diesen hervor, dass die ungelernte Beschwerdeführerin Mutter von zwei Kindern (geboren 2003 und 2005) ist. I m Zeitpunkt des frühestmöglichen Rentenbeginns im Mai 2021 waren beide über 15</w:t>
      </w:r>
    </w:p>
    <w:p>
      <w:r>
        <w:t>Jahre alt ,</w:t>
      </w:r>
    </w:p>
    <w:p>
      <w:r>
        <w:t>und es fielen demnach keine wesentlichen Betreuungsaufgaben mehr an. Seit der im Jahr 1999 erfolgten Einreise in die Schweiz hat die Beschwerde führerin – auch vor der Geburt der Kinder - nachweislich nie in einem h öher prozentigen Pensum gearbeitet. Dem Auszug aus dem i ndividuellen Konto (IK-Auszug, Urk. 14/11) lässt sich erst mals ab dem Jahr 2008 überhaupt eine Erwerbstätigkeit entnehmen. S either wird – abgesehen von einer Tätigkeit in den Jahren 2018/2019 bei der D.___ AG –</w:t>
      </w:r>
    </w:p>
    <w:p>
      <w:r>
        <w:t>einzig der Ehemann der Beschwerde führerin ,</w:t>
      </w:r>
    </w:p>
    <w:p>
      <w:r>
        <w:t>E.___ , als Arbeitgeber aufgeführt .</w:t>
      </w:r>
    </w:p>
    <w:p>
      <w:r>
        <w:t>In diesem Zusammenhang fällt allerdings auf , dass anlässlich der A.___ -Begutachtung eine bei ihrem Ehe mann – gemäss IK-Auszug doch während mehr als 10 Jahren - ausgeübte Tätig keit nie erwähnt wurde. Vielmehr wies die Beschwerdeführerin lediglich auf die Reinigungstätigkeit im Altersheim hin (vgl. Urk. 14/31 S. 11, S. 23, S. 35, S. 76). A usserdem ist festzuhalten, dass der Ehemann der Beschwerdeführerin anlässlich der Haushaltsabklärung bestätigt hat, dass die Beschwerdeführerin ab dem Jahr 2017 nicht mehr im Geschäft mitgeholfen und er ihr den Jahreslohn von Fr. 7'200. -- jedoch weiterhin als Taschengeld überwiesen habe (vgl. Urk. 14/39 S.</w:t>
      </w:r>
    </w:p>
    <w:p>
      <w:r>
        <w:t>3 Ziff. 3.3).</w:t>
      </w:r>
    </w:p>
    <w:p>
      <w:r>
        <w:t>Gestützt hierauf und d ie Tatsache, dass die Beschwerdeführerin anlässlich der Begutachtung die jahrelang bei ihrem Ehemann ausgeübte</w:t>
      </w:r>
    </w:p>
    <w:p>
      <w:r>
        <w:t>(Haupt ) Tätigkeit in keiner Weise erwähnt hat, erscheint eine effektiv dort ausgeübte Tätigkeit in einem relevanten Pensum zumindest fraglich. Ungeachtet dessen steht zweifelsfrei fest, dass sie ab dem Jahr 2017 nicht mehr dort gearbeitet hat . Eine relevante Erwerbstätigkeit ist demnach bereits seit dem Jahr 2017 nicht mehr ausgewiesen. Das im Altersheim ausgeübte Pensum lässt sich aufgrund der widersprüchlichen Angaben der Beschwerdeführerin zwar nicht zweifelsfrei eruieren («zwei Stunden alle zwei Wochen»; «zwei Stunden in der Woche resp. vier Stunden im Monat»; «zweimal zwei Stunden pro Woche», vgl. Urk. 14/31 S.</w:t>
      </w:r>
    </w:p>
    <w:p>
      <w:r>
        <w:t>11, S. 23, S. 35, S. 76 ; vgl. auch Urk. 14/39 Ziff. 3.3 ). Das in den Jahren 2018 und 2019 im IK-Auszug von der D.___ AG verbuch t e Jahrese inkommen in der Höhe von Fr. 1'381.-- respektive Fr. 1'193.-- (vgl. Urk. 14/11) ergibt je den falls ein sehr geringes monatliches Einkommen von maximal Fr. 115.--, was einer Tätigkeit von lediglich wenigen Stunden pro Monat gleichkommt. Bei Annahme einer Tätigkeit von zwei mal zwei Stunden , mithin vier Stunden</w:t>
      </w:r>
    </w:p>
    <w:p>
      <w:r>
        <w:t>pro Woche ergäbe dies bei einer betriebsüblichen Arbeitszeit von 41.7 Stunden ein vernachlässig bares Kleinstpensum von gerundet 10 % und bei einer solchen von zwei Stunden alle zwei Wochen ein Pensum von gerundet lediglich 2.4 % .</w:t>
      </w:r>
    </w:p>
    <w:p>
      <w:r>
        <w:t>Nach Lage der Akten hat sich die Beschwerdeführerin</w:t>
      </w:r>
    </w:p>
    <w:p>
      <w:r>
        <w:t>sodann im Zeitpunkt der Arbeitsaufgabe bei ihrem Ehemann im Jahr 2017 weder beim RAV zur Arbeits vermittlung angemeldet noch selbst intensiv um Arbeit bemüht. Den medizi nischen Akten lässt sich zwar entnehmen, dass bei der Beschwerdeführerin zu diesem Zeitpunkt eine schubförmige MS diagnostiziert wurde (vgl. etwa</w:t>
      </w:r>
    </w:p>
    <w:p>
      <w:r>
        <w:t>Urk. 14/14/12-17 S. 1 ) . Einzig aufgrund einer</w:t>
      </w:r>
    </w:p>
    <w:p>
      <w:r>
        <w:t>Diagnosestellung kann indessen nicht bereits auf eine eingeschränkte Arbeitsfähigkeit geschlossen werden. Erstmals anlässlich der im Mai/Juni 2022 erfolgten A.___ - Begutachtung wurde der Beschwerdeführerin rückwirkend ab Februar 2020 eine 40%ige Arbeits unfähigkeit in der bisherigen sowie in einer angepassten Tätigkeit a ttestiert (vgl. Urk. 14/31 S. 11 ff. Ziff. 4.6-4.7 ). Für die Zeit davor wird gestützt auf die vorhandenen Akten keine Arbeits- oder Erwerbsunfähigkeit belegt. Die Gutachter des A.___ erachteten zwar gewisse Einschränkungen als wahrscheinlich (vgl. Urk. 14/31 S. 12 ), eine prozentuale Arbeitsunfähigkeit ergibt sich anhand der vorhandenen Akten allerdings nicht. Obwohl somit eine Arbeitsunfähigkeit frühestens ab Februar 2020 ausgewiesen ist, hat e s die Beschwerdeführerin ab dem Jahr 2017 – abgesehen von der Tätigkeit für die D.___ AG - unterlassen, sich intensiv um eine Arbeitsstelle zu bemühen. Eine Anmeldung bei der Invali denversicherung ist ebenfalls unterblieben und erstmals im November 2020 erfolgt (vgl. Urk. 14/5). Es sind somit insgesamt keine hinreichenden Anhalts punkte auszumachen, die die Annahme einer relevanten Erwerbstätigkeit im Gesundheitsfall erlauben würden. Für die Beurteilung der Statusfrage haben sich Gericht und Verwaltung insbesondere am unmittelbar vor Eintritt des Gesund heitsschadens geleisteten Arbeitspensum zu orientieren (Urteil des Bundesgerichts 8C_122/2018 vom 2 7. August 2018 E. 4.3). Es ist deshalb nicht zu beanstanden, dass die Beschwerdegegnerin die Qualifikation der Beschwerdeführerin als zu 100 % im Haushalt Tätige festlegte. Im Übrigen würde sich am Ergebnis auch bei einer Qualifikation als zu 10 % Erwerbstätige – aufgrund der Tätigkeit bei der D.___ AG – und zu 9 0 % im Haushalt Tätige nichts ändern. 5.3</w:t>
      </w:r>
    </w:p>
    <w:p>
      <w:r>
        <w:t>Die von der Abklärungsperson ermittelten Einschränkungen bei der Ernährung, bei der Wohnungspflege sowie bei der Wäsche und Kleiderpflege (vgl. Urk. 14/39 S. 4 ff. Ziff. 6 ) erscheinen sodann in Anbetracht der gutachterlich festgestellten gesundheitlichen Einschränkungen und der geltenden Schadenminderungspflicht von im Haushalt tätigen Versicherten (BGE 133 V 504 E. 4.2) als plausibel und schlüssig.</w:t>
      </w:r>
    </w:p>
    <w:p>
      <w:r>
        <w:t>Soweit die Beschwerdeführerin geltend macht, im Gutachten sei festgehalten worden, dass sich die Arbeitsfähigkeit im Haushalt rein neuropsychologisch nicht von der Arbeitsfähigkeit in der Tätigkeit als Putzfrau/Allrounderin unterscheide und die Einschränkung im Haushalt demnach ebenfalls 40 % betrage (vgl. Urk. 1 S. 8), vermag sie hieraus nichts zu ihren Gunsten abzuleiten. So wurde</w:t>
      </w:r>
    </w:p>
    <w:p>
      <w:r>
        <w:t>d ie von ihr zitierte Aussage , wonach sich die Arbeitsfähigkeit im Haushalt nicht von der Arbeitsfähigkeit in der Tätigkeit als Putzfrau/Allrounderin unterscheide, vom Neuropsychologen getätigt (vgl. Urk. 14/31 S. 62), wogegen die prozentuale Einschränkung der Arbeitsfähigkeit in der Höhe von 40 % aus rein neurologischer Sicht erfolgte (vgl. Urk. 14/31 S. 11 ff. Ziff. 4.6-4.7). H insichtlich der Einschrän kung im Haushal t sbereich kam der neurologische Gutachter sodann vielmehr zum Schluss , dass unter Berücksichtigung der freien zeitlichen Einteilbarkeit und der zumutbaren Mithilfe der Familienangehörigen von einem Einschränkungsgrad von zirka 30 % auszugehen sei (vgl. Urk. 14/31 S. 91). In diesem Zusammenhang ist allerdings zu berücksichtigen, dass die von einer qualifizierten Person durch geführte Abklärung vor Ort für gewöhnlich die geeignete und genügende Vorkehr zur Bestimmung der gesundheitlichen Einschränkung im Haushalt dar stellt . D ie vorliegende Berichterstattung ( Urk. 14/39) erfolgt e in Kenntnis der örtlichen und räumlichen Verhältnisse sowie der sich gesundheitlich ergebenden Beeinträchti gungen, wobei sich die Abklärungsperson ausführlich zu den einzelnen Posi tionen der Haushaltsführung unter dem Gesichtswinkel der Zumutbarkeit</w:t>
      </w:r>
    </w:p>
    <w:p>
      <w:r>
        <w:t>ge äussert hat. Damit erweist sich der genannte Abklärungsbericht als beweis kräftig (vorstehend E. 1.5). Dem neurologischen Gutachter waren dagegen weder die örtlichen Gegebenheiten bekannt noch äusserte er sich überhaupt dazu, wie sich die gesundheitlichen Einschränkungen auf die einzelnen Tätigkeiten im Haushalt (Ernährung, Wohnungs- und Hauspflege, Einkauf, Wäsche- und Kleiderpflege, Pflege und Betreuung von Kindern oder anderen Angehörigen) auswirken. Die gutachterliche Einschätzung einer 30%igen Einschränkung im Haushalt ist</w:t>
      </w:r>
    </w:p>
    <w:p>
      <w:r>
        <w:t>somit nicht nachvollziehbar . Bei der veranlassten Haushalts abklärung handelt es sich – entgegen der Ansicht der Beschwerdeführerin (vgl. Urk. 1 S. 10) – damit auch nicht um eine unzulässige « second</w:t>
      </w:r>
    </w:p>
    <w:p>
      <w:r>
        <w:t>opinion ». D ie abweichende gutachterliche Einschätzung vermag folglich keine Zweifel am beweiskräftigen Abklärungsbericht aufkommen zu lassen. Der Vollständigkeit halber ist festzuhalten, dass sich selbst bei Berücksichtigung der gutachterlich attestierten Einschränkung im Haushaltsbereich in der Höhe von 30 % kein Rentenanspruch ergäbe. 5.4</w:t>
      </w:r>
    </w:p>
    <w:p>
      <w:r>
        <w:t>Nach dem Gesagten ist die Beschwerdeführerin somit mit dem im Sozialver sicherungsrecht massgebenden Beweisgrad der überwiegenden Wahrscheinlich keit als zu 100 % im Haushalt Tätige zu qualifizieren. Die ermittelte Einschrän kung im Haushaltsbereich beträgt 15.7 % . Damit besteht kein Rentenanspruch (vorstehend E. 1.3).</w:t>
      </w:r>
    </w:p>
    <w:p>
      <w:r>
        <w:t>Die angefochtene Verfügung erweist sich demnach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6.3</w:t>
      </w:r>
    </w:p>
    <w:p>
      <w:r>
        <w:t>).</w:t>
      </w:r>
    </w:p>
    <w:p>
      <w:r>
        <w:t>Die psychopathologische Befundaufnahme war weitestgehend unauffällig mit lediglich etwas gebremstem, aber doch aufhellbarem Affekt sowie insgesamt passiv und zurückhaltend wirkender Beschwerdeführerin. Ausserdem fiel eine sehr einfache Denkstruktur auf . Hinweise auf eine Persönlichkeitsproblematik , auf eine Denkstörung oder auf Zwänge und Sinnestäuschungen ergaben sich nicht und diffuse Ängste liessen sich nicht eruieren</w:t>
      </w:r>
    </w:p>
    <w:p>
      <w:r>
        <w:t>(vgl. Urk. 14/31 S. 38 Ziff. 4.3, S. 39 f.). Gestützt hierauf verneinte der psychiatrische Gutachter nach vollziehbar das Vorliegen einer relevanten psychiatrischen Beeinträchtigung, mass der möglichen subdepressiven Störung im Rahmen einer Anpassungs störung (ICD-10 F34.1) keine wesentliche Relevanz</w:t>
      </w:r>
    </w:p>
    <w:p>
      <w:r>
        <w:t>bei und erachtete die Beschwerdeführerin aus psychiatrischer Sicht als in jeglicher Tätigkeit vollständig arbeitsfähig (vgl. Urk. 14/31 S. 40 ff. Ziff. 6.3, Ziff. 8).</w:t>
      </w:r>
    </w:p>
    <w:p>
      <w:r>
        <w:t>Hinsichtlich des im Rahmen der neuropsychologischen Testung festgestellte n</w:t>
      </w:r>
    </w:p>
    <w:p>
      <w:r>
        <w:t>unspezifisch geringen kognitiven Leistungsniveaus wurden sowohl das geringe Bildungsniveau der Beschwerdeführerin als auch die MS-bedingten hirnorga nischen Veränderungen als hierfür ursächlich erachtet (vgl. Urk. 14/31 S. 57). Da eine übermässige spezifisch kognitive Ermüdung im Rahmen der zirka vier stündigen neuropsychologischen Abklärung weder in der Verhaltensbeobachtung noch in den Testbefunden festgestellt werden konnte, wurde eine diesbezüglich e</w:t>
      </w:r>
    </w:p>
    <w:p>
      <w:r>
        <w:t>Einschränkung aus rein neuropsychologischer Sicht nachvollziehbar verneint (vgl. Urk. 14/31 S. 12, S. 51 Ziff. 4.1, S. 60 Ziff. 8).</w:t>
      </w:r>
    </w:p>
    <w:p>
      <w:r>
        <w:t>Aus neurologischer Sicht</w:t>
      </w:r>
    </w:p>
    <w:p>
      <w:r>
        <w:t>ergibt sich sodann , dass die Beschwerdeführerin an einer im Juli 2017 erstdiagnostizierten schubförmig verlaufenden MS mit teils inkompletter Remission zwischen den Schüben leidet. Bereits seit dem Jahr 2018 kann unter erfolgter Ocrelizumab -Therapie durch die behandelnden Ärzte des Y.___</w:t>
      </w:r>
    </w:p>
    <w:p>
      <w:r>
        <w:t>allerdings ein schubfreier</w:t>
      </w:r>
    </w:p>
    <w:p>
      <w:r>
        <w:t>Verlauf mit klinisch und radiologisch stationären Verhältnissen verzeichnet werden (vgl. Urk. 14/3 S. 4; Urk. 14/14/12-17 S. 4 f.; Urk. 14/18 S. 4). Der anlässlich der Begutachtung</w:t>
      </w:r>
    </w:p>
    <w:p>
      <w:r>
        <w:t>ausführlich erhobene klinische Neurostatus ergab eine bein- und linksbetonte Tetraspastik , welche sich an den oberen Extremitäten lediglich in Form von sehr lebhaften und leicht links betonten Reflexen manifestiert e . Eine sonstige sensomotorische Funktions störung der oberen Extremitäten liess sich dagegen nicht nachweisen. An den unteren Extremitäten zeigte sich, neben den deutlich gesteigerten Reflexen einschliesslich eines beidseits positiven Babinski, eine leicht-ataktische Gangstörung . Eine spastische Steigerung des Muskeltonus konnte nach einge leiteter muskelrelaxierenden Therapie dagegen nicht mehr nachgewiesen werden (vgl. Urk. 14/31 S. 80 f. Ziff. 4.3, S. 8 2 f.</w:t>
      </w:r>
    </w:p>
    <w:p>
      <w:r>
        <w:t>Ziff.</w:t>
      </w:r>
    </w:p>
    <w:p>
      <w:r>
        <w:rPr>
          <w:b/>
        </w:rPr>
        <w:t>E. 8</w:t>
      </w:r>
    </w:p>
    <w:p>
      <w:r>
        <w:t>Am 7. November 2022 erfolgte eine Abklärung der beeinträchtigten Arbeits fähigkeit in Beruf und Haushalt (vgl. Abklärungsbericht vom 1 8. November 2022, Urk. 14/39). Die Beschwerdeführerin habe dabei an gegeben , dass sie</w:t>
      </w:r>
    </w:p>
    <w:p>
      <w:r>
        <w:t>s eit dem Jahr 2008 bei ihrem Ehemann angestellt gewesen sei und bis zum Krankheit sausbruch im Jahr 2017 auf Abruf leichte r e Arbeiten verrichtet habe . Sie habe zirka einen Tag in der Woche in seinem Geschäft mitgeholfen. Aufgrund der Beinschwäche habe sie ab dem Jahr 2017 nicht mehr gearbeitet . Er habe ihr jedoch weiterhin den Jahreslohn überwiesen, damit sie ein wenig Taschengeld habe. In den Jahren 2018/2019 habe sie in einer Alterssiedlung zweimal zwei Stunden in der Woche die Wohnung en gereinigt, wobei sie auch diese Tätigkeit gesundheitsbedingt habe aufgeben müssen. Sie fühle sich seit dem Jahr 2018 nicht mehr in der Lage, einer ausserhäuslichen Tätigkeit nachzugehen (S. 3 Ziff. 3.3). Die Abklärungsperson hielt sodann fest, dass de r Ehemann der Beschwerdeführerin weiter angegeben habe , dass er als selbständiger Metallbauschlosse r in den letzten Jahren zwei Mitarbeiter habe einstellen müssen. Er hätte nur einen Mitarbeiter ein stellen müssen, wenn seine Ehefrau gesund wäre. Die Kinder seien selbständig. Bei guter Gesundheit wäre dieses Pensum für seine Ehefrau machbar (S. 3 Ziff. 3.4). Die Abklärungsperson legte die Qualifikation der Beschwerdeführerin in der Folge als zu 100 % im Haushalt Tätige fest. Als Begründung gab sie an, dass die Beschwerdeführerin im Jahr 1999 in die Schweiz eingerei s t sei und ab dem Jahr 2008 von ihrem Ehemann Beiträge verbucht worden seien. Er habe seine Frau weiterhin entlöhnt, damit sie ein monatliches Taschengeld habe. In den Jahren 2018/2019 habe sie zweimal zwei Stunden in der Woche in einer Alterssiedlung gearbeitet. Es sei nicht nachvollziehbar, dass die Beschwerdeführerin bei guter Gesundheit vollzeitig bei ihrem Ehemann angestellt wäre. Aus den medizinischen Akten gehe hervor, dass sie in der bisherigen sowie einer angepassten Tätigkeit zu 40 % arbeitsunfähig sei. S eit dem Jahr 2017 habe sie ihre Restarbeitsfähigkeit von 60 % nicht verwertet, keine nachweislichen Stellenbemühungen ge tätigt und si ch auch nicht beim Regionalen Arbeitsvermittlungszentrum ( RAV ) angemeldet. Des Weiteren sei nicht nachvollziehbar, welche Arbeiten die Beschwerdeführerin in der Metallschlosserei verrichtet hätte. Es wäre ihr beispielsweise auch weiterhin zumutbar gewesen, die Reinigungsarbeiten in angepasstem Tempo mit Pausen zu erledigen. Die Beschwerdeführerin fühle sich seit dem Jahr 2019 subjektiv nicht mehr arbeitsfähig. Da sie seit Krankheitsausbruch ihre Restarbeitsfähigkeit nicht verwertet und auch keine Versuche mehr unternommen habe, sei sie als zu 100 % im Haushalt Tätige zu qualifizieren (S. 4 Ziff. 3.5). Sodann erkannte die Abklärungsperson Einschränkungen bei der Ernährung (19.8 % bei einer Gewichtung von 38 % ) , bei der Wohnungspflege (19 % bei einer Gewichtung von 30 % ) sowie bei der Wäsche und Kleiderpflege (12.5 % bei einer Gewichtung von 20 % ) und damit insgesamt eine gewichtete Behinderung im Umfang von 15.7 % (S. 4 ff. Ziff. 6). Eine Hilflosigkeit erachtete die Abklärungsperson für nicht ausgewiesen (S. 8 Ziff. 9). 3.</w:t>
      </w:r>
    </w:p>
    <w:p>
      <w:r>
        <w:rPr>
          <w:b/>
        </w:rPr>
        <w:t>E. 9</w:t>
      </w:r>
    </w:p>
    <w:p>
      <w:r>
        <w:t>Mit Bericht vom 1 7. Juli 2023 ( Urk. 14/57) informierten die Ärzte des Y.___ über die erfolgte Verlaufskontrolle. Die Beschwerdeführerin habe von einer weiteren klinischen Progredienz mit zunehmender Gangstörung, Schwäche des rechten Beins, Sensibilitätsstörungen an allen Extremitäten, V erschlechterung des Visus und erhöhter Sturzneigung berichtet. Klinisch zeig t e n sich eine Visusminderung, eine spastische Tonuserhöhung der Beine und gesteigerte Reflexe, eine Hypästhesie beider Beine, ein unsicheres spastisch ataktische s Gangbild und eine reduzierte Pallästhesie der Beine. Die EDSS ergebe eine Verschlechterung auf 6 Punkte bei reduzierter Gehstrecke. Die spinale Verlaufsbildgebung</w:t>
      </w:r>
    </w:p>
    <w:p>
      <w:r>
        <w:t>zeige eine neue demyelinisierende Läsion im Funiculus</w:t>
      </w:r>
    </w:p>
    <w:p>
      <w:r>
        <w:t>posterior rechts auf der Höhe der Brust wirbelkörpers ( BWK ) 1 2. Die kranielle Bildgebung habe nicht durchgeführt werden können. Die Beschwerdeführerin habe im Frühjahr 2022 den 7. Zyklus Ocrelizumab erhalten. Die B-Zell-Frequenz habe E nde Mai 2023 eine vollständige Depletion gezeigt. Hinweise auf eine Polyneuropathie ergäben sich nicht (S. 6). 3.</w:t>
      </w:r>
    </w:p>
    <w:p>
      <w:r>
        <w:rPr>
          <w:b/>
        </w:rPr>
        <w:t>E. 10</w:t>
      </w:r>
    </w:p>
    <w:p>
      <w:r>
        <w:t>Eine am 2 8. August 2023 erfolgte MRI des Gehirns einschliesslich der Schädel kalotte ergab eine fraglich reelle neue kleine Läsion kortikal im Gyrus frontalis medius links, DD: Artefakt. Im Übrigen, soweit eingeschränkt beurteilbar, zeigte sich eine weitgehend unveränderte Darstellung der multiplen, teilweise konfluie renden Läsionen, supratentoriell betont (vgl. Bericht vom 2 8. August 2023, Urk. 14/64 S. 2). 3.</w:t>
      </w:r>
    </w:p>
    <w:p>
      <w:r>
        <w:rPr>
          <w:b/>
        </w:rPr>
        <w:t>E. 11</w:t>
      </w:r>
    </w:p>
    <w:p>
      <w:r>
        <w:t>Mit Bericht vom 6. September 2023 ( Urk. 14/62) informierten die Ärzte des Y.___ über das durchgeführte Ganglabor. Die klinischen Gangtests würden im Verlauf eine deutliche und relevante Abnahme der Gehleistung bei konstanter, leicht gradiger ataktischer Komponente zeigen . Die posturale Standstabilität zeige sich mehrheitlich altersentsprechend und im Verlauf konstant bis leicht gebessert. Die Kinetik demonstriere ein leicht asymmetrisches, kleinschrittiges Gangmuster mit diskreter ataktischer Komponente. A usser der Umkehrung der Schrittlängen asymmetrie seien im Verlauf keine relevant veränderten Gangparameter ersicht lich gewesen. Insgesamt gestalte sich die Einschätzung der Gehfähigkeit seit dem Jahr 2018 eher schwierig. Auffallend sei primär eine Zunahme der Verlangsamung, während das Gangmuster sowie die ataktische Komponente kaum oder gar keine Veränderungen zeigen würden. Eine Zunahme der Fatigue sowie eine leichte Dekonditionierung würden am wahrscheinlichsten erscheinen (S. 2). 3.1 2</w:t>
      </w:r>
    </w:p>
    <w:p>
      <w:r>
        <w:t>Die Ärzte des interdisziplinären Zentrums für Schwindel und neurologische Sehstörungen des Y.___ informierten mit Bericht vom 2 9. November 2023 ( Urk. 14/67) über die neuro-ophthalmologische Verlaufskontrolle. Bei der klinischen Untersuchung seien dezente zerebelläre okulomotorische Zeichen auf gefallen. Der Visus habe beidseits 0.8 betragen, was einem stabilen bis leicht verbesserten Befund im Vergleich zur letzten im Jahr 2019 erfolgten Messung entspreche. Die Gesichtsfeldmessung zeige dezente superiore Gesichtsfelddefekte beidseits bei grenzwertiger Auswertbarkeit. Kohärenztomographisch könne eine dezente (am ehesten dem natürlichen Verlauf entsprechende) Abnahme der retinalen Nervenfaserschicht ( RNFL ) und der Ganglienzellschicht ( GCL )- Dicke beidseits dargestellt werden. Insgesamt habe aus neuro - ophthalmologischer Sicht ein stabiler Befund ohne Hinweise auf eine zwischenzeitlich stattgehabte Neuritis</w:t>
      </w:r>
    </w:p>
    <w:p>
      <w:r>
        <w:t>objektiviert werden können . Die leichten zerebellären Zeichen könnten neben einer Benetzungsproblematik zu den subjektiven Beschwerden betreffend d a s Sehvermögen beitragen (S. 5). 3.1 3</w:t>
      </w:r>
    </w:p>
    <w:p>
      <w:r>
        <w:t>Mit RAD-Stellungnahme vom 8. Januar 2024 kam PD Dr. C.___ zum Schluss, dass sich neuroradiologisch keine namhafte Verschlechterung im Vergleich zum Gutachten vom Juni 2023 (richtig: 2022) zeige. In klinischer Hinsicht sei kein neue s Schubereignis aufgetreten . Eine deutliche Gangstörung und eine Fatigue seien anlässlich der Begutachtung anerkannt worden und damit auch eine Verschlechterung im Langzeitverlauf. D en aktuellen Berichten des Y.___</w:t>
      </w:r>
    </w:p>
    <w:p>
      <w:r>
        <w:t>lasse sich kein Hinweis auf eine Verschlechterung des Neurostatus, inklusive der Gehleistung, seit der erfolgten Begutachtung entnehmen . Der detaillierte Neuro status sei massgeblich für die Beurteilung der funktionellen Leistungsfähigkeit entscheidend und nicht der EDSS-Wert. Aus versicherungsmedizinischer Sicht könne an der gutachterlichen Beurteilung festgehalten werden (vgl. Urk. 14/75 S.</w:t>
      </w:r>
    </w:p>
    <w:p>
      <w:r>
        <w:t>6 f.). 3.1 4</w:t>
      </w:r>
    </w:p>
    <w:p>
      <w:r>
        <w:t>Dem im Rahmen des Beschwerdeverfahrens eingereichten Bericht der Ärzte des Y.___ vom 1 2. Januar 2024 ( Urk. 7) lässt sich entnehmen, dass die Beschwerdeführerin von einer weiteren klinischen Progredienz mit zunehmender Gangstörung und ausgeprägter Fatigue-Symptomatik berichtet habe . Eine klinische Untersuchung werde zum aktuellen Zeitpunkt nicht gewünscht. In Zusammenschau der Befunde sei bei steigender B-Zell-Frequenz, fraglichen neuen Läsionen und möglicher progredienter Verschlechterung die zeitnahe Wiederaufnahme der immunmodulatorischen Therapie geplant (S. 6). 4. 4.1</w:t>
      </w:r>
    </w:p>
    <w:p>
      <w:r>
        <w:t>Zur Beurteilung des Gesundheitszustandes der Beschwerdeführerin erfolgte eine eingehende Begutachtung durch die Ärzte des A.___ (vorstehend E. 3.6) mit den notwendigen Untersuchungen in internistischer, neurologischer, neuropsycho logischer sowie psychiatrischer Hinsicht mit jeweils ausführlicher Befund aufnahme (vgl. Urk. 14/31 S. 26 Ziff. 4.3, S. 38 Ziff. 4.3 , S. 52 ff. Ziff. 4.3, S. 80 f. Ziff. 4.3 ). Das in Kenntnis der Vorakten (vgl. Urk. 14/31 S. 68 ff. Ziff. 2, S. 95 ff. ) erstellte Gutachten erweist sich als umfassend, wobei auch die geklagten Beschwerden (vgl. Urk. 14/31 S. 21 f. Ziff. 3.2, S. 33 f. Ziff. 3.2, S. 48 Ziff. 3.2, S. 72 ff. Ziff. 3.2 ) in angemessener Weise berücksichtigt wurden. Die gesundheit lichen Beeinträchtigungen der Beschwerdeführerin wurden umfassend sowie in nachvollziehbarer und schlüssiger Weise dargelegt. Ausserdem haben die Gutachter ihre Arbeitsfähigkeitseinschätzung unter Beachtung der erhobenen Befunde sowie im Kontext mit den Belastungsfaktoren und Ressourcen sowie nach einer Konsistenzprüfung hinreichend begründet (vgl. Urk. 14/31 S. 8 f. Ziff. 4.2, S. 10 ff. Ziff. 4.4, Ziff. 4.6-4.7 ). Die gutachterliche Schlussfolgerung, wonach die Beschwerdeführerin in der bisherigen sowie jeglicher angepassten Tätigkeit gemäss Belastungsprofil seit Februar 2020 zu 40 % arbeitsunfähig sei (vgl. Urk. 14/31 S. 11 ff. Ziff. 4.6-4.7 ), vermag demnach vollumfänglich zu über zeugen. Dieser gutachterlichen Einschätzung steht überdies keine anderslautende Beurteilung gegenüber, nahmen die behandelnden Ärzte doch keine Stellung zur verbliebenen Arbeitsfähigkeit der Beschwerdeführerin (vorstehend E. 3.1-3.5, E.</w:t>
      </w:r>
    </w:p>
    <w:p>
      <w:r>
        <w:t>3.9-3.12, E. 3.14 ). D as Gutachten erfüllt die Anforderungen an eine beweis kräftige Expertise (vorstehend E. 1.6) vollumfänglich, so dass für die Entscheid findung – der RAD-Stellungnahme folgend (vorstehend E. 3. 7 ) - darauf abgestellt werden kann. 4.2</w:t>
      </w:r>
    </w:p>
    <w:p>
      <w:r>
        <w:t>Anlässlich der internistischen Untersuchung konnten keine relevanten Funktionsstörungen erkannt werden . Die Tatsache, dass die Beschwerdeführerin bei der Anamneseerhebung von einer durchgemachten</w:t>
      </w:r>
    </w:p>
    <w:p>
      <w:r>
        <w:t>Hepatitis A -Infektion berichtet e (vgl. Urk. 14/31 S. 22 Mitte) , obwohl es sich nach Lage der Akten um eine Hepatitis B mit nachfolgend wiederholt negativem HBV-DNA-Test und medikamentöser Prophylaxe zur Vermeidung einer Reaktivierung gehandelt hat (vgl. etwa Urk. 14/3 S. 2; Urk. 14/18 S. 2 f.; Urk. 14/14/1-7 S. 3 Ziff.</w:t>
      </w:r>
    </w:p>
    <w:p>
      <w:r>
        <w:rPr>
          <w:b/>
        </w:rPr>
        <w:t>E. 14</w:t>
      </w:r>
    </w:p>
    <w:p>
      <w:r>
        <w:t>/ 31 S. 27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